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end"/>
        <w:rPr>
          <w:bCs/>
        </w:rPr>
      </w:pPr>
      <w:r>
        <w:rPr>
          <w:b/>
          <w:bCs/>
          <w:szCs w:val="26"/>
        </w:rPr>
        <w:t xml:space="preserve">                                                                                             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ind w:hanging="0"/>
        <w:jc w:val="center"/>
        <w:rPr>
          <w:b/>
          <w:bCs/>
        </w:rPr>
      </w:pPr>
      <w:r>
        <w:rPr>
          <w:b/>
          <w:bCs/>
          <w:szCs w:val="26"/>
        </w:rPr>
        <w:t>Банкротство физических лиц:</w:t>
      </w:r>
    </w:p>
    <w:p>
      <w:pPr>
        <w:pStyle w:val="Normal"/>
        <w:ind w:hanging="0"/>
        <w:jc w:val="center"/>
        <w:rPr>
          <w:b/>
          <w:bCs/>
          <w:szCs w:val="26"/>
        </w:rPr>
      </w:pPr>
      <w:r>
        <w:rPr>
          <w:b/>
          <w:bCs/>
          <w:szCs w:val="26"/>
        </w:rPr>
        <w:t>(основания и порядок)</w:t>
      </w:r>
    </w:p>
    <w:p>
      <w:pPr>
        <w:pStyle w:val="Normal"/>
        <w:rPr>
          <w:szCs w:val="26"/>
        </w:rPr>
      </w:pPr>
      <w:r>
        <w:rPr>
          <w:szCs w:val="26"/>
        </w:rPr>
      </w:r>
    </w:p>
    <w:p>
      <w:pPr>
        <w:pStyle w:val="Normal"/>
        <w:rPr>
          <w:szCs w:val="26"/>
        </w:rPr>
      </w:pPr>
      <w:r>
        <w:rPr>
          <w:szCs w:val="26"/>
        </w:rPr>
        <w:t xml:space="preserve">Банкротством гражданина признаётся его неспособность в полном объёме возвращать долги по денежным обязательствам и оплачивать обязательные   платежи ( налоги, сборы и иные обязательные взносы, уплачиваемые в бюджет соответствующего уровня бюджетной системы), признанная арбитражным судом либо наступившая в результате завершения процедуры внесудебного банкротства гражданина. Основания и порядок процедуры банкротства гражданина урегулированы нормами Федерального закона от 26.10.2002 № 127-ФЗ                                «О несостоятельности (банкротстве)» (далее - Закон №127-ФЗ).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Действие закона о банкротстве распространяется на все долги, которые есть у гражданина: кредиты, налоги, коммунальные платежи  и т. д., </w:t>
      </w:r>
      <w:r>
        <w:rPr>
          <w:color w:val="000000"/>
          <w:szCs w:val="26"/>
        </w:rPr>
        <w:t>в том числе</w:t>
      </w:r>
      <w:r>
        <w:rPr>
          <w:szCs w:val="26"/>
        </w:rPr>
        <w:t xml:space="preserve"> задолженности по алиментам и возмещения ущерба, причинённого жизни и здоровью другого человека </w:t>
      </w:r>
      <w:r>
        <w:rPr>
          <w:color w:val="000000"/>
          <w:szCs w:val="26"/>
        </w:rPr>
        <w:t>(включаются в общую сумму долга, но не списываются).</w:t>
      </w:r>
    </w:p>
    <w:p>
      <w:pPr>
        <w:pStyle w:val="Normal"/>
        <w:rPr>
          <w:szCs w:val="26"/>
        </w:rPr>
      </w:pPr>
      <w:r>
        <w:rPr>
          <w:szCs w:val="26"/>
        </w:rPr>
        <w:t>Процедуру банкротства можно пройти, если доход не позволяет в срок платить по кредитам и в ближайшее время финансовое положение не изменится.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Пройти процедуру банкротства можно одним из этих способов: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1) </w:t>
      </w:r>
      <w:r>
        <w:rPr>
          <w:color w:val="000000"/>
          <w:szCs w:val="26"/>
        </w:rPr>
        <w:t>внесудебным</w:t>
      </w:r>
      <w:r>
        <w:rPr>
          <w:szCs w:val="26"/>
        </w:rPr>
        <w:t xml:space="preserve">  — через многофункциональный центр предоставления государственных и муниципальных услуг (далее — МФЦ); </w:t>
      </w:r>
    </w:p>
    <w:p>
      <w:pPr>
        <w:pStyle w:val="Normal"/>
        <w:rPr>
          <w:szCs w:val="26"/>
        </w:rPr>
      </w:pPr>
      <w:r>
        <w:rPr>
          <w:szCs w:val="26"/>
        </w:rPr>
        <w:t>2) стандартным — через арбитражный суд.</w:t>
      </w:r>
    </w:p>
    <w:p>
      <w:pPr>
        <w:pStyle w:val="Normal"/>
        <w:rPr>
          <w:szCs w:val="26"/>
        </w:rPr>
      </w:pPr>
      <w:r>
        <w:rPr>
          <w:szCs w:val="26"/>
        </w:rPr>
        <w:t>I. Внесудебная процедура банкротства через МФЦ.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При  внесудебной процедуре банкротства заявление подается гражданином лично или через представителя по месту жительства или месту пребывания в  МФЦ. В Тамбовской области функционирует 24  офиса МФЦ, расположенных на территории городских и муниципальных округов. Их местоположение возможно узнать на официальной сайте МФЦ Тамбовской области (https://mfc.tmbreg.ru/).   Направление заявления почтовым отправлением либо в форме электронных документов, подписанных усиленной квалифицированной электронной подписью, законодательством не предусмотрено.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Пройти  </w:t>
      </w:r>
      <w:r>
        <w:rPr>
          <w:color w:val="000000"/>
          <w:szCs w:val="26"/>
        </w:rPr>
        <w:t>внесудебную</w:t>
      </w:r>
      <w:r>
        <w:rPr>
          <w:szCs w:val="26"/>
        </w:rPr>
        <w:t xml:space="preserve"> процедуру разрешается гражданам, сумма долга которых составляет от 25 000 до 1 млн. рублей. При этом они должны соответствовать одному из следующих оснований: </w:t>
      </w:r>
    </w:p>
    <w:p>
      <w:pPr>
        <w:pStyle w:val="Normal"/>
        <w:rPr>
          <w:szCs w:val="26"/>
        </w:rPr>
      </w:pPr>
      <w:r>
        <w:rPr>
          <w:szCs w:val="26"/>
        </w:rPr>
        <w:t>1. граждане, у которых нет имущества для погашения долга, а исполнительное производство прекращено в связи с этим, и не имеется неоконченных или непрекращённых исполнительных производств по взысканию денежных средств, возбужденных после возвращения исполнительного листа;</w:t>
      </w:r>
    </w:p>
    <w:p>
      <w:pPr>
        <w:pStyle w:val="Normal"/>
        <w:rPr>
          <w:szCs w:val="26"/>
        </w:rPr>
      </w:pPr>
      <w:r>
        <w:rPr>
          <w:szCs w:val="26"/>
        </w:rPr>
        <w:t xml:space="preserve">2. они являются пенсионерами, у которых единственный источник дохода — пенсия, либо гражданами, принимающими (принимавшими) участие в специальной военной операции, а также нет имущества для взыскания. </w:t>
      </w:r>
      <w:r>
        <w:rPr>
          <w:color w:val="000000"/>
          <w:szCs w:val="26"/>
        </w:rPr>
        <w:t>При этом исполнительный документ должен быть выдан не менее чем за 1 год до даты обращения гражданина, предъявлялся для исполнения</w:t>
      </w:r>
      <w:r>
        <w:rPr>
          <w:szCs w:val="26"/>
        </w:rPr>
        <w:t xml:space="preserve">  </w:t>
      </w:r>
      <w:r>
        <w:rPr>
          <w:color w:val="000000"/>
          <w:szCs w:val="26"/>
        </w:rPr>
        <w:t>и долг не погашен полностью или частично;</w:t>
      </w:r>
    </w:p>
    <w:p>
      <w:pPr>
        <w:pStyle w:val="Normal"/>
        <w:rPr>
          <w:szCs w:val="26"/>
        </w:rPr>
      </w:pPr>
      <w:r>
        <w:rPr>
          <w:szCs w:val="26"/>
        </w:rPr>
        <w:t xml:space="preserve">3. они являются получателями ежемесячного пособия в связи с рождением ребёнка, не имеют никакого имущества для списания в счёт долга,  прошёл год с момента выдачи исполнительного документа о взыскании долга, </w:t>
      </w:r>
      <w:r>
        <w:rPr>
          <w:color w:val="000000"/>
          <w:szCs w:val="26"/>
        </w:rPr>
        <w:t>который</w:t>
      </w:r>
      <w:r>
        <w:rPr>
          <w:szCs w:val="26"/>
        </w:rPr>
        <w:t xml:space="preserve"> </w:t>
      </w:r>
      <w:r>
        <w:rPr>
          <w:color w:val="000000"/>
          <w:szCs w:val="26"/>
        </w:rPr>
        <w:t>предъявлялся для исполнения,</w:t>
      </w:r>
      <w:r>
        <w:rPr>
          <w:szCs w:val="26"/>
        </w:rPr>
        <w:t xml:space="preserve"> но не был исполнен;</w:t>
      </w:r>
    </w:p>
    <w:p>
      <w:pPr>
        <w:pStyle w:val="Normal"/>
        <w:rPr>
          <w:szCs w:val="26"/>
        </w:rPr>
      </w:pPr>
      <w:r>
        <w:rPr>
          <w:szCs w:val="26"/>
        </w:rPr>
        <w:t xml:space="preserve">4. не могут полностью или частично погасить долги по исполнительному листу, выданному </w:t>
      </w:r>
      <w:r>
        <w:rPr>
          <w:color w:val="000000"/>
          <w:szCs w:val="26"/>
        </w:rPr>
        <w:t>не</w:t>
      </w:r>
      <w:r>
        <w:rPr>
          <w:szCs w:val="26"/>
        </w:rPr>
        <w:t xml:space="preserve">  </w:t>
      </w:r>
      <w:r>
        <w:rPr>
          <w:color w:val="000000"/>
          <w:szCs w:val="26"/>
        </w:rPr>
        <w:t>менее</w:t>
      </w:r>
      <w:r>
        <w:rPr>
          <w:szCs w:val="26"/>
        </w:rPr>
        <w:t xml:space="preserve"> чем за семь лет до даты обращения с заявлением о признании банкротом.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Заявление о признании гражданина банкротом подается им лично или через представителя по месту жительства или месту пребывания гражданина в МФЦ. Взимание каких-либо платежей в связи с подачей заявления законодательством не предусмотрено.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В заявлении необходимо указать одно из указанных выше оснований для подачи заявления о признании гражданина банкротом. Сотрудником МФЦ может быть оказана техническая помощь в заполнении заявления о признании гражданина банкротом во внесудебном порядке путем предоставления распечатанных форм заявления и (или) предоставления технической возможности заполнения формы заявления в машинописном виде и его последующей распечатки. Порядок заполнения и подачи заявления о признании гражданина банкротом во внесудебном порядке, а также форма заявления утверждены Приказом Минэкономразвития РФ от 04.08.2020 № 497. </w:t>
      </w:r>
    </w:p>
    <w:p>
      <w:pPr>
        <w:pStyle w:val="Normal"/>
        <w:rPr>
          <w:szCs w:val="26"/>
        </w:rPr>
      </w:pPr>
      <w:bookmarkStart w:id="0" w:name="p_16"/>
      <w:bookmarkEnd w:id="0"/>
      <w:r>
        <w:rPr>
          <w:szCs w:val="26"/>
        </w:rPr>
        <w:t>К заявлению прилагаются: </w:t>
      </w:r>
    </w:p>
    <w:p>
      <w:pPr>
        <w:pStyle w:val="Normal"/>
        <w:rPr>
          <w:szCs w:val="26"/>
        </w:rPr>
      </w:pPr>
      <w:r>
        <w:rPr>
          <w:szCs w:val="26"/>
        </w:rPr>
        <w:t>- копия документа, удостоверяющего личность гражданина; </w:t>
      </w:r>
    </w:p>
    <w:p>
      <w:pPr>
        <w:pStyle w:val="Normal"/>
        <w:rPr>
          <w:szCs w:val="26"/>
        </w:rPr>
      </w:pPr>
      <w:r>
        <w:rPr>
          <w:szCs w:val="26"/>
        </w:rPr>
        <w:t>- копия документа, подтверждающего место жительства или пребывания гражданина; </w:t>
      </w:r>
    </w:p>
    <w:p>
      <w:pPr>
        <w:pStyle w:val="Normal"/>
        <w:rPr>
          <w:szCs w:val="26"/>
        </w:rPr>
      </w:pPr>
      <w:r>
        <w:rPr>
          <w:szCs w:val="26"/>
        </w:rPr>
        <w:t xml:space="preserve">- копия документа, подтверждающего полномочия представителя (если заявление подается представителем), например, доверенности;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- список всех известных гражданину кредиторов, оформленный в соответствии с требованиями абз. 4 п. 3 ст. 213 Федерального закона № 127-ФЗ, Приказа Минэкономразвития РФ от 05.08.2015 № 530;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- справки, подтверждающие отнесение гражданина к одной из выше перечисленных категорий и др.   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При наличии технической возможности сведения, содержащиеся в справках,  могут быть запрошены оператором Единого федерального реестра сведений о банкротстве у ФНС России, СФР.  ФССП России. В таком случае приложение указанных справок гражданином не является обязательным.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Процедура внесудебного банкротства длится шесть месяцев. Специалист МФЦ проверяет соблюдение условий для признания банкротом во внесудебном  порядке. </w:t>
      </w:r>
      <w:r>
        <w:rPr>
          <w:color w:val="000000"/>
          <w:szCs w:val="26"/>
        </w:rPr>
        <w:t>Если всё соответствует правилам, он размещает в Едином федеральном реестре сведений о банкротстве (ЕФРСБ)  проект сообщения о возбуждении  процедуры внесудебного банкротства.</w:t>
      </w:r>
    </w:p>
    <w:p>
      <w:pPr>
        <w:pStyle w:val="Normal"/>
        <w:rPr>
          <w:szCs w:val="26"/>
        </w:rPr>
      </w:pPr>
      <w:bookmarkStart w:id="1" w:name="P18"/>
      <w:bookmarkEnd w:id="1"/>
      <w:r>
        <w:rPr>
          <w:szCs w:val="26"/>
        </w:rPr>
        <w:t xml:space="preserve">Со дня включения сведений о возбуждении процедуры внесудебного банкротства гражданина в ЕФРСБ о банкротстве не удовлетворяются требования кредиторов по денежным обязательствам, об уплате обязательных платежей, а также </w:t>
      </w:r>
      <w:bookmarkStart w:id="2" w:name="P21"/>
      <w:bookmarkEnd w:id="2"/>
      <w:r>
        <w:rPr>
          <w:szCs w:val="26"/>
        </w:rPr>
        <w:t xml:space="preserve"> наступают следующие последствия:</w:t>
      </w:r>
    </w:p>
    <w:p>
      <w:pPr>
        <w:pStyle w:val="Normal"/>
        <w:rPr>
          <w:szCs w:val="26"/>
        </w:rPr>
      </w:pPr>
      <w:r>
        <w:rPr>
          <w:szCs w:val="26"/>
        </w:rPr>
        <w:t>прекращается начисление неустоек (штрафов, пеней) и иных финансовых санкций, а также процентов по всем обязательствам гражданина;</w:t>
      </w:r>
    </w:p>
    <w:p>
      <w:pPr>
        <w:pStyle w:val="Normal"/>
        <w:rPr>
          <w:szCs w:val="26"/>
        </w:rPr>
      </w:pPr>
      <w:r>
        <w:rPr>
          <w:szCs w:val="26"/>
        </w:rPr>
        <w:t>не направляются исполнительные листы в банк или иную кредитную организацию непосредственно взыскателем;</w:t>
      </w:r>
    </w:p>
    <w:p>
      <w:pPr>
        <w:pStyle w:val="Normal"/>
        <w:rPr>
          <w:szCs w:val="26"/>
        </w:rPr>
      </w:pPr>
      <w:r>
        <w:rPr>
          <w:szCs w:val="26"/>
        </w:rPr>
        <w:t>все исполнительные документы могут быть направлены только в Федеральную службу судебных приставов и ее территориальные органы;</w:t>
      </w:r>
    </w:p>
    <w:p>
      <w:pPr>
        <w:pStyle w:val="Normal"/>
        <w:rPr>
          <w:szCs w:val="26"/>
        </w:rPr>
      </w:pPr>
      <w:r>
        <w:rPr>
          <w:szCs w:val="26"/>
        </w:rPr>
        <w:t>приостанавливается исполнение исполнительных листов по имущественным взысканиям с гражданина</w:t>
      </w:r>
      <w:r>
        <w:rPr>
          <w:color w:val="000000"/>
          <w:szCs w:val="26"/>
        </w:rPr>
        <w:t>.</w:t>
      </w:r>
    </w:p>
    <w:p>
      <w:pPr>
        <w:pStyle w:val="Normal"/>
        <w:rPr>
          <w:szCs w:val="26"/>
        </w:rPr>
      </w:pPr>
      <w:r>
        <w:rPr>
          <w:szCs w:val="26"/>
        </w:rPr>
        <w:t>Гражданин в течение срока процедуры внесудебного банкротства не имеет права совершать сделки по получению займов, кредитов, выдаче поручительства и иные обеспечительные сделки.</w:t>
      </w:r>
      <w:bookmarkStart w:id="3" w:name="P32"/>
      <w:bookmarkEnd w:id="3"/>
    </w:p>
    <w:p>
      <w:pPr>
        <w:pStyle w:val="Normal"/>
        <w:rPr>
          <w:szCs w:val="26"/>
        </w:rPr>
      </w:pPr>
      <w:bookmarkStart w:id="4" w:name="P38"/>
      <w:r>
        <w:rPr>
          <w:szCs w:val="26"/>
        </w:rPr>
        <w:t xml:space="preserve">Через полгода долги списывают. </w:t>
      </w:r>
      <w:bookmarkEnd w:id="4"/>
      <w:r>
        <w:rPr>
          <w:szCs w:val="26"/>
        </w:rPr>
        <w:t xml:space="preserve">Задолженность гражданина перед кредиторами, указанными им в заявлении о признании его банкротом во внесудебном порядке, признается безнадежной задолженностью. </w:t>
      </w:r>
    </w:p>
    <w:p>
      <w:pPr>
        <w:pStyle w:val="Normal"/>
        <w:rPr>
          <w:szCs w:val="26"/>
        </w:rPr>
      </w:pPr>
      <w:r>
        <w:rPr>
          <w:szCs w:val="26"/>
        </w:rPr>
        <w:t>Однако если окажется, что гражданин что-то скрыл, либо у него  существенно улучшилось имущественное или финансовое положение, то внесудебное банкротство будет прекращено через арбитражный суд (п. 1 ст. 223.5 Закона № 127-ФЗ).</w:t>
        <w:tab/>
      </w:r>
    </w:p>
    <w:p>
      <w:pPr>
        <w:pStyle w:val="Normal"/>
        <w:rPr>
          <w:szCs w:val="26"/>
        </w:rPr>
      </w:pPr>
      <w:r>
        <w:rPr>
          <w:szCs w:val="26"/>
        </w:rPr>
        <w:t xml:space="preserve">Данный механизм отличается быстротой и простотой реализации, избавляя граждан от длительных судебных разбирательств и существенных затрат на юридическую помощь, при условии отсутствия у должника имущества, на которое может быть обращено взыскание для погашения долга и отнесения его к определённым законом категориям.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II. Cтандартная процедура банкротства-через арбитражный суд при условии, что сумма долга гражданина составляет не менее чем 500 тыс. руб.,  указанные требования не исполнены в течение трех месяцев с даты, когда они должны быть исполнены (ст. 213.3) Закона № 127-ФЗ. </w:t>
      </w:r>
    </w:p>
    <w:p>
      <w:pPr>
        <w:pStyle w:val="Normal"/>
        <w:rPr>
          <w:szCs w:val="26"/>
        </w:rPr>
      </w:pPr>
      <w:r>
        <w:rPr/>
        <w:t>Судебная  процедура признания гражданина банкротом реализуется посредством подачи заявления в</w:t>
      </w:r>
      <w:r>
        <w:rPr>
          <w:szCs w:val="26"/>
        </w:rPr>
        <w:t xml:space="preserve"> арбитражный суд по месту регистрации гражданина. Заявление может подать сам гражданин, его конкурсный кредитор и уполномоченный орган с  приложением  необходимых документов. </w:t>
      </w:r>
    </w:p>
    <w:p>
      <w:pPr>
        <w:pStyle w:val="Normal"/>
        <w:rPr>
          <w:szCs w:val="26"/>
        </w:rPr>
      </w:pPr>
      <w:bookmarkStart w:id="5" w:name="p_78"/>
      <w:bookmarkEnd w:id="5"/>
      <w:r>
        <w:rPr>
          <w:szCs w:val="26"/>
        </w:rPr>
        <w:t>В заявлении в числе прочего необходимо указать (</w:t>
      </w:r>
      <w:r>
        <w:rPr>
          <w:rStyle w:val="Hyperlink"/>
          <w:color w:val="auto"/>
          <w:szCs w:val="26"/>
          <w:u w:val="none"/>
        </w:rPr>
        <w:t>п.п. 2, 3</w:t>
      </w:r>
      <w:r>
        <w:fldChar w:fldCharType="begin"/>
      </w:r>
      <w:r>
        <w:rPr>
          <w:rStyle w:val="Hyperlink"/>
          <w:u w:val="none"/>
          <w:szCs w:val="26"/>
          <w:color w:val="auto"/>
        </w:rPr>
        <w:instrText xml:space="preserve"> HYPERLINK "https://internet.garant.ru/" \l "/document/185181/entry/373"</w:instrText>
      </w:r>
      <w:r>
        <w:rPr>
          <w:rStyle w:val="Hyperlink"/>
          <w:u w:val="none"/>
          <w:szCs w:val="26"/>
          <w:color w:val="auto"/>
        </w:rPr>
        <w:fldChar w:fldCharType="separate"/>
      </w:r>
      <w:r>
        <w:rPr>
          <w:rStyle w:val="Hyperlink"/>
          <w:color w:val="auto"/>
          <w:szCs w:val="26"/>
          <w:u w:val="none"/>
        </w:rPr>
        <w:t xml:space="preserve"> ст. 37</w:t>
      </w:r>
      <w:r>
        <w:rPr>
          <w:rStyle w:val="Hyperlink"/>
          <w:u w:val="none"/>
          <w:szCs w:val="26"/>
          <w:color w:val="auto"/>
        </w:rPr>
        <w:fldChar w:fldCharType="end"/>
      </w:r>
      <w:r>
        <w:rPr>
          <w:szCs w:val="26"/>
        </w:rPr>
        <w:t> Закона                        № 127-ФЗ):</w:t>
      </w:r>
    </w:p>
    <w:p>
      <w:pPr>
        <w:pStyle w:val="Normal"/>
        <w:rPr>
          <w:szCs w:val="26"/>
        </w:rPr>
      </w:pPr>
      <w:bookmarkStart w:id="6" w:name="p_4"/>
      <w:bookmarkEnd w:id="6"/>
      <w:r>
        <w:rPr>
          <w:szCs w:val="26"/>
        </w:rPr>
        <w:t>- наименование арбитражного суда, в который подается заявление;</w:t>
      </w:r>
    </w:p>
    <w:p>
      <w:pPr>
        <w:pStyle w:val="Normal"/>
        <w:rPr>
          <w:szCs w:val="26"/>
        </w:rPr>
      </w:pPr>
      <w:bookmarkStart w:id="7" w:name="p_56"/>
      <w:bookmarkEnd w:id="7"/>
      <w:r>
        <w:rPr>
          <w:szCs w:val="26"/>
        </w:rPr>
        <w:t>- ФИО гражданина, его место жительства, дата и место его рождения, место его работы, серия и номер документа, удостоверяющего личность, номера его телефонов, факсов, адреса его электронной почты;</w:t>
      </w:r>
    </w:p>
    <w:p>
      <w:pPr>
        <w:pStyle w:val="Normal"/>
        <w:rPr>
          <w:szCs w:val="26"/>
        </w:rPr>
      </w:pPr>
      <w:bookmarkStart w:id="8" w:name="p_6"/>
      <w:bookmarkEnd w:id="8"/>
      <w:r>
        <w:rPr>
          <w:szCs w:val="26"/>
        </w:rPr>
        <w:t>- сумму долга, в том числе срок исполнения которого  наступил на дату подачи в арбитражный суд заявления должника, с указанием причин возникновения задолженности</w:t>
      </w:r>
      <w:r>
        <w:rPr>
          <w:color w:val="000000"/>
          <w:szCs w:val="26"/>
        </w:rPr>
        <w:t>.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К заявлению необходимо приложить документы, подтверждающие наличие задолженности, основание ее возникновения и неспособность погасить задолженность в полном объеме; списки кредиторов и должников гражданина, опись имущества гражданина с указанием места нахождения имущества, копии документов, подтверждающих право собственности гражданина на имущество, выданная банком справка о наличии счетов, вкладов в банке, выписки по операциям на счетах, по вкладам  в банке за трехлетний период, предшествующий дате подачи заявления о признании гражданина банкротом, и др.  (п. 3 ст. 213.4  Закона № 127-ФЗ). 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Заявление можно подать лично, по почте или направить через  систему «Мой арбитр». При подаче заявления государственная пошлина не взимается (пп. 8 п. </w:t>
      </w:r>
      <w:bookmarkStart w:id="9" w:name="_GoBack"/>
      <w:bookmarkEnd w:id="9"/>
      <w:r>
        <w:rPr>
          <w:szCs w:val="26"/>
        </w:rPr>
        <w:t xml:space="preserve">1                  ст. 333.21 Налогового кодекса Российской Федерации).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Судебное банкротство предусматривает необходимость внесения в депозит суда единовременно денежной суммы в размере 25 000 руб. на выплату вознаграждения финансовому управляющему, осуществляющему процедуру банкротство. При отсутствии данных средств дело о банкротстве судом может быть прекращено судом на любой стадии (абз. 8 п. 1 ст. 57 Закона № 127-ФЗ). Участие финансового управляющего в деле о банкротстве оплачивается за счет средств гражданина или конкурсного кредитора. Гражданин в процессе банкротства несёт и другие расходы: расходы на публикацию информации о наличии у гражданина признаков банкротства, процент от вырученных сумм от реализации имущества гражданина (достигает порядка 7% от стоимости реализованного  имущества), расходы на оценку имущества в случае реализация имущества должника, и др.  </w:t>
      </w:r>
    </w:p>
    <w:p>
      <w:pPr>
        <w:pStyle w:val="Normal"/>
        <w:rPr>
          <w:szCs w:val="26"/>
        </w:rPr>
      </w:pPr>
      <w:r>
        <w:rPr>
          <w:szCs w:val="26"/>
        </w:rPr>
        <w:t>В случае положительного решения по заявлению судом инициируется  процедура банкротства, назначается финансовый управляющий, который размещает  информацию в  открытом доступе на сайте ЕФРСБ (Единого федерального реестра сведений о банкротстве). Далее суд приступает к рассмотрению дела и изучает все материалы. С даты вынесения судом определения о признании заявления обоснованным вводится процедура реструктуризаци</w:t>
      </w:r>
      <w:r>
        <w:rPr>
          <w:color w:val="000000"/>
          <w:szCs w:val="26"/>
        </w:rPr>
        <w:t>и</w:t>
      </w:r>
      <w:r>
        <w:rPr>
          <w:szCs w:val="26"/>
        </w:rPr>
        <w:t xml:space="preserve"> долгов.</w:t>
      </w:r>
    </w:p>
    <w:p>
      <w:pPr>
        <w:pStyle w:val="Normal"/>
        <w:rPr>
          <w:szCs w:val="26"/>
        </w:rPr>
      </w:pPr>
      <w:r>
        <w:rPr>
          <w:szCs w:val="26"/>
        </w:rPr>
        <w:t xml:space="preserve">Реструктуризация — это процесс, который проводится в рамках процедуры банкротства и позволяет улучшить платежеспособность гражданина. Если у него имеется стабильный доход, возможно назначение плана реструктуризации долгов сроком до 5 лет. За это время долг выплачивается постепенно небольшими платежами.  Начисление пеней, процентов и штрафов прекращается, сумма долга фиксируется. План составляется под ставку рефинансирования центрального банка, которая сейчас равна 14,5% годовых. Имущество при этом не отбирается, конкурсная масса тоже не формируется.  </w:t>
      </w:r>
    </w:p>
    <w:p>
      <w:pPr>
        <w:pStyle w:val="Normal"/>
        <w:rPr>
          <w:szCs w:val="26"/>
        </w:rPr>
      </w:pPr>
      <w:r>
        <w:rPr>
          <w:szCs w:val="26"/>
        </w:rPr>
        <w:t>Если гражданину не подходит реструктуризация или он не выполнил условия плана, то суд принимает решение о признании гражданина банкротом и назначает  процедуру реализации его имущества для получения средств на погашение долгов. Она вводится на срок не более чем шесть месяцев и  проходит в несколько этапов.</w:t>
      </w:r>
    </w:p>
    <w:p>
      <w:pPr>
        <w:pStyle w:val="Normal"/>
        <w:rPr>
          <w:szCs w:val="26"/>
        </w:rPr>
      </w:pPr>
      <w:r>
        <w:rPr>
          <w:szCs w:val="26"/>
        </w:rPr>
        <w:t xml:space="preserve">1. Формирование конкурсной массы, в ходе которой проводится опись всего движимого и недвижимого имущества, также принадлежащего на праве долевой или совместной собственности для его последующей реализации. Включению в конкурсную массу подлежит практически все принадлежащее гражданину имущество -  дачный участок с садовым домом, квартира или дом, если они не являются единственным жильём, автомобиль, ценные бумаги и др.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Существует список имущества, которое нельзя реализовывать. В него входит единственное жилье и земельный участок, на котором оно находится, личные вещи, одежда; мебель и бытовая техника; продукты питания; профессиональная техника, необходимая для работы,  награды за заслуги перед государством. Следует иметь в виду, что единственное жилье также может быть реализовано, если оно взято в ипотеку и должник еще не закрыл все выплаты по ипотечному кредиту. Банк может заявить свои требования по делу о банкротстве, и финансовый управляющий включит единственное жилье в конкурсную массу.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Финансовым управляющим проверяется достоверность предоставленного перечня имущества.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2. Оценка имущества финансовым управляющим или профессиональным оценщиком. По завершению оценки, финансовый управляющий направляет в суд положение о порядке реализации имущества. </w:t>
      </w:r>
    </w:p>
    <w:p>
      <w:pPr>
        <w:pStyle w:val="Normal"/>
        <w:rPr>
          <w:szCs w:val="26"/>
        </w:rPr>
      </w:pPr>
      <w:r>
        <w:rPr>
          <w:szCs w:val="26"/>
        </w:rPr>
        <w:t>3. Торги, в ходе  проведения которых конкурсн</w:t>
      </w:r>
      <w:r>
        <w:rPr>
          <w:color w:val="000000"/>
          <w:szCs w:val="26"/>
        </w:rPr>
        <w:t>ую</w:t>
      </w:r>
      <w:r>
        <w:rPr>
          <w:szCs w:val="26"/>
        </w:rPr>
        <w:t xml:space="preserve"> масс</w:t>
      </w:r>
      <w:r>
        <w:rPr>
          <w:color w:val="000000"/>
          <w:szCs w:val="26"/>
        </w:rPr>
        <w:t>у</w:t>
      </w:r>
      <w:r>
        <w:rPr>
          <w:szCs w:val="26"/>
        </w:rPr>
        <w:t xml:space="preserve"> (имущество гражданина) реализуют через электронный аукцион. Кредиторы могут забрать имущество гражданина в счет задолженности до начала проведения публичных торгов. Если реализовать имущество не получается, оно возвращается должнику. </w:t>
      </w:r>
    </w:p>
    <w:p>
      <w:pPr>
        <w:pStyle w:val="Normal"/>
        <w:rPr>
          <w:szCs w:val="26"/>
        </w:rPr>
      </w:pPr>
      <w:r>
        <w:rPr>
          <w:szCs w:val="26"/>
        </w:rPr>
        <w:t>4. Расчет с кредиторами.</w:t>
      </w:r>
    </w:p>
    <w:p>
      <w:pPr>
        <w:pStyle w:val="Normal"/>
        <w:rPr>
          <w:szCs w:val="26"/>
        </w:rPr>
      </w:pPr>
      <w:r>
        <w:rPr>
          <w:szCs w:val="26"/>
        </w:rPr>
        <w:t>По завершении реализации имущества, финансовый управляющий составляет отчет. На основании него суд завершает этап реализации и списывает оставшиеся долги.</w:t>
      </w:r>
    </w:p>
    <w:p>
      <w:pPr>
        <w:pStyle w:val="Normal"/>
        <w:rPr>
          <w:szCs w:val="26"/>
        </w:rPr>
      </w:pPr>
      <w:r>
        <w:rPr>
          <w:szCs w:val="26"/>
        </w:rPr>
        <w:t>Со дня признания арбитражным судом гражданина банкротом, в частности, прекращается начисление неустоек (штрафов, пеней) и иных финансовых санкций, а также процентов по всем обязательствам гражданина (за исключением текущих платежей - сформировавшихся после подачи заявления о банкротстве), задолженность перед кредитной организацией признается безнадежной (п. 5 ст. 213.25 Закона                 № 127-ФЗ).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Последствия банкротства гражданина.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Главное преимущество процедуры банкротства — избавление от долгов и коллекторов, остановка исполнительных производств. Однако стоит помнить и о  других последствиях процедуры банкротства (ст. 213.30 Закона  № 127-ФЗ): </w:t>
      </w:r>
    </w:p>
    <w:p>
      <w:pPr>
        <w:pStyle w:val="Normal"/>
        <w:rPr>
          <w:szCs w:val="26"/>
        </w:rPr>
      </w:pPr>
      <w:r>
        <w:rPr>
          <w:szCs w:val="26"/>
        </w:rPr>
        <w:t>- в течение 5 лет гражданин не может взять кредит/заем без указания на факт своего банкротства, а также повторно заявить о возбуждении дела о признании его банкротом;</w:t>
      </w:r>
    </w:p>
    <w:p>
      <w:pPr>
        <w:pStyle w:val="Normal"/>
        <w:rPr>
          <w:szCs w:val="26"/>
        </w:rPr>
      </w:pPr>
      <w:r>
        <w:rPr>
          <w:szCs w:val="26"/>
        </w:rPr>
        <w:t>- гражданин не вправе занимать должности в органах управления юридического лица или иным образом участвовать в его управлении в течение следующих периодов:</w:t>
      </w:r>
    </w:p>
    <w:p>
      <w:pPr>
        <w:pStyle w:val="Normal"/>
        <w:rPr>
          <w:szCs w:val="26"/>
        </w:rPr>
      </w:pPr>
      <w:r>
        <w:rPr>
          <w:szCs w:val="26"/>
        </w:rPr>
        <w:t>10 лет - в отношении кредитной организации;</w:t>
      </w:r>
    </w:p>
    <w:p>
      <w:pPr>
        <w:pStyle w:val="Normal"/>
        <w:rPr>
          <w:szCs w:val="26"/>
        </w:rPr>
      </w:pPr>
      <w:r>
        <w:rPr>
          <w:szCs w:val="26"/>
        </w:rPr>
        <w:t>5 лет - в отношении страховой организации, неправительственного пенсионного фонда, управляющей компании инвестиционного фонда, паевого инвестиционного фонда или микрофинансовой компании;</w:t>
      </w:r>
    </w:p>
    <w:p>
      <w:pPr>
        <w:pStyle w:val="Normal"/>
        <w:rPr>
          <w:szCs w:val="26"/>
        </w:rPr>
      </w:pPr>
      <w:r>
        <w:rPr>
          <w:szCs w:val="26"/>
        </w:rPr>
        <w:t>3 года - в отношении иных организаций.</w:t>
      </w:r>
    </w:p>
    <w:p>
      <w:pPr>
        <w:pStyle w:val="Normal"/>
        <w:rPr>
          <w:szCs w:val="26"/>
        </w:rPr>
      </w:pPr>
      <w:r>
        <w:rPr>
          <w:szCs w:val="26"/>
        </w:rPr>
        <w:t xml:space="preserve">Отдельно стоит обратить внимание на ответственность за преднамеренное  банкротство, то есть совершение действий (бездействия), заведомо влекущих неспособность  гражданина, в полном объеме удовлетворить требования кредиторов по денежным обязательствам и (или) исполнить обязанность по уплате обязательных платежей, если эти действия (бездействие) причинили крупный ущерб. </w:t>
      </w:r>
    </w:p>
    <w:p>
      <w:pPr>
        <w:pStyle w:val="Normal"/>
        <w:rPr>
          <w:szCs w:val="26"/>
        </w:rPr>
      </w:pPr>
      <w:r>
        <w:rPr>
          <w:szCs w:val="26"/>
        </w:rPr>
        <w:t xml:space="preserve">Согласно ч. 1 ст. 196 Уголовного кодекса Российской Федерации (далее - УК РФ) умышленное создание или увеличение неплатежеспособности физическим лицом наказуемо штрафом в размере от 200  до 500 тысяч рублей или в размере заработной платы или иного дохода осужденного за период от одного года до трёх лет, либо принудительными работами на срок до 5 лет, либо лишением свободы на срок до  6 лет со штрафом в размере до 200 тыс. рублей или в размере заработной платы или иного дохода осужденного за период до восемнадцати месяцев либо без такового. </w:t>
      </w:r>
    </w:p>
    <w:p>
      <w:pPr>
        <w:pStyle w:val="Normal"/>
        <w:rPr>
          <w:szCs w:val="26"/>
        </w:rPr>
      </w:pPr>
      <w:r>
        <w:rPr>
          <w:szCs w:val="26"/>
        </w:rPr>
        <w:t>Аналогичные меры предусмотрены и в случае фиктивного банкротства, предусмотренного ст. 197 УК РФ, когда гражданин заведомо ложно заявляет о собственной финансовой несостоятельности с целью избежания уплаты долгов.</w:t>
        <w:br/>
        <w:tab/>
        <w:t xml:space="preserve">В обоих случаях нарушение уголовно преследуется и связано с существенными последствиями, среди которых не только финансовые санкции, но и возможное лишение свободы. </w:t>
      </w:r>
    </w:p>
    <w:p>
      <w:pPr>
        <w:pStyle w:val="Normal"/>
        <w:rPr>
          <w:szCs w:val="26"/>
        </w:rPr>
      </w:pPr>
      <w:r>
        <w:rPr>
          <w:szCs w:val="26"/>
        </w:rPr>
      </w:r>
    </w:p>
    <w:p>
      <w:pPr>
        <w:pStyle w:val="Normal"/>
        <w:rPr>
          <w:szCs w:val="26"/>
        </w:rPr>
      </w:pPr>
      <w:r>
        <w:rPr>
          <w:szCs w:val="26"/>
        </w:rPr>
      </w:r>
    </w:p>
    <w:sect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PT Astra Serif">
    <w:charset w:val="01" w:characterSet="utf-8"/>
    <w:family w:val="roman"/>
    <w:pitch w:val="variable"/>
  </w:font>
  <w:font w:name="OpenSymbol">
    <w:altName w:val="Arial Unicode MS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36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ind w:firstLine="709"/>
      <w:contextualSpacing/>
      <w:jc w:val="both"/>
    </w:pPr>
    <w:rPr>
      <w:rFonts w:ascii="PT Astra Serif" w:hAnsi="PT Astra Serif" w:eastAsia="NSimSun" w:cs="Mangal"/>
      <w:color w:val="auto"/>
      <w:kern w:val="2"/>
      <w:sz w:val="26"/>
      <w:szCs w:val="24"/>
      <w:lang w:val="ru-RU" w:eastAsia="zh-CN" w:bidi="hi-IN"/>
    </w:rPr>
  </w:style>
  <w:style w:type="paragraph" w:styleId="Heading2">
    <w:name w:val="heading 2"/>
    <w:basedOn w:val="user"/>
    <w:next w:val="BodyText"/>
    <w:qFormat/>
    <w:pPr>
      <w:spacing w:before="200" w:after="120"/>
      <w:outlineLvl w:val="1"/>
    </w:pPr>
    <w:rPr>
      <w:rFonts w:ascii="Liberation Serif" w:hAnsi="Liberation Serif" w:eastAsia="NSimSun"/>
      <w:b/>
      <w:bCs/>
      <w:sz w:val="36"/>
      <w:szCs w:val="36"/>
    </w:rPr>
  </w:style>
  <w:style w:type="paragraph" w:styleId="Heading3">
    <w:name w:val="heading 3"/>
    <w:basedOn w:val="user"/>
    <w:next w:val="BodyText"/>
    <w:qFormat/>
    <w:pPr>
      <w:spacing w:before="140" w:after="120"/>
      <w:outlineLvl w:val="2"/>
    </w:pPr>
    <w:rPr>
      <w:rFonts w:ascii="Liberation Serif" w:hAnsi="Liberation Serif" w:eastAsia="NSimSun"/>
      <w:b/>
      <w:bCs/>
    </w:rPr>
  </w:style>
  <w:style w:type="paragraph" w:styleId="Heading4">
    <w:name w:val="heading 4"/>
    <w:basedOn w:val="user"/>
    <w:next w:val="BodyText"/>
    <w:qFormat/>
    <w:pPr>
      <w:spacing w:before="120" w:after="120"/>
      <w:outlineLvl w:val="3"/>
    </w:pPr>
    <w:rPr>
      <w:rFonts w:ascii="Liberation Serif" w:hAnsi="Liberation Serif" w:eastAsia="NSimSu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Маркеры"/>
    <w:qFormat/>
    <w:rPr>
      <w:rFonts w:ascii="OpenSymbol" w:hAnsi="OpenSymbol" w:eastAsia="OpenSymbol" w:cs="OpenSymbol"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Style12" w:customStyle="1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Style13" w:customStyle="1">
    <w:name w:val="Заголовок"/>
    <w:basedOn w:val="Normal"/>
    <w:next w:val="BodyText"/>
    <w:qFormat/>
    <w:pPr>
      <w:keepNext w:val="true"/>
      <w:spacing w:before="240" w:after="120"/>
      <w:contextualSpacing w:val="false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  <w:contextualSpacing w:val="false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  <w:contextualSpacing w:val="false"/>
    </w:pPr>
    <w:rPr>
      <w:i/>
      <w:iCs/>
      <w:sz w:val="24"/>
    </w:rPr>
  </w:style>
  <w:style w:type="paragraph" w:styleId="Style14" w:customStyle="1">
    <w:name w:val="Указатель"/>
    <w:basedOn w:val="Normal"/>
    <w:qFormat/>
    <w:pPr>
      <w:suppressLineNumbers/>
    </w:pPr>
    <w:rPr/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  <w:contextualSpacing w:val="false"/>
    </w:pPr>
    <w:rPr>
      <w:rFonts w:ascii="Liberation Sans" w:hAnsi="Liberation Sans" w:eastAsia="Microsoft YaHe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cs="Times New Roman" w:eastAsia="NSimSun"/>
      <w:color w:val="auto"/>
      <w:kern w:val="2"/>
      <w:sz w:val="24"/>
      <w:szCs w:val="24"/>
      <w:lang w:eastAsia="ru-RU" w:bidi="ar-SA" w:val="ru-RU"/>
    </w:rPr>
  </w:style>
  <w:style w:type="paragraph" w:styleId="Style1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16" w:customStyle="1">
    <w:name w:val="Заголовок таблицы"/>
    <w:basedOn w:val="Style15"/>
    <w:qFormat/>
    <w:pPr>
      <w:jc w:val="center"/>
    </w:pPr>
    <w:rPr>
      <w:b/>
      <w:bCs/>
    </w:rPr>
  </w:style>
  <w:style w:type="paragraph" w:styleId="Style17" w:customStyle="1">
    <w:name w:val="Заголовок списка"/>
    <w:basedOn w:val="Normal"/>
    <w:next w:val="Style18"/>
    <w:qFormat/>
    <w:pPr/>
    <w:rPr/>
  </w:style>
  <w:style w:type="paragraph" w:styleId="Style18" w:customStyle="1">
    <w:name w:val="Содержимое списка"/>
    <w:basedOn w:val="Normal"/>
    <w:qFormat/>
    <w:pPr>
      <w:ind w:start="567"/>
    </w:pPr>
    <w:rPr/>
  </w:style>
  <w:style w:type="paragraph" w:styleId="Style19" w:customStyle="1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  <w:contextualSpacing/>
    </w:pPr>
    <w:rPr>
      <w:sz w:val="12"/>
      <w:szCs w:val="12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before="0" w:after="0"/>
      <w:jc w:val="start"/>
    </w:pPr>
    <w:rPr>
      <w:rFonts w:ascii="Arial" w:hAnsi="Arial" w:cs="Arial" w:eastAsia="NSimSun"/>
      <w:b/>
      <w:color w:val="auto"/>
      <w:kern w:val="2"/>
      <w:sz w:val="24"/>
      <w:szCs w:val="24"/>
      <w:lang w:eastAsia="ru-RU" w:bidi="ar-SA" w:val="ru-RU"/>
    </w:rPr>
  </w:style>
  <w:style w:type="numbering" w:styleId="Style20" w:default="1">
    <w:name w:val="Без списка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Application>LibreOffice/24.8.7.2$Linux_X86_64 LibreOffice_project/480$Build-2</Application>
  <AppVersion>15.0000</AppVersion>
  <Pages>6</Pages>
  <Words>1934</Words>
  <Characters>12965</Characters>
  <CharactersWithSpaces>15106</CharactersWithSpaces>
  <Paragraphs>65</Paragraphs>
  <Company>Администрация Тамбовской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2026-03-04T08:37:33Z</dcterms:created>
  <dc:creator/>
  <dc:description/>
  <dc:language>ru-RU</dc:language>
  <cp:lastModifiedBy/>
  <cp:lastPrinted>2026-05-26T08:36:57Z</cp:lastPrinted>
  <dcterms:modified xsi:type="dcterms:W3CDTF">2026-06-02T14:08:02Z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