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116CD" w14:textId="070B5036" w:rsidR="00FF4277" w:rsidRPr="00FF4277" w:rsidRDefault="00FF4277" w:rsidP="00FF4277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FF4277">
        <w:rPr>
          <w:b/>
          <w:bCs/>
          <w:sz w:val="28"/>
          <w:szCs w:val="28"/>
        </w:rPr>
        <w:t>Конкурсная работа «От вебинара к результату: практические кейсы членов Союза муниципальных контрольно-счётных органов»</w:t>
      </w:r>
    </w:p>
    <w:p w14:paraId="7FC47B37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 xml:space="preserve">В условиях постоянного совершенствования законодательства в сфере муниципальных закупок особую актуальность приобретает повышение квалификации специалистов контрольно-счётных органов. Одним из эффективных форматов обучения стали вебинары, проводимые Союзом муниципальных </w:t>
      </w:r>
      <w:proofErr w:type="spellStart"/>
      <w:r w:rsidRPr="00FF4277">
        <w:rPr>
          <w:bCs/>
          <w:sz w:val="28"/>
          <w:szCs w:val="28"/>
        </w:rPr>
        <w:t>контрольно</w:t>
      </w:r>
      <w:proofErr w:type="spellEnd"/>
      <w:r w:rsidRPr="00FF4277">
        <w:rPr>
          <w:bCs/>
          <w:sz w:val="28"/>
          <w:szCs w:val="28"/>
        </w:rPr>
        <w:t xml:space="preserve"> счётных органов (МКСО).</w:t>
      </w:r>
    </w:p>
    <w:p w14:paraId="2FB7F324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 xml:space="preserve">В данной работе представлен практический кейс применения знаний, полученных на вебинаре Союза МКСО «Национальный режим при закупках подрядных работ», проведенный 16.10.2025 (Лектор профессор высшей школы бизнеса Новосибирского государственного университета экономики и управления </w:t>
      </w:r>
      <w:proofErr w:type="spellStart"/>
      <w:r w:rsidRPr="00FF4277">
        <w:rPr>
          <w:bCs/>
          <w:sz w:val="28"/>
          <w:szCs w:val="28"/>
        </w:rPr>
        <w:t>Тонжеракова</w:t>
      </w:r>
      <w:proofErr w:type="spellEnd"/>
      <w:r w:rsidRPr="00FF4277">
        <w:rPr>
          <w:bCs/>
          <w:sz w:val="28"/>
          <w:szCs w:val="28"/>
        </w:rPr>
        <w:t xml:space="preserve"> А.А.).</w:t>
      </w:r>
    </w:p>
    <w:p w14:paraId="3EF77B94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 xml:space="preserve">Вебинар «Национальный режим при закупках подрядных работ» оказался крайне полезным для специалистов Контрольно-счётной палаты </w:t>
      </w:r>
      <w:proofErr w:type="spellStart"/>
      <w:r w:rsidRPr="00FF4277">
        <w:rPr>
          <w:bCs/>
          <w:sz w:val="28"/>
          <w:szCs w:val="28"/>
        </w:rPr>
        <w:t>г.Улан</w:t>
      </w:r>
      <w:proofErr w:type="spellEnd"/>
      <w:r w:rsidRPr="00FF4277">
        <w:rPr>
          <w:bCs/>
          <w:sz w:val="28"/>
          <w:szCs w:val="28"/>
        </w:rPr>
        <w:t>-Удэ. В ходе мероприятия были детально разобраны:</w:t>
      </w:r>
    </w:p>
    <w:p w14:paraId="374CABE4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- актуальные изменения в законодательстве (в т. ч. постановления Правительства РФ, регулирующие национальный режим);</w:t>
      </w:r>
    </w:p>
    <w:p w14:paraId="136B1C7A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- нюансы применения запретов, ограничений и условий допуска иностранных товаров;</w:t>
      </w:r>
    </w:p>
    <w:p w14:paraId="0F303536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- особенности обоснования начальной максимальной цены контракта (НМЦК) с учётом национального режима;</w:t>
      </w:r>
    </w:p>
    <w:p w14:paraId="477617A2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- типичные ошибки заказчиков при формировании документации о закупке.</w:t>
      </w:r>
    </w:p>
    <w:p w14:paraId="1875727A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Особую ценность представляли разбор реальных кейсов и ответы на вопросы участников в режиме реального времени.</w:t>
      </w:r>
    </w:p>
    <w:p w14:paraId="6CB576E1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По итогам вебинара в работу нашего органа были внедрены следующие наработки:</w:t>
      </w:r>
    </w:p>
    <w:p w14:paraId="089E774C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- проверка наличия обоснования НМЦК с учётом преференций;</w:t>
      </w:r>
    </w:p>
    <w:p w14:paraId="42536544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- контроль корректности указания страны происхождения товара;</w:t>
      </w:r>
    </w:p>
    <w:p w14:paraId="1460C68F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- анализ условий допуска иностранных товаров.</w:t>
      </w:r>
    </w:p>
    <w:p w14:paraId="5FAE2228" w14:textId="77777777" w:rsidR="00FF4277" w:rsidRPr="00FF4277" w:rsidRDefault="00FF4277" w:rsidP="00FF4277">
      <w:pPr>
        <w:ind w:firstLine="540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 xml:space="preserve">Контрольно-счетной палатой </w:t>
      </w:r>
      <w:proofErr w:type="spellStart"/>
      <w:r w:rsidRPr="00FF4277">
        <w:rPr>
          <w:bCs/>
          <w:sz w:val="28"/>
          <w:szCs w:val="28"/>
        </w:rPr>
        <w:t>г.Улан</w:t>
      </w:r>
      <w:proofErr w:type="spellEnd"/>
      <w:r w:rsidRPr="00FF4277">
        <w:rPr>
          <w:bCs/>
          <w:sz w:val="28"/>
          <w:szCs w:val="28"/>
        </w:rPr>
        <w:t xml:space="preserve">-Удэ полученная информация на вебинаре была применена на практике при проведении контрольных мероприятий. </w:t>
      </w:r>
    </w:p>
    <w:p w14:paraId="366139F0" w14:textId="77777777" w:rsidR="00FF4277" w:rsidRPr="00FF4277" w:rsidRDefault="00FF4277" w:rsidP="00FF4277">
      <w:pPr>
        <w:ind w:firstLine="540"/>
        <w:jc w:val="both"/>
        <w:rPr>
          <w:rFonts w:cs="Calibri"/>
          <w:sz w:val="28"/>
          <w:szCs w:val="28"/>
          <w:lang w:eastAsia="en-US"/>
        </w:rPr>
      </w:pPr>
      <w:r w:rsidRPr="00FF4277">
        <w:rPr>
          <w:bCs/>
          <w:sz w:val="28"/>
          <w:szCs w:val="28"/>
        </w:rPr>
        <w:t xml:space="preserve">Рассмотрим конкретный пример. По результатам проверки законности, целесообразности, обоснованности, своевременности, эффективности и результативности использования бюджетных средств, выделенных на строительство детского сада в </w:t>
      </w:r>
      <w:proofErr w:type="spellStart"/>
      <w:r w:rsidRPr="00FF4277">
        <w:rPr>
          <w:bCs/>
          <w:sz w:val="28"/>
          <w:szCs w:val="28"/>
        </w:rPr>
        <w:t>мкр</w:t>
      </w:r>
      <w:proofErr w:type="spellEnd"/>
      <w:r w:rsidRPr="00FF4277">
        <w:rPr>
          <w:bCs/>
          <w:sz w:val="28"/>
          <w:szCs w:val="28"/>
        </w:rPr>
        <w:t xml:space="preserve">. </w:t>
      </w:r>
      <w:proofErr w:type="spellStart"/>
      <w:r w:rsidRPr="00FF4277">
        <w:rPr>
          <w:bCs/>
          <w:sz w:val="28"/>
          <w:szCs w:val="28"/>
        </w:rPr>
        <w:t>Шишковка</w:t>
      </w:r>
      <w:proofErr w:type="spellEnd"/>
      <w:r w:rsidRPr="00FF4277">
        <w:rPr>
          <w:bCs/>
          <w:sz w:val="28"/>
          <w:szCs w:val="28"/>
        </w:rPr>
        <w:t xml:space="preserve"> Железнодорожного района г. Улан-Удэ были установлены нарушения</w:t>
      </w:r>
      <w:r w:rsidRPr="00FF4277">
        <w:rPr>
          <w:rFonts w:cs="Calibri"/>
          <w:sz w:val="28"/>
          <w:szCs w:val="28"/>
          <w:lang w:eastAsia="en-US"/>
        </w:rPr>
        <w:t xml:space="preserve"> ст. 14, 42 Федерального закона №44-ФЗ, п. 1 постановления </w:t>
      </w:r>
      <w:r w:rsidRPr="00FF4277">
        <w:rPr>
          <w:rFonts w:eastAsiaTheme="minorHAnsi"/>
          <w:sz w:val="28"/>
          <w:szCs w:val="28"/>
          <w:lang w:eastAsia="en-US"/>
        </w:rPr>
        <w:t>Правительства РФ от 30.04.2020 № 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</w:t>
      </w:r>
      <w:r w:rsidRPr="00FF4277">
        <w:rPr>
          <w:rFonts w:cs="Calibri"/>
          <w:sz w:val="28"/>
          <w:szCs w:val="28"/>
          <w:lang w:eastAsia="en-US"/>
        </w:rPr>
        <w:t>, п. 2.4.7 контракта №2022.0998 при осуществлении закупки</w:t>
      </w:r>
      <w:r w:rsidRPr="00FF4277">
        <w:rPr>
          <w:rFonts w:eastAsia="Calibri"/>
          <w:b/>
          <w:sz w:val="28"/>
          <w:szCs w:val="28"/>
          <w:lang w:eastAsia="en-US"/>
        </w:rPr>
        <w:t xml:space="preserve">.  </w:t>
      </w:r>
      <w:r w:rsidRPr="00FF4277">
        <w:rPr>
          <w:sz w:val="28"/>
          <w:szCs w:val="28"/>
          <w:lang w:eastAsia="en-US"/>
        </w:rPr>
        <w:t xml:space="preserve">В соответствии с ч. 3 ст. 14 ФЗ №44-ФЗ в </w:t>
      </w:r>
      <w:r w:rsidRPr="00FF4277">
        <w:rPr>
          <w:sz w:val="28"/>
          <w:szCs w:val="28"/>
          <w:lang w:eastAsia="en-US"/>
        </w:rPr>
        <w:lastRenderedPageBreak/>
        <w:t xml:space="preserve">целях защиты внутреннего рынка РФ, развития национальной экономики, поддержки российских товаропроизводителей, постановлением Правительства РФ от 30.04.2020 № 616 (далее – Постановление №616), утвержден запрет и перечень </w:t>
      </w:r>
      <w:r w:rsidRPr="00FF4277">
        <w:rPr>
          <w:rFonts w:eastAsia="Calibri"/>
          <w:sz w:val="28"/>
          <w:szCs w:val="28"/>
          <w:lang w:eastAsia="en-US"/>
        </w:rPr>
        <w:t xml:space="preserve">промышленных товаров, происходящих из иностранных государств, в отношении которых устанавливается запрет по осуществлению закупок для муниципальных нужд. Согласно п.4 Постановления №616 запреты, распространяются в том числе на товары, поставляемые заказчику при выполнении закупаемых работ, оказании закупаемых услуг. Таким образом, требования Постановления №616 распространяются на контракт №2022.0998, предметом которого помимо работ по проектированию и строительству д/с является также поставка оборудования. </w:t>
      </w:r>
    </w:p>
    <w:p w14:paraId="4AF88B1F" w14:textId="77777777" w:rsidR="00FF4277" w:rsidRPr="00FF4277" w:rsidRDefault="00FF4277" w:rsidP="00FF4277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 w:rsidRPr="00FF4277">
        <w:rPr>
          <w:sz w:val="28"/>
          <w:szCs w:val="28"/>
          <w:lang w:eastAsia="en-US"/>
        </w:rPr>
        <w:t>Кроме того, п. 2.4.7 контракта №2022.0998 установлено, что ООО «</w:t>
      </w:r>
      <w:proofErr w:type="spellStart"/>
      <w:r w:rsidRPr="00FF4277">
        <w:rPr>
          <w:sz w:val="28"/>
          <w:szCs w:val="28"/>
          <w:lang w:eastAsia="en-US"/>
        </w:rPr>
        <w:t>Байкалсити</w:t>
      </w:r>
      <w:proofErr w:type="spellEnd"/>
      <w:r w:rsidRPr="00FF4277">
        <w:rPr>
          <w:sz w:val="28"/>
          <w:szCs w:val="28"/>
          <w:lang w:eastAsia="en-US"/>
        </w:rPr>
        <w:t>» обязуется соблюдать требования законодательства РФ о запрете допуска отдельных товаров, происходящих из иностранных государств, соблюдать меры поддержки отечественных производителей путем включения их продукции в проектно-сметную документацию.</w:t>
      </w:r>
    </w:p>
    <w:p w14:paraId="3BFE036C" w14:textId="77777777" w:rsidR="00FF4277" w:rsidRPr="00FF4277" w:rsidRDefault="00FF4277" w:rsidP="00FF4277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 w:rsidRPr="00FF4277">
        <w:rPr>
          <w:sz w:val="28"/>
          <w:szCs w:val="28"/>
          <w:lang w:eastAsia="en-US"/>
        </w:rPr>
        <w:t>Палатой проведен анализ оборудования, предусмотренного проектной документацией на соответствие требованиям Постановлений №616 и условиям контракта №2022.0998:</w:t>
      </w:r>
    </w:p>
    <w:p w14:paraId="1AD613F0" w14:textId="77777777" w:rsidR="00FF4277" w:rsidRPr="00FF4277" w:rsidRDefault="00FF4277" w:rsidP="00FF4277">
      <w:pPr>
        <w:autoSpaceDE w:val="0"/>
        <w:autoSpaceDN w:val="0"/>
        <w:adjustRightInd w:val="0"/>
        <w:ind w:firstLine="567"/>
        <w:jc w:val="right"/>
        <w:rPr>
          <w:sz w:val="24"/>
          <w:szCs w:val="24"/>
          <w:lang w:eastAsia="en-US"/>
        </w:rPr>
      </w:pPr>
      <w:r w:rsidRPr="00FF4277">
        <w:rPr>
          <w:sz w:val="24"/>
          <w:szCs w:val="24"/>
          <w:lang w:eastAsia="en-US"/>
        </w:rPr>
        <w:t xml:space="preserve">Таблица №1 </w:t>
      </w:r>
    </w:p>
    <w:tbl>
      <w:tblPr>
        <w:tblStyle w:val="8"/>
        <w:tblW w:w="935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73"/>
        <w:gridCol w:w="1162"/>
        <w:gridCol w:w="1546"/>
        <w:gridCol w:w="1178"/>
        <w:gridCol w:w="1245"/>
        <w:gridCol w:w="1275"/>
        <w:gridCol w:w="1275"/>
      </w:tblGrid>
      <w:tr w:rsidR="00FF4277" w:rsidRPr="00FF4277" w14:paraId="32FB7961" w14:textId="77777777" w:rsidTr="005B77B0"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79F87" w14:textId="77777777" w:rsidR="00FF4277" w:rsidRPr="00FF4277" w:rsidRDefault="00FF4277" w:rsidP="00FF4277">
            <w:pPr>
              <w:ind w:firstLine="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sz w:val="24"/>
                <w:szCs w:val="24"/>
                <w:lang w:eastAsia="en-US"/>
              </w:rPr>
              <w:t xml:space="preserve"> </w:t>
            </w:r>
            <w:r w:rsidRPr="00FF4277">
              <w:rPr>
                <w:rFonts w:eastAsia="Calibri"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FC082" w14:textId="77777777" w:rsidR="00FF4277" w:rsidRPr="00FF4277" w:rsidRDefault="00FF4277" w:rsidP="00FF4277">
            <w:pPr>
              <w:ind w:firstLine="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ОКПД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8F31F" w14:textId="77777777" w:rsidR="00FF4277" w:rsidRPr="00FF4277" w:rsidRDefault="00FF4277" w:rsidP="00FF4277">
            <w:pPr>
              <w:ind w:firstLine="20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Проектная документация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D96F" w14:textId="77777777" w:rsidR="00FF4277" w:rsidRPr="00FF4277" w:rsidRDefault="00FF4277" w:rsidP="00FF4277">
            <w:pPr>
              <w:ind w:firstLine="3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Фактически поставленное оборудование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95AC1" w14:textId="77777777" w:rsidR="00FF4277" w:rsidRPr="00FF4277" w:rsidRDefault="00FF4277" w:rsidP="00FF4277">
            <w:pPr>
              <w:ind w:left="-15" w:right="-6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Стоимость оборудования,</w:t>
            </w:r>
            <w:r w:rsidRPr="00FF4277">
              <w:rPr>
                <w:sz w:val="24"/>
                <w:szCs w:val="24"/>
                <w:lang w:eastAsia="en-US"/>
              </w:rPr>
              <w:t xml:space="preserve"> тыс. рублей</w:t>
            </w:r>
          </w:p>
        </w:tc>
      </w:tr>
      <w:tr w:rsidR="00FF4277" w:rsidRPr="00FF4277" w14:paraId="40C0FA68" w14:textId="77777777" w:rsidTr="005B77B0"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C3ADA" w14:textId="77777777" w:rsidR="00FF4277" w:rsidRPr="00FF4277" w:rsidRDefault="00FF4277" w:rsidP="00FF4277">
            <w:pPr>
              <w:ind w:firstLine="5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BB5F" w14:textId="77777777" w:rsidR="00FF4277" w:rsidRPr="00FF4277" w:rsidRDefault="00FF4277" w:rsidP="00FF4277">
            <w:pPr>
              <w:ind w:firstLine="3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32738" w14:textId="77777777" w:rsidR="00FF4277" w:rsidRPr="00FF4277" w:rsidRDefault="00FF4277" w:rsidP="00FF427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Модель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64FD" w14:textId="77777777" w:rsidR="00FF4277" w:rsidRPr="00FF4277" w:rsidRDefault="00FF4277" w:rsidP="00FF4277">
            <w:pPr>
              <w:ind w:firstLine="1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Страна-производитель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308FE" w14:textId="77777777" w:rsidR="00FF4277" w:rsidRPr="00FF4277" w:rsidRDefault="00FF4277" w:rsidP="00FF4277">
            <w:pPr>
              <w:ind w:hanging="10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Модель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ABE6" w14:textId="77777777" w:rsidR="00FF4277" w:rsidRPr="00FF4277" w:rsidRDefault="00FF4277" w:rsidP="00FF4277">
            <w:pPr>
              <w:ind w:firstLine="3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Страна-производитель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B762A" w14:textId="77777777" w:rsidR="00FF4277" w:rsidRPr="00FF4277" w:rsidRDefault="00FF4277" w:rsidP="00FF4277">
            <w:pPr>
              <w:ind w:firstLine="33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FF4277" w:rsidRPr="00FF4277" w14:paraId="0408FAAC" w14:textId="77777777" w:rsidTr="005B77B0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336C1" w14:textId="77777777" w:rsidR="00FF4277" w:rsidRPr="00FF4277" w:rsidRDefault="00FF4277" w:rsidP="00FF4277">
            <w:pPr>
              <w:ind w:right="-108" w:firstLine="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 xml:space="preserve">Лифт пассажирский, 1 </w:t>
            </w:r>
            <w:proofErr w:type="spellStart"/>
            <w:r w:rsidRPr="00FF4277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87531" w14:textId="77777777" w:rsidR="00FF4277" w:rsidRPr="00FF4277" w:rsidRDefault="00FF4277" w:rsidP="00FF4277">
            <w:pPr>
              <w:ind w:firstLine="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28.22.16.111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47B92" w14:textId="77777777" w:rsidR="00FF4277" w:rsidRPr="00FF4277" w:rsidRDefault="00FF4277" w:rsidP="00FF4277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Delfar</w:t>
            </w:r>
            <w:proofErr w:type="spellEnd"/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 xml:space="preserve"> elevator Co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54E4E" w14:textId="77777777" w:rsidR="00FF4277" w:rsidRPr="00FF4277" w:rsidRDefault="00FF4277" w:rsidP="00FF4277">
            <w:pPr>
              <w:ind w:firstLine="1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Китай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9E981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Delfar</w:t>
            </w:r>
            <w:proofErr w:type="spellEnd"/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 xml:space="preserve"> elevator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FCFF5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Китай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B887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3 497,9</w:t>
            </w:r>
          </w:p>
        </w:tc>
      </w:tr>
      <w:tr w:rsidR="00FF4277" w:rsidRPr="00FF4277" w14:paraId="751FB084" w14:textId="77777777" w:rsidTr="005B77B0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553FA" w14:textId="77777777" w:rsidR="00FF4277" w:rsidRPr="00FF4277" w:rsidRDefault="00FF4277" w:rsidP="00FF4277">
            <w:pPr>
              <w:ind w:firstLine="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 xml:space="preserve">Овощерезка, 3 </w:t>
            </w:r>
            <w:proofErr w:type="spellStart"/>
            <w:r w:rsidRPr="00FF4277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38035" w14:textId="77777777" w:rsidR="00FF4277" w:rsidRPr="00FF4277" w:rsidRDefault="00FF4277" w:rsidP="00FF4277">
            <w:pPr>
              <w:ind w:firstLine="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28.93.17.112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A1153" w14:textId="77777777" w:rsidR="00FF4277" w:rsidRPr="00FF4277" w:rsidRDefault="00FF4277" w:rsidP="00FF4277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Robot Coupe CL 50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76D1B" w14:textId="77777777" w:rsidR="00FF4277" w:rsidRPr="00FF4277" w:rsidRDefault="00FF4277" w:rsidP="00FF4277">
            <w:pPr>
              <w:ind w:firstLine="1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Италия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15C85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Robot Coupe CL 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22E2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Италия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2204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1 377,3</w:t>
            </w:r>
          </w:p>
        </w:tc>
      </w:tr>
      <w:tr w:rsidR="00FF4277" w:rsidRPr="00FF4277" w14:paraId="5867A546" w14:textId="77777777" w:rsidTr="005B77B0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3B994" w14:textId="77777777" w:rsidR="00FF4277" w:rsidRPr="00FF4277" w:rsidRDefault="00FF4277" w:rsidP="00FF4277">
            <w:pPr>
              <w:ind w:firstLine="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 xml:space="preserve">Слайсер, 1 </w:t>
            </w:r>
            <w:proofErr w:type="spellStart"/>
            <w:r w:rsidRPr="00FF4277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45E4" w14:textId="77777777" w:rsidR="00FF4277" w:rsidRPr="00FF4277" w:rsidRDefault="00FF4277" w:rsidP="00FF4277">
            <w:pPr>
              <w:ind w:firstLine="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28.93.17.112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D47F2" w14:textId="77777777" w:rsidR="00FF4277" w:rsidRPr="00FF4277" w:rsidRDefault="00FF4277" w:rsidP="00FF4277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HM 220 Fimar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DC2A" w14:textId="77777777" w:rsidR="00FF4277" w:rsidRPr="00FF4277" w:rsidRDefault="00FF4277" w:rsidP="00FF4277">
            <w:pPr>
              <w:ind w:firstLine="1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Италия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1B83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HM 220 Fimar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04BC7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Италия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ED4D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75,8</w:t>
            </w:r>
          </w:p>
        </w:tc>
      </w:tr>
      <w:tr w:rsidR="00FF4277" w:rsidRPr="00FF4277" w14:paraId="13F7BC74" w14:textId="77777777" w:rsidTr="005B77B0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437A" w14:textId="77777777" w:rsidR="00FF4277" w:rsidRPr="00FF4277" w:rsidRDefault="00FF4277" w:rsidP="00FF4277">
            <w:pPr>
              <w:ind w:firstLine="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FF4277">
              <w:rPr>
                <w:rFonts w:eastAsia="Calibri"/>
                <w:sz w:val="24"/>
                <w:szCs w:val="24"/>
                <w:lang w:eastAsia="en-US"/>
              </w:rPr>
              <w:t>Формователь</w:t>
            </w:r>
            <w:proofErr w:type="spellEnd"/>
            <w:r w:rsidRPr="00FF4277">
              <w:rPr>
                <w:rFonts w:eastAsia="Calibri"/>
                <w:sz w:val="24"/>
                <w:szCs w:val="24"/>
                <w:lang w:eastAsia="en-US"/>
              </w:rPr>
              <w:t xml:space="preserve"> котлет, 1 </w:t>
            </w:r>
            <w:proofErr w:type="spellStart"/>
            <w:r w:rsidRPr="00FF4277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55903" w14:textId="77777777" w:rsidR="00FF4277" w:rsidRPr="00FF4277" w:rsidRDefault="00FF4277" w:rsidP="00FF4277">
            <w:pPr>
              <w:ind w:firstLine="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28.93.17.114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4C30B" w14:textId="77777777" w:rsidR="00FF4277" w:rsidRPr="00FF4277" w:rsidRDefault="00FF4277" w:rsidP="00FF4277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Kocateq</w:t>
            </w:r>
            <w:proofErr w:type="spellEnd"/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 xml:space="preserve"> HF 100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B800B" w14:textId="77777777" w:rsidR="00FF4277" w:rsidRPr="00FF4277" w:rsidRDefault="00FF4277" w:rsidP="00FF4277">
            <w:pPr>
              <w:ind w:firstLine="1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FF4277">
              <w:rPr>
                <w:rFonts w:eastAsia="Calibri"/>
                <w:sz w:val="24"/>
                <w:szCs w:val="24"/>
                <w:lang w:eastAsia="en-US"/>
              </w:rPr>
              <w:t>Ю.Корея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C1A5D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Airhot</w:t>
            </w:r>
            <w:proofErr w:type="spellEnd"/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 xml:space="preserve"> HPP-100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18B5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Китай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B711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31,5</w:t>
            </w:r>
          </w:p>
        </w:tc>
      </w:tr>
      <w:tr w:rsidR="00FF4277" w:rsidRPr="00FF4277" w14:paraId="68189A99" w14:textId="77777777" w:rsidTr="005B77B0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5673D" w14:textId="77777777" w:rsidR="00FF4277" w:rsidRPr="00FF4277" w:rsidRDefault="00FF4277" w:rsidP="00FF4277">
            <w:pPr>
              <w:ind w:firstLine="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 xml:space="preserve">Фаршемешалка, 1 </w:t>
            </w:r>
            <w:proofErr w:type="spellStart"/>
            <w:r w:rsidRPr="00FF4277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6525F" w14:textId="77777777" w:rsidR="00FF4277" w:rsidRPr="00FF4277" w:rsidRDefault="00FF4277" w:rsidP="00FF4277">
            <w:pPr>
              <w:ind w:firstLine="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28.93.17.113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2DDBB" w14:textId="77777777" w:rsidR="00FF4277" w:rsidRPr="00FF4277" w:rsidRDefault="00FF4277" w:rsidP="00FF4277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Sirman IP 20M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112E6" w14:textId="77777777" w:rsidR="00FF4277" w:rsidRPr="00FF4277" w:rsidRDefault="00FF4277" w:rsidP="00FF4277">
            <w:pPr>
              <w:ind w:firstLine="1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Италия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EAB5D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Airhot</w:t>
            </w:r>
            <w:proofErr w:type="spellEnd"/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r w:rsidRPr="00FF4277">
              <w:rPr>
                <w:rFonts w:eastAsia="Calibri"/>
                <w:sz w:val="24"/>
                <w:szCs w:val="24"/>
                <w:lang w:eastAsia="en-US"/>
              </w:rPr>
              <w:t>ММЕ</w:t>
            </w:r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-</w:t>
            </w:r>
            <w:r w:rsidRPr="00FF4277"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FF4277">
              <w:rPr>
                <w:rFonts w:eastAsia="Calibri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0F642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Китай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3C43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338,9</w:t>
            </w:r>
          </w:p>
        </w:tc>
      </w:tr>
      <w:tr w:rsidR="00FF4277" w:rsidRPr="00FF4277" w14:paraId="272653E1" w14:textId="77777777" w:rsidTr="005B77B0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CBA2" w14:textId="77777777" w:rsidR="00FF4277" w:rsidRPr="00FF4277" w:rsidRDefault="00FF4277" w:rsidP="00FF4277">
            <w:pPr>
              <w:ind w:firstLine="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B67C" w14:textId="77777777" w:rsidR="00FF4277" w:rsidRPr="00FF4277" w:rsidRDefault="00FF4277" w:rsidP="00FF4277">
            <w:pPr>
              <w:ind w:firstLine="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621A" w14:textId="77777777" w:rsidR="00FF4277" w:rsidRPr="00FF4277" w:rsidRDefault="00FF4277" w:rsidP="00FF4277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5BFC" w14:textId="77777777" w:rsidR="00FF4277" w:rsidRPr="00FF4277" w:rsidRDefault="00FF4277" w:rsidP="00FF4277">
            <w:pPr>
              <w:ind w:firstLine="1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9289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7042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6055" w14:textId="77777777" w:rsidR="00FF4277" w:rsidRPr="00FF4277" w:rsidRDefault="00FF4277" w:rsidP="00FF4277">
            <w:pPr>
              <w:ind w:firstLine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F4277">
              <w:rPr>
                <w:rFonts w:eastAsia="Calibri"/>
                <w:sz w:val="24"/>
                <w:szCs w:val="24"/>
                <w:lang w:eastAsia="en-US"/>
              </w:rPr>
              <w:t>5 321,4</w:t>
            </w:r>
          </w:p>
        </w:tc>
      </w:tr>
    </w:tbl>
    <w:p w14:paraId="046C9EA8" w14:textId="77777777" w:rsidR="00FF4277" w:rsidRPr="00FF4277" w:rsidRDefault="00FF4277" w:rsidP="00FF4277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en-US"/>
        </w:rPr>
      </w:pPr>
    </w:p>
    <w:p w14:paraId="560F442F" w14:textId="77777777" w:rsidR="00FF4277" w:rsidRPr="00FF4277" w:rsidRDefault="00FF4277" w:rsidP="00FF4277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 w:rsidRPr="00FF4277">
        <w:rPr>
          <w:sz w:val="28"/>
          <w:szCs w:val="28"/>
          <w:lang w:eastAsia="en-US"/>
        </w:rPr>
        <w:t>По результатам анализа установлено, в нарушение ст. 14 Федерального закона №44-ФЗ, п. 1 Постановления №616, п. 2.4.7 контракта</w:t>
      </w:r>
      <w:r w:rsidRPr="00FF4277">
        <w:rPr>
          <w:color w:val="FF0000"/>
          <w:sz w:val="28"/>
          <w:szCs w:val="28"/>
          <w:lang w:eastAsia="en-US"/>
        </w:rPr>
        <w:t xml:space="preserve"> </w:t>
      </w:r>
      <w:r w:rsidRPr="00FF4277">
        <w:rPr>
          <w:sz w:val="28"/>
          <w:szCs w:val="28"/>
          <w:lang w:eastAsia="en-US"/>
        </w:rPr>
        <w:t xml:space="preserve">в проектной документации предусмотрено 5 позиций оборудования иностранного происхождения, включенных в перечень товаров, запрещенных к осуществлению закупок </w:t>
      </w:r>
      <w:r w:rsidRPr="00FF4277">
        <w:rPr>
          <w:rFonts w:cs="Calibri"/>
          <w:sz w:val="28"/>
          <w:szCs w:val="28"/>
          <w:lang w:eastAsia="en-US"/>
        </w:rPr>
        <w:t>на сумму 5 321,4 тыс. рублей</w:t>
      </w:r>
      <w:r w:rsidRPr="00FF4277">
        <w:rPr>
          <w:sz w:val="28"/>
          <w:szCs w:val="28"/>
          <w:lang w:eastAsia="en-US"/>
        </w:rPr>
        <w:t xml:space="preserve">, из них по 3 позициям отмечается замена предусмотренного проектом оборудования на аналогичное по техническим характеристикам. </w:t>
      </w:r>
    </w:p>
    <w:p w14:paraId="22B79EE9" w14:textId="77777777" w:rsidR="00FF4277" w:rsidRPr="00FF4277" w:rsidRDefault="00FF4277" w:rsidP="00FF4277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 w:rsidRPr="00FF4277">
        <w:rPr>
          <w:sz w:val="28"/>
          <w:szCs w:val="28"/>
          <w:lang w:eastAsia="en-US"/>
        </w:rPr>
        <w:t>Кроме того, в нарушение п. 2.4.7 контракта №2022.0998 разработанная проектно-сметная документация не содержит отдельный перечень товаров, происходящих из иностранных государств, что свидетельствует о недостаточном контроле со стороны МУ «Улан-</w:t>
      </w:r>
      <w:proofErr w:type="spellStart"/>
      <w:r w:rsidRPr="00FF4277">
        <w:rPr>
          <w:sz w:val="28"/>
          <w:szCs w:val="28"/>
          <w:lang w:eastAsia="en-US"/>
        </w:rPr>
        <w:t>Удэстройзаказчик</w:t>
      </w:r>
      <w:proofErr w:type="spellEnd"/>
      <w:r w:rsidRPr="00FF4277">
        <w:rPr>
          <w:sz w:val="28"/>
          <w:szCs w:val="28"/>
          <w:lang w:eastAsia="en-US"/>
        </w:rPr>
        <w:t xml:space="preserve">» за исполнением п. 21.1. задания на проектирование (приложение к контракту) в части согласования с </w:t>
      </w:r>
      <w:r w:rsidRPr="00FF4277">
        <w:rPr>
          <w:sz w:val="28"/>
          <w:szCs w:val="28"/>
          <w:lang w:eastAsia="en-US"/>
        </w:rPr>
        <w:lastRenderedPageBreak/>
        <w:t xml:space="preserve">проектировщиком (ООО «Архитектурная студия») выбора и применения видов оборудования. </w:t>
      </w:r>
    </w:p>
    <w:p w14:paraId="79581055" w14:textId="77777777" w:rsidR="00FF4277" w:rsidRPr="00FF4277" w:rsidRDefault="00FF4277" w:rsidP="00FF427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F4277">
        <w:rPr>
          <w:sz w:val="28"/>
          <w:szCs w:val="28"/>
          <w:lang w:eastAsia="en-US"/>
        </w:rPr>
        <w:t xml:space="preserve"> В извещение об осуществлении закупки – в задании технического заказчика на проектирование (раздел </w:t>
      </w:r>
      <w:r w:rsidRPr="00FF4277">
        <w:rPr>
          <w:sz w:val="28"/>
          <w:szCs w:val="28"/>
          <w:lang w:val="en-US" w:eastAsia="en-US"/>
        </w:rPr>
        <w:t>II</w:t>
      </w:r>
      <w:r w:rsidRPr="00FF4277">
        <w:rPr>
          <w:sz w:val="28"/>
          <w:szCs w:val="28"/>
          <w:lang w:eastAsia="en-US"/>
        </w:rPr>
        <w:t xml:space="preserve"> «Требования к проектным решениям» п. 24.1), требованиями к оборудованию не установлен запрет на поставку товаров иностранного происхождения, предусмотренный Постановлением №616 в нарушение п. 15 ч. 1 ст. 42 Федерального закона №44-ФЗ. Нарушение имеет признаки административного правонарушения по ч. 1.4 ст. 7.30 КоАП РФ, при этом, </w:t>
      </w:r>
      <w:r w:rsidRPr="00FF4277">
        <w:rPr>
          <w:rFonts w:eastAsia="Calibri"/>
          <w:sz w:val="28"/>
          <w:szCs w:val="28"/>
          <w:lang w:eastAsia="en-US"/>
        </w:rPr>
        <w:t>срок привлечения к административной ответственности истек в соответствии со ст. 4.5. КоАП (1 год с момента совершения правонарушения).</w:t>
      </w:r>
    </w:p>
    <w:p w14:paraId="427775DB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Вебинар Союза МКСО «Национальный режим при закупках подрядных работ» стал важным шагом в повышении профессионального уровня специалистов нашей Палаты. Полученные знания и инструменты не только помогли выявить и устранить нарушения в конкретной закупке, но и способствовали системному улучшению закупочной деятельности в муниципальном образовании.</w:t>
      </w:r>
    </w:p>
    <w:p w14:paraId="7BF11877" w14:textId="77777777" w:rsidR="00FF4277" w:rsidRPr="00FF4277" w:rsidRDefault="00FF4277" w:rsidP="00FF42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F4277">
        <w:rPr>
          <w:bCs/>
          <w:sz w:val="28"/>
          <w:szCs w:val="28"/>
        </w:rPr>
        <w:t>Опыт показывает, что подобные мероприятия являются эффективным механизмом обмена лучшими практиками и способствуют повышению эффективности муниципального финансового контроля в целом.</w:t>
      </w:r>
    </w:p>
    <w:p w14:paraId="6B447920" w14:textId="77777777" w:rsidR="00FF4277" w:rsidRPr="00FF4277" w:rsidRDefault="00FF4277" w:rsidP="00FF4277">
      <w:pPr>
        <w:spacing w:after="160" w:line="259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14:paraId="3CE7B00B" w14:textId="77777777" w:rsidR="00FF4277" w:rsidRDefault="00FF4277" w:rsidP="00FF4277">
      <w:pPr>
        <w:ind w:firstLine="709"/>
        <w:contextualSpacing/>
        <w:jc w:val="both"/>
        <w:outlineLvl w:val="0"/>
        <w:rPr>
          <w:sz w:val="28"/>
          <w:szCs w:val="28"/>
        </w:rPr>
      </w:pPr>
      <w:r w:rsidRPr="00FF4277">
        <w:rPr>
          <w:sz w:val="28"/>
          <w:szCs w:val="28"/>
        </w:rPr>
        <w:t>Автор: Аудитор Контрольно-счетной палаты города Улан-Удэ Данцев Евгений Григорьевич.</w:t>
      </w:r>
    </w:p>
    <w:p w14:paraId="162FD4D9" w14:textId="5810CF2E" w:rsidR="00661A34" w:rsidRDefault="00661A34" w:rsidP="001F4591">
      <w:pPr>
        <w:jc w:val="both"/>
        <w:rPr>
          <w:szCs w:val="28"/>
        </w:rPr>
      </w:pPr>
    </w:p>
    <w:sectPr w:rsidR="00661A34" w:rsidSect="00E1676F">
      <w:headerReference w:type="even" r:id="rId6"/>
      <w:headerReference w:type="default" r:id="rId7"/>
      <w:pgSz w:w="11906" w:h="16838"/>
      <w:pgMar w:top="993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B7A48" w14:textId="77777777" w:rsidR="00F54F26" w:rsidRDefault="00F54F26">
      <w:r>
        <w:separator/>
      </w:r>
    </w:p>
  </w:endnote>
  <w:endnote w:type="continuationSeparator" w:id="0">
    <w:p w14:paraId="44D6B595" w14:textId="77777777" w:rsidR="00F54F26" w:rsidRDefault="00F54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AD4A7" w14:textId="77777777" w:rsidR="00F54F26" w:rsidRDefault="00F54F26">
      <w:r>
        <w:separator/>
      </w:r>
    </w:p>
  </w:footnote>
  <w:footnote w:type="continuationSeparator" w:id="0">
    <w:p w14:paraId="6426D007" w14:textId="77777777" w:rsidR="00F54F26" w:rsidRDefault="00F54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0E9FE" w14:textId="77777777" w:rsidR="00000000" w:rsidRDefault="007223E8" w:rsidP="000B0F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16DAB96" w14:textId="77777777" w:rsidR="00000000" w:rsidRDefault="0000000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D61F8" w14:textId="77777777" w:rsidR="00000000" w:rsidRDefault="007223E8" w:rsidP="000B0F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6ED3">
      <w:rPr>
        <w:rStyle w:val="a5"/>
        <w:noProof/>
      </w:rPr>
      <w:t>2</w:t>
    </w:r>
    <w:r>
      <w:rPr>
        <w:rStyle w:val="a5"/>
      </w:rPr>
      <w:fldChar w:fldCharType="end"/>
    </w:r>
  </w:p>
  <w:p w14:paraId="0994261D" w14:textId="77777777" w:rsidR="00000000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922"/>
    <w:rsid w:val="00013C04"/>
    <w:rsid w:val="00054F16"/>
    <w:rsid w:val="000A0BBC"/>
    <w:rsid w:val="0012770C"/>
    <w:rsid w:val="00144C4E"/>
    <w:rsid w:val="001E5C9B"/>
    <w:rsid w:val="001F4591"/>
    <w:rsid w:val="002709CB"/>
    <w:rsid w:val="002B6ED3"/>
    <w:rsid w:val="002D53F8"/>
    <w:rsid w:val="00440B4C"/>
    <w:rsid w:val="00576680"/>
    <w:rsid w:val="0065699E"/>
    <w:rsid w:val="00661A34"/>
    <w:rsid w:val="00673A23"/>
    <w:rsid w:val="00675F55"/>
    <w:rsid w:val="00676F9C"/>
    <w:rsid w:val="00687555"/>
    <w:rsid w:val="006C456B"/>
    <w:rsid w:val="0070098C"/>
    <w:rsid w:val="007223E8"/>
    <w:rsid w:val="007928DF"/>
    <w:rsid w:val="007B2D5C"/>
    <w:rsid w:val="00866ABF"/>
    <w:rsid w:val="008A1B92"/>
    <w:rsid w:val="008A30C6"/>
    <w:rsid w:val="008A3120"/>
    <w:rsid w:val="0099491C"/>
    <w:rsid w:val="009B3382"/>
    <w:rsid w:val="00A76803"/>
    <w:rsid w:val="00AE5262"/>
    <w:rsid w:val="00BB68AD"/>
    <w:rsid w:val="00BC2683"/>
    <w:rsid w:val="00C53232"/>
    <w:rsid w:val="00C76303"/>
    <w:rsid w:val="00D46728"/>
    <w:rsid w:val="00D64922"/>
    <w:rsid w:val="00D976FD"/>
    <w:rsid w:val="00E1676F"/>
    <w:rsid w:val="00E63146"/>
    <w:rsid w:val="00ED2300"/>
    <w:rsid w:val="00F12CF3"/>
    <w:rsid w:val="00F54F26"/>
    <w:rsid w:val="00F62537"/>
    <w:rsid w:val="00F665A1"/>
    <w:rsid w:val="00F753B3"/>
    <w:rsid w:val="00F93C0B"/>
    <w:rsid w:val="00FB70C9"/>
    <w:rsid w:val="00FF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4CB8"/>
  <w15:chartTrackingRefBased/>
  <w15:docId w15:val="{3D13C6CE-7A3F-49E0-8FFB-E592D9E66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45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456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C45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6C456B"/>
  </w:style>
  <w:style w:type="paragraph" w:styleId="a6">
    <w:name w:val="Balloon Text"/>
    <w:basedOn w:val="a"/>
    <w:link w:val="a7"/>
    <w:uiPriority w:val="99"/>
    <w:semiHidden/>
    <w:unhideWhenUsed/>
    <w:rsid w:val="00D4672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46728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8">
    <w:name w:val="Сетка таблицы8"/>
    <w:basedOn w:val="a1"/>
    <w:next w:val="a8"/>
    <w:uiPriority w:val="59"/>
    <w:rsid w:val="00FF4277"/>
    <w:pPr>
      <w:spacing w:after="0" w:line="240" w:lineRule="auto"/>
      <w:ind w:firstLine="709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FF4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Идамжапов Дугар Чимитович</dc:creator>
  <cp:keywords/>
  <dc:description/>
  <cp:lastModifiedBy>Mikhail Zhirkov</cp:lastModifiedBy>
  <cp:revision>8</cp:revision>
  <cp:lastPrinted>2026-02-27T04:59:00Z</cp:lastPrinted>
  <dcterms:created xsi:type="dcterms:W3CDTF">2026-02-27T04:58:00Z</dcterms:created>
  <dcterms:modified xsi:type="dcterms:W3CDTF">2026-06-10T05:00:00Z</dcterms:modified>
</cp:coreProperties>
</file>