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88A752" w14:textId="5087F883" w:rsidR="00264D49" w:rsidRPr="004E51AA" w:rsidRDefault="00264D49" w:rsidP="00264D49">
      <w:pPr>
        <w:pStyle w:val="a3"/>
        <w:shd w:val="clear" w:color="auto" w:fill="F5F5FA"/>
        <w:spacing w:before="240" w:beforeAutospacing="0" w:after="240" w:afterAutospacing="0"/>
        <w:jc w:val="center"/>
        <w:rPr>
          <w:b/>
          <w:bCs/>
        </w:rPr>
      </w:pPr>
      <w:r w:rsidRPr="004E51AA">
        <w:rPr>
          <w:b/>
          <w:bCs/>
        </w:rPr>
        <w:t>ВНИМАНИЮ ЖИТЕЛЕЙ!</w:t>
      </w:r>
    </w:p>
    <w:p w14:paraId="48F332A1" w14:textId="77777777" w:rsidR="004E51AA" w:rsidRPr="004E51AA" w:rsidRDefault="004E51AA" w:rsidP="004E51AA">
      <w:pPr>
        <w:pStyle w:val="a3"/>
        <w:shd w:val="clear" w:color="auto" w:fill="F5F5FA"/>
        <w:spacing w:before="240" w:beforeAutospacing="0" w:after="240" w:afterAutospacing="0"/>
      </w:pPr>
      <w:r w:rsidRPr="004E51AA">
        <w:t>Региональный оператор по обращению с отходами уведомляет:</w:t>
      </w:r>
    </w:p>
    <w:p w14:paraId="3F65176A" w14:textId="597DC4C9" w:rsidR="00264D49" w:rsidRPr="004E51AA" w:rsidRDefault="00264D49" w:rsidP="00264D49">
      <w:pPr>
        <w:pStyle w:val="a3"/>
        <w:shd w:val="clear" w:color="auto" w:fill="F5F5FA"/>
        <w:spacing w:before="240" w:beforeAutospacing="0" w:after="240" w:afterAutospacing="0"/>
        <w:jc w:val="both"/>
      </w:pPr>
      <w:r w:rsidRPr="004E51AA">
        <w:t xml:space="preserve">Поскольку расходы на обращение с отходами, отличными от ТКО, не включены в тариф регионального оператора, АО «Управление по обращению с отходами» уведомляет Вас о том, </w:t>
      </w:r>
      <w:r w:rsidRPr="004E51AA">
        <w:rPr>
          <w:b/>
          <w:bCs/>
          <w:u w:val="single"/>
        </w:rPr>
        <w:t>что с 12 мая 2026 года отходы, отличные от ТКО</w:t>
      </w:r>
      <w:r w:rsidRPr="004E51AA">
        <w:t>, размещенные на контейнерных площадках</w:t>
      </w:r>
      <w:r w:rsidRPr="004E51AA">
        <w:rPr>
          <w:b/>
          <w:bCs/>
          <w:u w:val="single"/>
        </w:rPr>
        <w:t>, не будут вывозиться с контейнерных площадок Региональным оператором</w:t>
      </w:r>
      <w:r w:rsidRPr="004E51AA">
        <w:t xml:space="preserve"> в рамках оказания жилищно-коммунальной услуги по обращению с ТКО.</w:t>
      </w:r>
    </w:p>
    <w:p w14:paraId="7F8C6D7E" w14:textId="47619681" w:rsidR="00264D49" w:rsidRPr="004E51AA" w:rsidRDefault="00264D49" w:rsidP="00264D49">
      <w:pPr>
        <w:pStyle w:val="a3"/>
        <w:shd w:val="clear" w:color="auto" w:fill="F5F5FA"/>
        <w:spacing w:before="0" w:beforeAutospacing="0" w:after="240" w:afterAutospacing="0"/>
        <w:jc w:val="both"/>
        <w:rPr>
          <w:color w:val="050624"/>
        </w:rPr>
      </w:pPr>
      <w:r w:rsidRPr="004E51AA">
        <w:rPr>
          <w:color w:val="050624"/>
        </w:rPr>
        <w:t>В соответствии со ст. 1 Федерального закона от 24.06.1998 г. N 89-ФЗ «Об отходах производства и потребления» твердые коммунальные отходы  (далее -ТКО) – это отходы, образующиеся в жилых помещениях в процессе потребления физическими лицами, а также товары, утратившие свои потребительские свойства в процессе их использования физическими лицами в жилых помещениях в целях  удовлетворения личных и бытовых нужд.</w:t>
      </w:r>
    </w:p>
    <w:p w14:paraId="49516E2A" w14:textId="77777777" w:rsidR="00264D49" w:rsidRPr="004E51AA" w:rsidRDefault="00264D49" w:rsidP="00264D49">
      <w:pPr>
        <w:pStyle w:val="a3"/>
        <w:shd w:val="clear" w:color="auto" w:fill="F5F5FA"/>
        <w:spacing w:before="240" w:beforeAutospacing="0" w:after="240" w:afterAutospacing="0"/>
        <w:jc w:val="both"/>
        <w:rPr>
          <w:color w:val="050624"/>
        </w:rPr>
      </w:pPr>
      <w:r w:rsidRPr="004E51AA">
        <w:rPr>
          <w:color w:val="050624"/>
        </w:rPr>
        <w:t>К понятию ТКО также относятся крупные габаритные отходы (КГО), размер которых не позволяет осуществить их складирование в контейнеры (мебель, бытовая техника, отходы от текущего ремонта).</w:t>
      </w:r>
    </w:p>
    <w:p w14:paraId="53FC109B" w14:textId="35D1F2CE" w:rsidR="00264D49" w:rsidRPr="004E51AA" w:rsidRDefault="00264D49" w:rsidP="00264D49">
      <w:pPr>
        <w:pStyle w:val="a3"/>
        <w:shd w:val="clear" w:color="auto" w:fill="F5F5FA"/>
        <w:spacing w:before="240" w:beforeAutospacing="0" w:after="240" w:afterAutospacing="0"/>
        <w:jc w:val="both"/>
        <w:rPr>
          <w:b/>
          <w:bCs/>
          <w:color w:val="050624"/>
          <w:u w:val="single"/>
        </w:rPr>
      </w:pPr>
      <w:r w:rsidRPr="004E51AA">
        <w:rPr>
          <w:b/>
          <w:bCs/>
          <w:color w:val="050624"/>
          <w:u w:val="single"/>
        </w:rPr>
        <w:t xml:space="preserve">К крупным габаритным отходам НЕ </w:t>
      </w:r>
      <w:r w:rsidRPr="004E51AA">
        <w:rPr>
          <w:b/>
          <w:bCs/>
          <w:color w:val="050624"/>
          <w:u w:val="single"/>
        </w:rPr>
        <w:t>ОТНОСИТСЯ</w:t>
      </w:r>
      <w:r w:rsidRPr="004E51AA">
        <w:rPr>
          <w:b/>
          <w:bCs/>
          <w:color w:val="050624"/>
          <w:u w:val="single"/>
        </w:rPr>
        <w:t xml:space="preserve"> мусор от строительных и ремонтных работ</w:t>
      </w:r>
      <w:r w:rsidRPr="004E51AA">
        <w:rPr>
          <w:color w:val="050624"/>
        </w:rPr>
        <w:t xml:space="preserve"> (негодные к использованию бревна и доски (после пожара), строительные отходы-куски рубероида, кирпичей, штукатурки, шифера, использованные деревянные оконные рамы и др.)</w:t>
      </w:r>
      <w:r w:rsidRPr="004E51AA">
        <w:rPr>
          <w:color w:val="050624"/>
        </w:rPr>
        <w:t xml:space="preserve">, </w:t>
      </w:r>
      <w:r w:rsidRPr="004E51AA">
        <w:rPr>
          <w:b/>
          <w:bCs/>
          <w:color w:val="050624"/>
          <w:u w:val="single"/>
        </w:rPr>
        <w:t>автомобильные шины/покрышки</w:t>
      </w:r>
      <w:r w:rsidRPr="004E51AA">
        <w:rPr>
          <w:b/>
          <w:bCs/>
          <w:color w:val="050624"/>
          <w:u w:val="single"/>
        </w:rPr>
        <w:t xml:space="preserve">. </w:t>
      </w:r>
      <w:r w:rsidRPr="004E51AA">
        <w:rPr>
          <w:b/>
          <w:bCs/>
          <w:color w:val="050624"/>
          <w:u w:val="single"/>
        </w:rPr>
        <w:t>Такие</w:t>
      </w:r>
      <w:r w:rsidRPr="004E51AA">
        <w:rPr>
          <w:b/>
          <w:bCs/>
          <w:color w:val="050624"/>
          <w:u w:val="single"/>
        </w:rPr>
        <w:t xml:space="preserve"> отходы </w:t>
      </w:r>
      <w:r w:rsidRPr="004E51AA">
        <w:rPr>
          <w:b/>
          <w:bCs/>
          <w:color w:val="050624"/>
          <w:u w:val="single"/>
        </w:rPr>
        <w:t>ЗАПРЕЩЕНО</w:t>
      </w:r>
      <w:r w:rsidRPr="004E51AA">
        <w:rPr>
          <w:b/>
          <w:bCs/>
          <w:color w:val="050624"/>
          <w:u w:val="single"/>
        </w:rPr>
        <w:t xml:space="preserve"> складировать на площадках для ТКО.</w:t>
      </w:r>
    </w:p>
    <w:p w14:paraId="0815F1DD" w14:textId="070E5CB5" w:rsidR="00264D49" w:rsidRPr="004E51AA" w:rsidRDefault="00264D49" w:rsidP="00264D49">
      <w:pPr>
        <w:pStyle w:val="a3"/>
        <w:shd w:val="clear" w:color="auto" w:fill="F5F5FA"/>
        <w:spacing w:before="240" w:beforeAutospacing="0" w:after="240" w:afterAutospacing="0"/>
        <w:jc w:val="both"/>
        <w:rPr>
          <w:color w:val="050624"/>
        </w:rPr>
      </w:pPr>
      <w:r w:rsidRPr="004E51AA">
        <w:rPr>
          <w:color w:val="050624"/>
        </w:rPr>
        <w:t>В целях поддержания чистоты и благоприятной санитарно-эпидемиологической обстановки на контейнерных площадках, недопустимо складывать в емкости (контейнеры и бункеры), а также в пределах и за пределами контейнерных площадок отходы, не относящиеся к ТКО и КГО.</w:t>
      </w:r>
    </w:p>
    <w:p w14:paraId="4CEC5FCF" w14:textId="77777777" w:rsidR="00264D49" w:rsidRPr="004E51AA" w:rsidRDefault="00264D49" w:rsidP="00264D49">
      <w:pPr>
        <w:pStyle w:val="a3"/>
        <w:shd w:val="clear" w:color="auto" w:fill="F5F5FA"/>
        <w:spacing w:before="240" w:beforeAutospacing="0" w:after="240" w:afterAutospacing="0"/>
        <w:jc w:val="both"/>
        <w:rPr>
          <w:color w:val="050624"/>
        </w:rPr>
      </w:pPr>
      <w:r w:rsidRPr="004E51AA">
        <w:rPr>
          <w:color w:val="050624"/>
        </w:rPr>
        <w:t>Обязанность по их транспортированию и утилизации лежит на их собственнике. За нарушение порядка обращения с этим видом отходов действует установленная законодательством РФ ответственность.</w:t>
      </w:r>
    </w:p>
    <w:p w14:paraId="7E2078D0" w14:textId="77777777" w:rsidR="00264D49" w:rsidRPr="004E51AA" w:rsidRDefault="00264D49" w:rsidP="00264D49">
      <w:pPr>
        <w:pStyle w:val="a3"/>
        <w:shd w:val="clear" w:color="auto" w:fill="F5F5FA"/>
        <w:spacing w:before="240" w:beforeAutospacing="0" w:after="240" w:afterAutospacing="0"/>
        <w:jc w:val="both"/>
        <w:rPr>
          <w:color w:val="050624"/>
        </w:rPr>
      </w:pPr>
      <w:r w:rsidRPr="004E51AA">
        <w:rPr>
          <w:color w:val="050624"/>
        </w:rPr>
        <w:t xml:space="preserve">По вопросам вывоза мусора, не относящегося к ТКО, просим обращаться в </w:t>
      </w:r>
      <w:r w:rsidRPr="004E51AA">
        <w:rPr>
          <w:color w:val="050624"/>
        </w:rPr>
        <w:t>АО</w:t>
      </w:r>
      <w:r w:rsidRPr="004E51AA">
        <w:rPr>
          <w:color w:val="050624"/>
        </w:rPr>
        <w:t xml:space="preserve"> «</w:t>
      </w:r>
      <w:r w:rsidRPr="004E51AA">
        <w:rPr>
          <w:color w:val="050624"/>
        </w:rPr>
        <w:t>Управление по обращению с отходами</w:t>
      </w:r>
      <w:r w:rsidRPr="004E51AA">
        <w:rPr>
          <w:color w:val="050624"/>
        </w:rPr>
        <w:t xml:space="preserve">» </w:t>
      </w:r>
    </w:p>
    <w:p w14:paraId="0C09C0BC" w14:textId="77777777" w:rsidR="00264D49" w:rsidRDefault="00264D49"/>
    <w:p w14:paraId="36D8BDA8" w14:textId="63749F22" w:rsidR="00C8275B" w:rsidRDefault="000C299F">
      <w:r>
        <w:rPr>
          <w:noProof/>
        </w:rPr>
        <w:drawing>
          <wp:inline distT="0" distB="0" distL="0" distR="0" wp14:anchorId="5DF23D1A" wp14:editId="3CB49072">
            <wp:extent cx="5940425" cy="2279650"/>
            <wp:effectExtent l="0" t="0" r="3175" b="6350"/>
            <wp:docPr id="1" name="Рисунок 1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279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5DE1F0" w14:textId="77777777" w:rsidR="00264D49" w:rsidRDefault="00264D49"/>
    <w:p w14:paraId="57DF1F79" w14:textId="25C741F2" w:rsidR="00264D49" w:rsidRDefault="00264D49"/>
    <w:p w14:paraId="6839A459" w14:textId="77777777" w:rsidR="00264D49" w:rsidRDefault="00264D49"/>
    <w:sectPr w:rsidR="00264D49" w:rsidSect="004E51AA">
      <w:pgSz w:w="11906" w:h="16838"/>
      <w:pgMar w:top="278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299F"/>
    <w:rsid w:val="000C299F"/>
    <w:rsid w:val="00264D49"/>
    <w:rsid w:val="004E51AA"/>
    <w:rsid w:val="00C827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86E77B"/>
  <w15:chartTrackingRefBased/>
  <w15:docId w15:val="{072F1CF8-C35F-4EAD-BFB5-BE1BBD2AE6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64D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9473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293</Words>
  <Characters>1676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ICU</dc:creator>
  <cp:keywords/>
  <dc:description/>
  <cp:lastModifiedBy>ICU</cp:lastModifiedBy>
  <cp:revision>2</cp:revision>
  <dcterms:created xsi:type="dcterms:W3CDTF">2026-05-20T04:07:00Z</dcterms:created>
  <dcterms:modified xsi:type="dcterms:W3CDTF">2026-05-20T04:20:00Z</dcterms:modified>
</cp:coreProperties>
</file>