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bidi w:val="0"/>
        <w:spacing w:lineRule="auto" w:line="276" w:before="0"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Примерный перечень документов педагога-психолога образовательной организации с рекомендуемыми сроками хранения </w:t>
      </w:r>
    </w:p>
    <w:p>
      <w:pPr>
        <w:pStyle w:val="Heading1"/>
        <w:bidi w:val="0"/>
        <w:spacing w:lineRule="auto" w:line="276" w:before="0"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2026 год</w:t>
      </w:r>
    </w:p>
    <w:p>
      <w:pPr>
        <w:pStyle w:val="BodyText"/>
        <w:spacing w:lineRule="auto" w:line="276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Действующим законодательством Российской Федерации не предусмотрено ведение самостоятельной номенклатуры дел педагога-психолога. Как правило, документы, образующиеся в процессе деятельности педагога-психолога, включаются в общую номенклатуру дел образовательной организации.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бразовательные организации вправе формировать отдельные перечни документов структурных подразделений или специалистов в целях упорядочения их работы.</w:t>
      </w:r>
    </w:p>
    <w:p>
      <w:pPr>
        <w:pStyle w:val="BodyText"/>
        <w:spacing w:lineRule="auto" w:line="276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 перечень разработан с учетом требований действующего законодательства Российской Федерации, в том числе:</w:t>
      </w:r>
    </w:p>
    <w:p>
      <w:pPr>
        <w:pStyle w:val="BodyText"/>
        <w:spacing w:lineRule="auto" w:line="276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>
        <w:rPr>
          <w:rFonts w:ascii="Times New Roman" w:hAnsi="Times New Roman"/>
          <w:sz w:val="28"/>
          <w:szCs w:val="28"/>
        </w:rPr>
        <w:t>Федерального закона от 29.12.2012 № 273-ФЗ «Об образовании в Российской Федерации»;</w:t>
      </w:r>
    </w:p>
    <w:p>
      <w:pPr>
        <w:pStyle w:val="BodyText"/>
        <w:spacing w:lineRule="auto" w:line="276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>
        <w:rPr>
          <w:rFonts w:ascii="Times New Roman" w:hAnsi="Times New Roman"/>
          <w:sz w:val="28"/>
          <w:szCs w:val="28"/>
        </w:rPr>
        <w:t>Федерального закона от 27.07.2006 № 152-ФЗ «О персональных данных»;</w:t>
      </w:r>
    </w:p>
    <w:p>
      <w:pPr>
        <w:pStyle w:val="BodyText"/>
        <w:spacing w:lineRule="auto" w:line="276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>
        <w:rPr>
          <w:rFonts w:ascii="Times New Roman" w:hAnsi="Times New Roman"/>
          <w:sz w:val="28"/>
          <w:szCs w:val="28"/>
        </w:rPr>
        <w:t>Федерального закона от 22.10.2004 № 125-ФЗ «Об архивном деле в Российской Федерации»;</w:t>
      </w:r>
    </w:p>
    <w:p>
      <w:pPr>
        <w:pStyle w:val="BodyText"/>
        <w:spacing w:lineRule="auto" w:line="276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>
        <w:rPr>
          <w:rFonts w:ascii="Times New Roman" w:hAnsi="Times New Roman"/>
          <w:sz w:val="28"/>
          <w:szCs w:val="28"/>
        </w:rPr>
        <w:t>Приказа Росархива от 20.12.2019 № 236 «Об 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хранения».</w:t>
      </w:r>
    </w:p>
    <w:p>
      <w:pPr>
        <w:pStyle w:val="BodyText"/>
        <w:spacing w:lineRule="auto" w:line="276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Следует учитывать, что действующий Перечень типовых управленческих архивных документов не содержит прямых указаний на сроки хранения значительной части документов, создаваемых педагогом-психологом, таких как протоколы психодиагностических обследований, индивидуальные карты сопровождения, психологические заключения, согласия на проведение психологического обследования и иные материалы психолого-педагогического сопровождения.</w:t>
      </w:r>
    </w:p>
    <w:p>
      <w:pPr>
        <w:pStyle w:val="BodyText"/>
        <w:spacing w:lineRule="auto" w:line="276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этим в настоящем перечне сроки хранения отдельных документов определены по аналогии с документами сходного назначения, предусмотренными Перечнем, утвержденным приказом Росархива № 236, либо рекомендованы для установления локальными нормативными актами образовательной организации и решениями экспертной комиссии учреждения.</w:t>
      </w:r>
    </w:p>
    <w:p>
      <w:pPr>
        <w:pStyle w:val="BodyText"/>
        <w:spacing w:lineRule="auto" w:line="276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Предлагаемый перечень может использоваться при формировании соответствующего раздела номенклатуры дел образовательной организации, разработке локальных нормативных актов, а также при организации работы педагога-психолога и подготовке документов к архивному хранению.</w:t>
      </w:r>
    </w:p>
    <w:p>
      <w:pPr>
        <w:pStyle w:val="Normal"/>
        <w:bidi w:val="0"/>
        <w:jc w:val="start"/>
        <w:rPr/>
      </w:pPr>
      <w:r>
        <w:rPr/>
      </w:r>
      <w:r>
        <w:br w:type="page"/>
      </w:r>
    </w:p>
    <w:p>
      <w:pPr>
        <w:pStyle w:val="Heading1"/>
        <w:bidi w:val="0"/>
        <w:spacing w:before="0" w:after="120"/>
        <w:ind w:end="113"/>
        <w:jc w:val="center"/>
        <w:rPr/>
      </w:pPr>
      <w:r>
        <w:rPr>
          <w:rFonts w:ascii="Times New Roman" w:hAnsi="Times New Roman"/>
          <w:sz w:val="32"/>
          <w:szCs w:val="32"/>
        </w:rPr>
        <w:t>П</w:t>
      </w:r>
      <w:r>
        <w:rPr>
          <w:rStyle w:val="Strong"/>
          <w:rFonts w:ascii="Times New Roman" w:hAnsi="Times New Roman"/>
          <w:b/>
          <w:sz w:val="32"/>
          <w:szCs w:val="32"/>
        </w:rPr>
        <w:t>римерный перечень документации педагога-психолога с рекомендуемыми сроками хранения</w:t>
      </w:r>
    </w:p>
    <w:tbl>
      <w:tblPr>
        <w:tblW w:w="5000" w:type="pct"/>
        <w:jc w:val="start"/>
        <w:tblInd w:w="0" w:type="dxa"/>
        <w:tblLayout w:type="fixed"/>
        <w:tblCellMar>
          <w:top w:w="57" w:type="dxa"/>
          <w:start w:w="57" w:type="dxa"/>
          <w:bottom w:w="57" w:type="dxa"/>
          <w:end w:w="57" w:type="dxa"/>
        </w:tblCellMar>
      </w:tblPr>
      <w:tblGrid>
        <w:gridCol w:w="1080"/>
        <w:gridCol w:w="3000"/>
        <w:gridCol w:w="1876"/>
        <w:gridCol w:w="1811"/>
        <w:gridCol w:w="1871"/>
      </w:tblGrid>
      <w:tr>
        <w:trPr/>
        <w:tc>
          <w:tcPr>
            <w:tcW w:w="108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7"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Индекс дела</w:t>
            </w:r>
          </w:p>
        </w:tc>
        <w:tc>
          <w:tcPr>
            <w:tcW w:w="300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7"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дела</w:t>
            </w:r>
          </w:p>
        </w:tc>
        <w:tc>
          <w:tcPr>
            <w:tcW w:w="1876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7"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хранения</w:t>
            </w:r>
          </w:p>
        </w:tc>
        <w:tc>
          <w:tcPr>
            <w:tcW w:w="181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7"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Основание (статья Перечня №236)</w:t>
            </w:r>
          </w:p>
        </w:tc>
        <w:tc>
          <w:tcPr>
            <w:tcW w:w="187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7"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01-01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Нормативные правовые акты РФ по вопросам психолого-педагогической деятельности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замены новыми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1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Документы, поступившие для сведения</w:t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01-02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Локальные нормативные акты образовательной организации по вопросам психолого-педагогического сопровождения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19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01-03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Положение о психолого-педагогическом консилиуме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19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01-04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Должностная инструкция педагога-психолога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замены новой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443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01-05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Положение об обработке персональных данных обучающихся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440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01-06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Номенклатура дел педагога-психолога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года после замены новой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157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01-07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Переписка по вопросам психолого-педагогической деятельности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35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01-08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Годовой план работы педагога-психолога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202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01-09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Месячные и недельные планы работы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год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203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01-10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Годовой аналитический отчет педагога-психолога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211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01-11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Статистические сведения и аналитические справки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211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01-12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Журнал учета видов деятельности педагога-психолога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182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аналогии с журналами учета</w:t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01-13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Журнал консультаций обучающихся, родителей и педагогов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182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01-14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Журнал учета групповых и коррекционно-развивающих занятий</w:t>
            </w:r>
          </w:p>
          <w:p>
            <w:pPr>
              <w:pStyle w:val="Style16"/>
              <w:bidi w:val="0"/>
              <w:jc w:val="start"/>
              <w:rPr>
                <w:rFonts w:ascii="Times New Roman" w:hAnsi="Times New Roman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182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01-15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Приказы о создании и составе ППк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19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01-16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Планы работы ППк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202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01-17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Протоколы заседаний ППк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bidi w:val="0"/>
              <w:spacing w:lineRule="auto" w:line="240" w:before="0" w:after="0"/>
              <w:ind w:hanging="0" w:start="0" w:end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i w:val="false"/>
                <w:iCs w:val="false"/>
                <w:sz w:val="24"/>
                <w:szCs w:val="24"/>
              </w:rPr>
              <w:t xml:space="preserve">Срок может быть увеличен решением </w:t>
            </w:r>
            <w:r>
              <w:rPr>
                <w:rFonts w:ascii="Times New Roman" w:hAnsi="Times New Roman"/>
                <w:i w:val="false"/>
                <w:iCs w:val="false"/>
                <w:sz w:val="24"/>
                <w:szCs w:val="24"/>
              </w:rPr>
              <w:t>экспертной комиссии</w:t>
            </w:r>
            <w:r>
              <w:rPr>
                <w:rFonts w:ascii="Times New Roman" w:hAnsi="Times New Roman"/>
                <w:i w:val="false"/>
                <w:iCs w:val="false"/>
                <w:sz w:val="24"/>
                <w:szCs w:val="24"/>
              </w:rPr>
              <w:t xml:space="preserve"> образовательной организации.</w:t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01-18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Материалы к заседаниям ППк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35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01-19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Коллегиальные заключения ППк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 после завершения сопровождения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01-20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Журнал регистрации заседаний ППк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ст.182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01-21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Списки обучающихся, находящихся на психолого-педагогическом сопровождении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года после завершения сопровождения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01-22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карты психолого-педагогического сопровождения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года после завершения сопровождения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Определяется локальным актом ОО</w:t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01-23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Психологические заключения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года после завершения сопровождения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Определяется локальным актом ОО</w:t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01-24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Протоколы психодиагностических обследований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года после завершения сопровождения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Определяется локальным актом ОО</w:t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01-25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программы коррекционно-развивающей работы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года после завершения сопровождения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Определяется локальным актом ОО</w:t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01-26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Обобщенные результаты мониторингов и психологических исследований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196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01-27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Согласия родителей (законных представителей) на психологическое обследование и сопровождение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года после окончания обучения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Определяется локальным актом ОО</w:t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01-28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Согласия на обработку персональных данных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достижения целей обработки персональных данных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441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01-29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Письменные отказы родителей от психологического сопровождения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года после окончания обучения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Определяется локальным актом ОО</w:t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01-30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Журнал учета выдачи заключений и рекомендаций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ст.182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01-31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Рабочие программы коррекционно-развивающих занятий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 после замены новыми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216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01-32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Методические материалы, разработанные педагогом-психологом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218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01-33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Методические материалы сторонних организаций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замены новыми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1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01-34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Программы профилактической работы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216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01-35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Материалы выступлений на педсоветах, семинарах, конференциях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211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01-3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Материалы профилактической работы с обучающимися группы риска 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Определяется локальным актом ОО</w:t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01-3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Документы по сопровождению обучающихся с ОВЗ 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года после окончания обучения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Определяется локальным актом ОО</w:t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01-3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Документы по сопровождению детей-инвалидов 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года после окончания обучения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Определяется локальным актом ОО</w:t>
            </w:r>
          </w:p>
        </w:tc>
      </w:tr>
      <w:tr>
        <w:trPr/>
        <w:tc>
          <w:tcPr>
            <w:tcW w:w="10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01-3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Документы по межведомственному взаимодействию (КДН, ПДН, органы опеки) </w:t>
            </w:r>
          </w:p>
        </w:tc>
        <w:tc>
          <w:tcPr>
            <w:tcW w:w="1876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11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1871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Style16"/>
              <w:bidi w:val="0"/>
              <w:jc w:val="star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Определяется локальным актом ОО</w:t>
            </w:r>
          </w:p>
        </w:tc>
      </w:tr>
    </w:tbl>
    <w:p>
      <w:pPr>
        <w:pStyle w:val="Heading3"/>
        <w:bidi w:val="0"/>
        <w:spacing w:before="140" w:after="120"/>
        <w:jc w:val="star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erif">
    <w:altName w:val="Times New Roman"/>
    <w:charset w:val="cc" w:characterSet="windows-1251"/>
    <w:family w:val="swiss"/>
    <w:pitch w:val="variable"/>
  </w:font>
  <w:font w:name="OpenSymbol">
    <w:altName w:val="Arial Unicode MS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Times New Roman">
    <w:charset w:val="01"/>
    <w:family w:val="roman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Style14"/>
    <w:next w:val="BodyText"/>
    <w:qFormat/>
    <w:pPr>
      <w:spacing w:before="240" w:after="120"/>
      <w:outlineLvl w:val="0"/>
    </w:pPr>
    <w:rPr>
      <w:rFonts w:ascii="Liberation Serif" w:hAnsi="Liberation Serif" w:eastAsia="NSimSun" w:cs="Lucida Sans"/>
      <w:b/>
      <w:bCs/>
      <w:sz w:val="48"/>
      <w:szCs w:val="48"/>
    </w:rPr>
  </w:style>
  <w:style w:type="paragraph" w:styleId="Heading3">
    <w:name w:val="Heading 3"/>
    <w:basedOn w:val="Style14"/>
    <w:next w:val="BodyText"/>
    <w:qFormat/>
    <w:pPr>
      <w:spacing w:before="140" w:after="120"/>
      <w:outlineLvl w:val="2"/>
    </w:pPr>
    <w:rPr>
      <w:rFonts w:ascii="Liberation Serif" w:hAnsi="Liberation Serif" w:eastAsia="NSimSun" w:cs="Lucida Sans"/>
      <w:b/>
      <w:bCs/>
      <w:sz w:val="28"/>
      <w:szCs w:val="28"/>
    </w:rPr>
  </w:style>
  <w:style w:type="character" w:styleId="Strong">
    <w:name w:val="Strong"/>
    <w:qFormat/>
    <w:rPr>
      <w:b/>
      <w:bCs/>
    </w:rPr>
  </w:style>
  <w:style w:type="character" w:styleId="Style12">
    <w:name w:val="Маркеры"/>
    <w:qFormat/>
    <w:rPr>
      <w:rFonts w:ascii="OpenSymbol" w:hAnsi="OpenSymbol" w:eastAsia="OpenSymbol" w:cs="OpenSymbol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Style18">
    <w:name w:val="Блочная цитата"/>
    <w:basedOn w:val="Normal"/>
    <w:qFormat/>
    <w:pPr>
      <w:spacing w:before="0" w:after="283"/>
      <w:ind w:hanging="0" w:start="567" w:end="567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210</TotalTime>
  <Application>LibreOffice/7.6.4.1$Windows_X86_64 LibreOffice_project/e19e193f88cd6c0525a17fb7a176ed8e6a3e2aa1</Application>
  <AppVersion>15.0000</AppVersion>
  <Pages>4</Pages>
  <Words>716</Words>
  <Characters>5186</Characters>
  <CharactersWithSpaces>5734</CharactersWithSpaces>
  <Paragraphs>186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2026-06-24T18:07:05Z</dcterms:created>
  <dc:creator/>
  <dc:description/>
  <dc:language>ru-RU</dc:language>
  <cp:lastModifiedBy/>
  <dcterms:modified xsi:type="dcterms:W3CDTF">2026-06-25T13:58:55Z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