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0BC" w:rsidRDefault="00CA70BC" w:rsidP="00CA70BC">
      <w:pPr>
        <w:ind w:firstLine="0"/>
        <w:jc w:val="right"/>
      </w:pPr>
      <w:r>
        <w:t>Приложение</w:t>
      </w:r>
    </w:p>
    <w:p w:rsidR="00CA70BC" w:rsidRDefault="00CA70BC" w:rsidP="00CA70BC">
      <w:pPr>
        <w:ind w:firstLine="0"/>
        <w:jc w:val="center"/>
      </w:pPr>
    </w:p>
    <w:p w:rsidR="00CA70BC" w:rsidRDefault="00C744D1" w:rsidP="00CA70BC">
      <w:pPr>
        <w:ind w:firstLine="0"/>
        <w:jc w:val="center"/>
      </w:pPr>
      <w:r>
        <w:t xml:space="preserve">Информация </w:t>
      </w:r>
      <w:r w:rsidR="00CA70BC">
        <w:t>о предоставлени</w:t>
      </w:r>
      <w:r w:rsidR="009F3169">
        <w:t>и</w:t>
      </w:r>
      <w:r w:rsidR="00CA70BC">
        <w:t xml:space="preserve"> д</w:t>
      </w:r>
      <w:r w:rsidR="00CA70BC" w:rsidRPr="00CA70BC">
        <w:t>ополнительн</w:t>
      </w:r>
      <w:r w:rsidR="00CA70BC">
        <w:t>ой</w:t>
      </w:r>
      <w:r w:rsidR="00CA70BC" w:rsidRPr="00CA70BC">
        <w:t xml:space="preserve"> мер</w:t>
      </w:r>
      <w:r w:rsidR="00CA70BC">
        <w:t>ы</w:t>
      </w:r>
      <w:r w:rsidR="00CA70BC" w:rsidRPr="00CA70BC">
        <w:t xml:space="preserve"> социальной поддержки гражданам путем оплаты стоимости питания детей из нуждающихся в социальной поддержке семей, обучающихся в муниципальных и государственных бюджетных (казенных, автономных) общеобразовательных организациях Тверской области</w:t>
      </w:r>
    </w:p>
    <w:p w:rsidR="00CA70BC" w:rsidRDefault="00CA70BC" w:rsidP="0058300A"/>
    <w:p w:rsidR="006954AF" w:rsidRDefault="0058300A" w:rsidP="0058300A">
      <w:r w:rsidRPr="0058300A">
        <w:t>Дополнительн</w:t>
      </w:r>
      <w:r>
        <w:t>ая</w:t>
      </w:r>
      <w:r w:rsidRPr="0058300A">
        <w:t xml:space="preserve"> мер</w:t>
      </w:r>
      <w:r>
        <w:t>а</w:t>
      </w:r>
      <w:r w:rsidRPr="0058300A">
        <w:t xml:space="preserve"> социальной поддержки гражданам путем оплаты стоимости питания детей из нуждающихся в социальной поддержке семей, обучающихся в муниципальных и государственных бюджетных (казенных, автономных) общеобразовательных организациях Тверской области</w:t>
      </w:r>
      <w:r>
        <w:t>, осуществляется в соответствии с постановлением Правительства Тверской области от 25.04.2017 № 109-пп «О предоставлении дополнительной меры социальной поддержки гражданам путем оплаты стоимости питания детей из нуждающихся в социальной поддержке семей, обучающихся в муниципальных и государственных бюджетных (казенных, автономных) общеобразовательных организациях Тверской области».</w:t>
      </w:r>
    </w:p>
    <w:p w:rsidR="008C0175" w:rsidRPr="00796652" w:rsidRDefault="008C0175" w:rsidP="008C0175">
      <w:pPr>
        <w:rPr>
          <w:b/>
        </w:rPr>
      </w:pPr>
      <w:r>
        <w:t xml:space="preserve">Данная мера поддержки </w:t>
      </w:r>
      <w:r w:rsidR="00DB0D1F">
        <w:t xml:space="preserve">позволяет обеспечить </w:t>
      </w:r>
      <w:r>
        <w:t xml:space="preserve">горячим питанием обучающихся с 1-го по 11-й класс из семей, чей </w:t>
      </w:r>
      <w:r w:rsidRPr="00CA70BC">
        <w:rPr>
          <w:b/>
        </w:rPr>
        <w:t>среднедушевой доход не превышает величину прожиточного минимума на душу населения</w:t>
      </w:r>
      <w:r>
        <w:t xml:space="preserve"> в Тверской области. Мера носит заявительный характер</w:t>
      </w:r>
      <w:r w:rsidR="00796652">
        <w:t xml:space="preserve">. </w:t>
      </w:r>
      <w:r>
        <w:t xml:space="preserve">Право на поддержку подтверждается </w:t>
      </w:r>
      <w:r w:rsidRPr="00CA70BC">
        <w:rPr>
          <w:b/>
        </w:rPr>
        <w:t xml:space="preserve">один раз в </w:t>
      </w:r>
      <w:r w:rsidR="00DF338A">
        <w:rPr>
          <w:b/>
        </w:rPr>
        <w:t xml:space="preserve">учебном </w:t>
      </w:r>
      <w:r w:rsidRPr="00CA70BC">
        <w:rPr>
          <w:b/>
        </w:rPr>
        <w:t>году</w:t>
      </w:r>
      <w:r w:rsidR="00796652">
        <w:t xml:space="preserve"> </w:t>
      </w:r>
      <w:r w:rsidR="00796652">
        <w:t xml:space="preserve">и </w:t>
      </w:r>
      <w:r w:rsidR="00796652" w:rsidRPr="00CA70BC">
        <w:rPr>
          <w:b/>
        </w:rPr>
        <w:t>предоставляется на</w:t>
      </w:r>
      <w:r w:rsidR="00796652">
        <w:rPr>
          <w:b/>
        </w:rPr>
        <w:t xml:space="preserve"> </w:t>
      </w:r>
      <w:r w:rsidR="00024AEB">
        <w:rPr>
          <w:b/>
        </w:rPr>
        <w:t xml:space="preserve">один </w:t>
      </w:r>
      <w:r w:rsidR="00796652">
        <w:rPr>
          <w:b/>
        </w:rPr>
        <w:t xml:space="preserve">календарный </w:t>
      </w:r>
      <w:r w:rsidR="00796652" w:rsidRPr="00CA70BC">
        <w:rPr>
          <w:b/>
        </w:rPr>
        <w:t>год</w:t>
      </w:r>
      <w:r w:rsidR="00796652">
        <w:t>.</w:t>
      </w:r>
    </w:p>
    <w:p w:rsidR="008C0175" w:rsidRDefault="008C0175" w:rsidP="008C0175">
      <w:r>
        <w:t>При подаче заявления необходимо принимать во внимание правила оценки доходов от банковских вкладов. Даже если официальный заработок семьи укладывается в прожиточный минимум, в предоставлении меры поддержки будет отказано, если сумма процентов, начисленных за прошлый год на остатки по депозитным счетам членов семьи, превышает общероссийский прожиточный минимум на душу населения. Это одна из причин отказов, о которой необходимо помнить на этапе заполнения заявления.</w:t>
      </w:r>
    </w:p>
    <w:p w:rsidR="008C0175" w:rsidRDefault="008C0175" w:rsidP="008C0175">
      <w:r>
        <w:t xml:space="preserve">В то же время законодательство предусматривает существенное упрощение для семей, которые уже являются </w:t>
      </w:r>
      <w:r w:rsidRPr="00CA70BC">
        <w:rPr>
          <w:b/>
        </w:rPr>
        <w:t>получателями ежемесячного пособия в связи с рождением и воспитанием ребенка</w:t>
      </w:r>
      <w:r>
        <w:t xml:space="preserve"> (Единого пособия). Если этот статус подтвержден, дополнительная мера поддержки назначается исключительно на основании заявления, без проведения дополнительных межведомственных проверок и сбора справок о доходах.</w:t>
      </w:r>
    </w:p>
    <w:p w:rsidR="008C0175" w:rsidRDefault="008C0175" w:rsidP="008C0175">
      <w:r w:rsidRPr="00024AEB">
        <w:rPr>
          <w:b/>
        </w:rPr>
        <w:t>Оптимальным периодом</w:t>
      </w:r>
      <w:r>
        <w:t xml:space="preserve"> для подачи заявления является </w:t>
      </w:r>
      <w:r w:rsidR="00CA70BC">
        <w:t>период</w:t>
      </w:r>
      <w:r>
        <w:t xml:space="preserve"> </w:t>
      </w:r>
      <w:r w:rsidRPr="00CA70BC">
        <w:rPr>
          <w:b/>
        </w:rPr>
        <w:t>с 1 июня по 15 августа</w:t>
      </w:r>
      <w:r>
        <w:t xml:space="preserve"> текущего года. Соблюдение срока до 15 августа </w:t>
      </w:r>
      <w:r w:rsidRPr="00CA70BC">
        <w:rPr>
          <w:b/>
        </w:rPr>
        <w:t>гарантирует</w:t>
      </w:r>
      <w:r>
        <w:t xml:space="preserve">, что ребенок начнет получать бесплатное питание с первого дня учебного года. Если право на поддержку возникло позже (например, семья переехала в Тверскую область или изменился уровень дохода), заявление можно подать в любой момент в течение учебного года </w:t>
      </w:r>
      <w:r w:rsidR="00024AEB">
        <w:t>–</w:t>
      </w:r>
      <w:bookmarkStart w:id="0" w:name="_GoBack"/>
      <w:bookmarkEnd w:id="0"/>
      <w:r>
        <w:t xml:space="preserve"> питание будет предоставлено </w:t>
      </w:r>
      <w:r w:rsidRPr="00CA70BC">
        <w:rPr>
          <w:b/>
        </w:rPr>
        <w:t>с даты доведения уточненных списков до школ</w:t>
      </w:r>
      <w:r>
        <w:t>.</w:t>
      </w:r>
    </w:p>
    <w:p w:rsidR="008C0175" w:rsidRDefault="008C0175" w:rsidP="008C0175">
      <w:r>
        <w:lastRenderedPageBreak/>
        <w:t xml:space="preserve">Заявитель может выбрать наиболее удобный формат обращения: подать заявление лично через </w:t>
      </w:r>
      <w:r w:rsidRPr="00CA70BC">
        <w:rPr>
          <w:b/>
        </w:rPr>
        <w:t>любой филиал МФЦ</w:t>
      </w:r>
      <w:r>
        <w:t xml:space="preserve">, направить его </w:t>
      </w:r>
      <w:r w:rsidRPr="00CA70BC">
        <w:rPr>
          <w:b/>
        </w:rPr>
        <w:t>по почте</w:t>
      </w:r>
      <w:r>
        <w:t xml:space="preserve"> в адрес ГКУ «Центр выплат «Тверская семья» либо воспользоваться интерактивной формой </w:t>
      </w:r>
      <w:r w:rsidRPr="00CA70BC">
        <w:rPr>
          <w:b/>
        </w:rPr>
        <w:t>на портале Госуслуг</w:t>
      </w:r>
      <w:r>
        <w:t>, подписав документы электронной подписью. Сбор справок о доходах и составе семьи не требуется: ГКУ самостоятельно запрашивает все необходимые сведения в рамках межведомственного взаимодействия.</w:t>
      </w:r>
    </w:p>
    <w:p w:rsidR="008C0175" w:rsidRDefault="008C0175" w:rsidP="008C0175">
      <w:r>
        <w:t>С момента регистрации заявления у ГКУ «Центр выплат «Тверская семья» на принятие решения отводится 10 рабочих дней. Если в заявлении обнаруживаются неточности, специалист ГКУ в течение одного рабочего дня направляет родителю уведомление о необходимости доработки. На исправление ошибок заявителю дается 5 рабочих дней, на которые основной срок рассмотрения приостанавливается.</w:t>
      </w:r>
    </w:p>
    <w:p w:rsidR="008C0175" w:rsidRDefault="008C0175" w:rsidP="008C0175">
      <w:r>
        <w:t xml:space="preserve">Родителям не требуется самостоятельно носить одобренные документы в школу или заключать договоры со </w:t>
      </w:r>
      <w:r w:rsidR="00CA70BC">
        <w:t>школой</w:t>
      </w:r>
      <w:r>
        <w:t>. После принятия положительного решения ГКУ уведомляет заявителя, а затем формирует сводный реестр детей-получателей. До 29 августа этот реестр передается в государственные бюджетные учреждения (семейные центры), которые до 1 сентября заключают договоры со школами.</w:t>
      </w:r>
    </w:p>
    <w:p w:rsidR="008C0175" w:rsidRDefault="008C0175" w:rsidP="008C0175">
      <w:r>
        <w:t xml:space="preserve">Родители </w:t>
      </w:r>
      <w:r w:rsidRPr="00CA70BC">
        <w:rPr>
          <w:b/>
        </w:rPr>
        <w:t>обязаны</w:t>
      </w:r>
      <w:r>
        <w:t xml:space="preserve"> в течение 30 календарных дней самостоятельно уведомить ГБУ об обстоятельствах, влекущих </w:t>
      </w:r>
      <w:r w:rsidRPr="00CA70BC">
        <w:rPr>
          <w:b/>
        </w:rPr>
        <w:t>прекращение поддержки</w:t>
      </w:r>
      <w:r>
        <w:t xml:space="preserve">. К таким обстоятельствам относятся отчисление или перевод ребенка в другую школу, выезд за пределы региона или помещение обучающегося на полное государственное обеспечение. </w:t>
      </w:r>
      <w:r w:rsidR="00CA70BC" w:rsidRPr="00CA70BC">
        <w:rPr>
          <w:b/>
        </w:rPr>
        <w:t>Неисполнение этой обязанности создает риски</w:t>
      </w:r>
      <w:r w:rsidR="00CA70BC" w:rsidRPr="00CA70BC">
        <w:t xml:space="preserve"> некорректного начисления средств и может осложнить взаимодействие с ведомством в дальнейшем</w:t>
      </w:r>
      <w:r w:rsidR="00CA70BC">
        <w:t>.</w:t>
      </w:r>
    </w:p>
    <w:p w:rsidR="008C0175" w:rsidRDefault="008C0175" w:rsidP="008C0175">
      <w:r>
        <w:t>В случае изменения жизненных обстоятельств, дающих право на поддержку, или, напротив, утраты этого права, родитель также может обратиться в МФЦ или через портал Госуслуг для корректировки данных. Все вопросы, связанные с фактическим качеством или фактом предоставления питания в самой школе, решаются через администрацию образовательного учреждения, тогда как финансовые и статусные вопросы остаются в ведении ГКУ и ГБУ.</w:t>
      </w:r>
    </w:p>
    <w:sectPr w:rsidR="008C01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00A"/>
    <w:rsid w:val="00024AEB"/>
    <w:rsid w:val="0058300A"/>
    <w:rsid w:val="006954AF"/>
    <w:rsid w:val="006E1370"/>
    <w:rsid w:val="00796652"/>
    <w:rsid w:val="008C0175"/>
    <w:rsid w:val="009F3169"/>
    <w:rsid w:val="00C744D1"/>
    <w:rsid w:val="00CA70BC"/>
    <w:rsid w:val="00D02879"/>
    <w:rsid w:val="00DB0D1F"/>
    <w:rsid w:val="00DF1A84"/>
    <w:rsid w:val="00DF33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8BA1"/>
  <w15:chartTrackingRefBased/>
  <w15:docId w15:val="{2EE00B7C-7A9C-48B3-9C39-D6469AA3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1A84"/>
    <w:pPr>
      <w:spacing w:after="0" w:line="24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694</Words>
  <Characters>3962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Бутузов Сергей Александрович</dc:creator>
  <cp:keywords/>
  <dc:description/>
  <cp:lastModifiedBy>Бутузов Сергей Александрович</cp:lastModifiedBy>
  <cp:revision>5</cp:revision>
  <dcterms:created xsi:type="dcterms:W3CDTF">2026-06-23T14:15:00Z</dcterms:created>
  <dcterms:modified xsi:type="dcterms:W3CDTF">2026-06-24T11:16:00Z</dcterms:modified>
</cp:coreProperties>
</file>