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931A4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76" w:lineRule="auto"/>
        <w:ind w:right="110" w:firstLine="708"/>
        <w:jc w:val="center"/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b/>
          <w:bCs/>
          <w:kern w:val="0"/>
          <w:sz w:val="28"/>
          <w:szCs w:val="28"/>
          <w14:ligatures w14:val="none"/>
        </w:rPr>
        <w:t>Формы организации работы с воспитанниками в дошкольном образовательном учреждении во второй половине дня</w:t>
      </w:r>
      <w:r w:rsidRPr="00143B1F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 xml:space="preserve"> </w:t>
      </w:r>
    </w:p>
    <w:p w14:paraId="0122048C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76" w:lineRule="auto"/>
        <w:ind w:right="110" w:firstLine="708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11152988" w14:textId="77777777" w:rsidR="00143B1F" w:rsidRPr="00143B1F" w:rsidRDefault="00143B1F" w:rsidP="00143B1F">
      <w:pPr>
        <w:tabs>
          <w:tab w:val="left" w:pos="1276"/>
          <w:tab w:val="left" w:pos="3221"/>
        </w:tabs>
        <w:spacing w:after="200" w:line="240" w:lineRule="auto"/>
        <w:ind w:left="4961"/>
        <w:contextualSpacing/>
        <w:rPr>
          <w:rFonts w:ascii="Times New Roman" w:eastAsia="Tinos" w:hAnsi="Times New Roman" w:cs="Times New Roman"/>
          <w:i/>
          <w:iCs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i/>
          <w:iCs/>
          <w:kern w:val="0"/>
          <w:sz w:val="28"/>
          <w:szCs w:val="28"/>
          <w14:ligatures w14:val="none"/>
        </w:rPr>
        <w:t>Пятница Инна Алексеевна</w:t>
      </w:r>
    </w:p>
    <w:p w14:paraId="73E7027F" w14:textId="77777777" w:rsidR="00143B1F" w:rsidRPr="00143B1F" w:rsidRDefault="00143B1F" w:rsidP="00143B1F">
      <w:pPr>
        <w:tabs>
          <w:tab w:val="left" w:pos="1276"/>
          <w:tab w:val="left" w:pos="3221"/>
        </w:tabs>
        <w:spacing w:after="200" w:line="240" w:lineRule="auto"/>
        <w:ind w:left="4961"/>
        <w:contextualSpacing/>
        <w:rPr>
          <w:rFonts w:ascii="Times New Roman" w:eastAsia="Tinos" w:hAnsi="Times New Roman" w:cs="Times New Roman"/>
          <w:i/>
          <w:iCs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i/>
          <w:iCs/>
          <w:kern w:val="0"/>
          <w:sz w:val="28"/>
          <w:szCs w:val="28"/>
          <w14:ligatures w14:val="none"/>
        </w:rPr>
        <w:t xml:space="preserve">Ведущий советник отдела дошкольного                                                   </w:t>
      </w:r>
    </w:p>
    <w:p w14:paraId="0057C168" w14:textId="77777777" w:rsidR="00143B1F" w:rsidRPr="00143B1F" w:rsidRDefault="00143B1F" w:rsidP="00143B1F">
      <w:pPr>
        <w:tabs>
          <w:tab w:val="left" w:pos="1276"/>
          <w:tab w:val="left" w:pos="3221"/>
        </w:tabs>
        <w:spacing w:after="200" w:line="240" w:lineRule="auto"/>
        <w:ind w:left="4961"/>
        <w:contextualSpacing/>
        <w:rPr>
          <w:rFonts w:ascii="Times New Roman" w:eastAsia="Tinos" w:hAnsi="Times New Roman" w:cs="Times New Roman"/>
          <w:bCs/>
          <w:i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i/>
          <w:iCs/>
          <w:kern w:val="0"/>
          <w:sz w:val="28"/>
          <w:szCs w:val="28"/>
          <w14:ligatures w14:val="none"/>
        </w:rPr>
        <w:t>образования и организации питания</w:t>
      </w:r>
    </w:p>
    <w:p w14:paraId="41A36702" w14:textId="77777777" w:rsidR="00143B1F" w:rsidRPr="00143B1F" w:rsidRDefault="00143B1F" w:rsidP="00143B1F">
      <w:pPr>
        <w:tabs>
          <w:tab w:val="left" w:pos="1276"/>
          <w:tab w:val="left" w:pos="3221"/>
        </w:tabs>
        <w:spacing w:after="200" w:line="240" w:lineRule="auto"/>
        <w:ind w:left="4961"/>
        <w:contextualSpacing/>
        <w:rPr>
          <w:rFonts w:ascii="Times New Roman" w:eastAsia="Tinos" w:hAnsi="Times New Roman" w:cs="Times New Roman"/>
          <w:bCs/>
          <w:i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i/>
          <w:iCs/>
          <w:kern w:val="0"/>
          <w:sz w:val="28"/>
          <w:szCs w:val="28"/>
          <w14:ligatures w14:val="none"/>
        </w:rPr>
        <w:t xml:space="preserve">детей департамента просвещения </w:t>
      </w:r>
    </w:p>
    <w:p w14:paraId="34B3825C" w14:textId="77777777" w:rsidR="00143B1F" w:rsidRPr="00143B1F" w:rsidRDefault="00143B1F" w:rsidP="00143B1F">
      <w:pPr>
        <w:tabs>
          <w:tab w:val="left" w:pos="1276"/>
          <w:tab w:val="left" w:pos="3221"/>
          <w:tab w:val="left" w:pos="3827"/>
        </w:tabs>
        <w:spacing w:after="200" w:line="240" w:lineRule="auto"/>
        <w:ind w:left="4961"/>
        <w:contextualSpacing/>
        <w:rPr>
          <w:rFonts w:ascii="Times New Roman" w:eastAsia="Tinos" w:hAnsi="Times New Roman" w:cs="Times New Roman"/>
          <w:bCs/>
          <w:i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i/>
          <w:iCs/>
          <w:kern w:val="0"/>
          <w:sz w:val="28"/>
          <w:szCs w:val="28"/>
          <w14:ligatures w14:val="none"/>
        </w:rPr>
        <w:t>Министерства образования и науки</w:t>
      </w:r>
    </w:p>
    <w:p w14:paraId="659CC1FC" w14:textId="77777777" w:rsidR="00143B1F" w:rsidRPr="00143B1F" w:rsidRDefault="00143B1F" w:rsidP="00143B1F">
      <w:pPr>
        <w:tabs>
          <w:tab w:val="left" w:pos="1276"/>
          <w:tab w:val="left" w:pos="3221"/>
          <w:tab w:val="left" w:pos="3827"/>
        </w:tabs>
        <w:spacing w:after="200" w:line="240" w:lineRule="auto"/>
        <w:ind w:left="4961"/>
        <w:contextualSpacing/>
        <w:rPr>
          <w:rFonts w:ascii="Times New Roman" w:eastAsia="Tinos" w:hAnsi="Times New Roman" w:cs="Times New Roman"/>
          <w:i/>
          <w:iCs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i/>
          <w:iCs/>
          <w:kern w:val="0"/>
          <w:sz w:val="28"/>
          <w:szCs w:val="28"/>
          <w14:ligatures w14:val="none"/>
        </w:rPr>
        <w:t>Донецкой Народной Республики</w:t>
      </w:r>
    </w:p>
    <w:p w14:paraId="49CAD416" w14:textId="77777777" w:rsidR="00143B1F" w:rsidRPr="00143B1F" w:rsidRDefault="00143B1F" w:rsidP="00143B1F">
      <w:pPr>
        <w:tabs>
          <w:tab w:val="left" w:pos="1276"/>
          <w:tab w:val="left" w:pos="3221"/>
        </w:tabs>
        <w:spacing w:after="200" w:line="240" w:lineRule="auto"/>
        <w:contextualSpacing/>
        <w:jc w:val="right"/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</w:pPr>
    </w:p>
    <w:p w14:paraId="5798AD15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00" w:line="240" w:lineRule="auto"/>
        <w:ind w:firstLine="708"/>
        <w:contextualSpacing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color w:val="011C29"/>
          <w:kern w:val="0"/>
          <w:sz w:val="28"/>
          <w:szCs w:val="28"/>
          <w:highlight w:val="white"/>
          <w14:ligatures w14:val="none"/>
        </w:rPr>
        <w:t xml:space="preserve">Основной нормативный документ, который регламентирует работу детского сада во вторую половину дня, – </w:t>
      </w:r>
      <w:r w:rsidRPr="00143B1F">
        <w:rPr>
          <w:rFonts w:ascii="Times New Roman" w:eastAsia="Tinos" w:hAnsi="Times New Roman" w:cs="Times New Roman"/>
          <w:b/>
          <w:bCs/>
          <w:color w:val="011C29"/>
          <w:kern w:val="0"/>
          <w:sz w:val="28"/>
          <w:szCs w:val="28"/>
          <w:highlight w:val="white"/>
          <w14:ligatures w14:val="none"/>
        </w:rPr>
        <w:t>это СанПиН 1.2.3685-21 «Гигиенические нормативы и требования к обеспечению безопасности и (или) безвредности для человека факторов среды обитания». </w:t>
      </w:r>
      <w:r w:rsidRPr="00143B1F">
        <w:rPr>
          <w:rFonts w:ascii="Times New Roman" w:eastAsia="Tinos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</w:p>
    <w:p w14:paraId="1734DE17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00" w:line="240" w:lineRule="auto"/>
        <w:ind w:firstLine="708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color w:val="011C29"/>
          <w:kern w:val="0"/>
          <w:sz w:val="28"/>
          <w:szCs w:val="28"/>
          <w:highlight w:val="white"/>
          <w14:ligatures w14:val="none"/>
        </w:rPr>
        <w:t>Этот документ устанавливает требования к режиму дня в дошкольных образовательных организациях (ДОО), который должен соответствовать возрастным особенностям детей и способствовать их гармоничному развитию. </w:t>
      </w:r>
    </w:p>
    <w:p w14:paraId="6238DB90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76" w:lineRule="auto"/>
        <w:ind w:right="110" w:firstLine="708"/>
        <w:jc w:val="both"/>
        <w:rPr>
          <w:rFonts w:ascii="Times New Roman" w:eastAsia="Tinos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1596B527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00" w:line="240" w:lineRule="auto"/>
        <w:ind w:firstLine="708"/>
        <w:contextualSpacing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b/>
          <w:bCs/>
          <w:color w:val="011C29"/>
          <w:kern w:val="0"/>
          <w:sz w:val="28"/>
          <w:szCs w:val="28"/>
          <w:highlight w:val="white"/>
          <w14:ligatures w14:val="none"/>
        </w:rPr>
        <w:t>Что именно регулирует СанПиН 1.2.3685-21</w:t>
      </w:r>
    </w:p>
    <w:p w14:paraId="51B06957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00" w:line="240" w:lineRule="auto"/>
        <w:ind w:firstLine="708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color w:val="011C29"/>
          <w:kern w:val="0"/>
          <w:sz w:val="28"/>
          <w:szCs w:val="28"/>
          <w:highlight w:val="white"/>
          <w14:ligatures w14:val="none"/>
        </w:rPr>
        <w:t>В документе прописаны ключевые параметры, которые напрямую влияют на организацию второй половины дня:</w:t>
      </w:r>
    </w:p>
    <w:p w14:paraId="77C61614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00" w:line="240" w:lineRule="auto"/>
        <w:ind w:firstLine="708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0549F78D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00" w:line="240" w:lineRule="auto"/>
        <w:ind w:firstLine="708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b/>
          <w:bCs/>
          <w:color w:val="011C29"/>
          <w:kern w:val="0"/>
          <w:sz w:val="28"/>
          <w:szCs w:val="28"/>
          <w:highlight w:val="white"/>
          <w14:ligatures w14:val="none"/>
        </w:rPr>
        <w:t>Прогулки.</w:t>
      </w:r>
      <w:r w:rsidRPr="00143B1F">
        <w:rPr>
          <w:rFonts w:ascii="Times New Roman" w:eastAsia="Tinos" w:hAnsi="Times New Roman" w:cs="Times New Roman"/>
          <w:color w:val="011C29"/>
          <w:kern w:val="0"/>
          <w:sz w:val="28"/>
          <w:szCs w:val="28"/>
          <w:highlight w:val="white"/>
          <w14:ligatures w14:val="none"/>
        </w:rPr>
        <w:t> Их необходимо организовывать два раза в день: в первую половину дня и во вторую –  после дневного сна или перед уходом детей домой. Рекомендуемая продолжительность ежедневных прогулок – не менее 3 часов, но при температуре ниже − 15 °C и скорости ветра более 7 м/с её продолжительность следует сокращать.</w:t>
      </w:r>
    </w:p>
    <w:p w14:paraId="01AAA07D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00" w:line="240" w:lineRule="auto"/>
        <w:ind w:firstLine="708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b/>
          <w:bCs/>
          <w:color w:val="011C29"/>
          <w:kern w:val="0"/>
          <w:sz w:val="28"/>
          <w:szCs w:val="28"/>
          <w:highlight w:val="white"/>
          <w14:ligatures w14:val="none"/>
        </w:rPr>
        <w:t>Дневной сон.</w:t>
      </w:r>
      <w:r w:rsidRPr="00143B1F">
        <w:rPr>
          <w:rFonts w:ascii="Times New Roman" w:eastAsia="Tinos" w:hAnsi="Times New Roman" w:cs="Times New Roman"/>
          <w:color w:val="011C29"/>
          <w:kern w:val="0"/>
          <w:sz w:val="28"/>
          <w:szCs w:val="28"/>
          <w:highlight w:val="white"/>
          <w14:ligatures w14:val="none"/>
        </w:rPr>
        <w:t> Для детей 1–3 лет отводится не менее 3 часов, для детей 4–7 лет –  не менее 2,5 часов. Во время сна присутствие воспитателя или его помощника в спальне обязательно.</w:t>
      </w:r>
    </w:p>
    <w:p w14:paraId="09DB7ABC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00" w:line="240" w:lineRule="auto"/>
        <w:ind w:firstLine="708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b/>
          <w:bCs/>
          <w:color w:val="011C29"/>
          <w:kern w:val="0"/>
          <w:sz w:val="28"/>
          <w:szCs w:val="28"/>
          <w:highlight w:val="white"/>
          <w14:ligatures w14:val="none"/>
        </w:rPr>
        <w:t>Образовательная нагрузка.</w:t>
      </w:r>
      <w:r w:rsidRPr="00143B1F">
        <w:rPr>
          <w:rFonts w:ascii="Times New Roman" w:eastAsia="Tinos" w:hAnsi="Times New Roman" w:cs="Times New Roman"/>
          <w:color w:val="011C29"/>
          <w:kern w:val="0"/>
          <w:sz w:val="28"/>
          <w:szCs w:val="28"/>
          <w:highlight w:val="white"/>
          <w14:ligatures w14:val="none"/>
        </w:rPr>
        <w:t> Для детей</w:t>
      </w:r>
      <w:r w:rsidRPr="00143B1F">
        <w:rPr>
          <w:rFonts w:ascii="Times New Roman" w:eastAsia="Tinos" w:hAnsi="Times New Roman" w:cs="Times New Roman"/>
          <w:b/>
          <w:bCs/>
          <w:color w:val="011C29"/>
          <w:kern w:val="0"/>
          <w:sz w:val="28"/>
          <w:szCs w:val="28"/>
          <w:highlight w:val="white"/>
          <w14:ligatures w14:val="none"/>
        </w:rPr>
        <w:t xml:space="preserve"> 5–6 лет</w:t>
      </w:r>
      <w:r w:rsidRPr="00143B1F">
        <w:rPr>
          <w:rFonts w:ascii="Times New Roman" w:eastAsia="Tinos" w:hAnsi="Times New Roman" w:cs="Times New Roman"/>
          <w:color w:val="011C29"/>
          <w:kern w:val="0"/>
          <w:sz w:val="28"/>
          <w:szCs w:val="28"/>
          <w:highlight w:val="white"/>
          <w14:ligatures w14:val="none"/>
        </w:rPr>
        <w:t xml:space="preserve"> допускается проведение одного занятия после дневного сна, при этом </w:t>
      </w:r>
      <w:r w:rsidRPr="00143B1F">
        <w:rPr>
          <w:rFonts w:ascii="Times New Roman" w:eastAsia="Tinos" w:hAnsi="Times New Roman" w:cs="Times New Roman"/>
          <w:b/>
          <w:bCs/>
          <w:color w:val="011C29"/>
          <w:kern w:val="0"/>
          <w:sz w:val="28"/>
          <w:szCs w:val="28"/>
          <w:highlight w:val="white"/>
          <w14:ligatures w14:val="none"/>
        </w:rPr>
        <w:t>общая продолжительность дневной суммарной образовательной нагрузки может составлять до 50 минут или до 75 минут при организации одного занятия после сна</w:t>
      </w:r>
      <w:r w:rsidRPr="00143B1F">
        <w:rPr>
          <w:rFonts w:ascii="Times New Roman" w:eastAsia="Tinos" w:hAnsi="Times New Roman" w:cs="Times New Roman"/>
          <w:color w:val="011C29"/>
          <w:kern w:val="0"/>
          <w:sz w:val="28"/>
          <w:szCs w:val="28"/>
          <w:highlight w:val="white"/>
          <w14:ligatures w14:val="none"/>
        </w:rPr>
        <w:t>.</w:t>
      </w:r>
    </w:p>
    <w:p w14:paraId="44002EEE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00" w:line="240" w:lineRule="auto"/>
        <w:ind w:firstLine="708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b/>
          <w:bCs/>
          <w:color w:val="011C29"/>
          <w:kern w:val="0"/>
          <w:sz w:val="28"/>
          <w:szCs w:val="28"/>
          <w:highlight w:val="white"/>
          <w14:ligatures w14:val="none"/>
        </w:rPr>
        <w:t>Приём пищи.</w:t>
      </w:r>
      <w:r w:rsidRPr="00143B1F">
        <w:rPr>
          <w:rFonts w:ascii="Times New Roman" w:eastAsia="Tinos" w:hAnsi="Times New Roman" w:cs="Times New Roman"/>
          <w:color w:val="011C29"/>
          <w:kern w:val="0"/>
          <w:sz w:val="28"/>
          <w:szCs w:val="28"/>
          <w:highlight w:val="white"/>
          <w14:ligatures w14:val="none"/>
        </w:rPr>
        <w:t> Если дети находятся в ДОО более 5 часов, организуется приём пищи с интервалом 3 – 4 часа.</w:t>
      </w:r>
    </w:p>
    <w:p w14:paraId="5E2B61DC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00" w:line="240" w:lineRule="auto"/>
        <w:contextualSpacing/>
        <w:jc w:val="both"/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</w:pPr>
    </w:p>
    <w:p w14:paraId="41563008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00" w:line="240" w:lineRule="auto"/>
        <w:ind w:firstLine="708"/>
        <w:contextualSpacing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b/>
          <w:bCs/>
          <w:color w:val="011C29"/>
          <w:kern w:val="0"/>
          <w:sz w:val="28"/>
          <w:szCs w:val="28"/>
          <w:highlight w:val="white"/>
          <w14:ligatures w14:val="none"/>
        </w:rPr>
        <w:t>Важный нюанс</w:t>
      </w:r>
    </w:p>
    <w:p w14:paraId="227D6718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00" w:line="240" w:lineRule="auto"/>
        <w:ind w:firstLine="708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color w:val="011C29"/>
          <w:kern w:val="0"/>
          <w:sz w:val="28"/>
          <w:szCs w:val="28"/>
          <w:highlight w:val="white"/>
          <w14:ligatures w14:val="none"/>
        </w:rPr>
        <w:t xml:space="preserve">Ранее действовал СанПиН 2.4.1.3049-13 «Санитарно-эпидемиологические требования к устройству, содержанию и организации режима работы дошкольных образовательных организаций». Однако </w:t>
      </w:r>
      <w:r w:rsidRPr="00143B1F">
        <w:rPr>
          <w:rFonts w:ascii="Times New Roman" w:eastAsia="Tinos" w:hAnsi="Times New Roman" w:cs="Times New Roman"/>
          <w:color w:val="011C29"/>
          <w:kern w:val="0"/>
          <w:sz w:val="28"/>
          <w:szCs w:val="28"/>
          <w:highlight w:val="white"/>
          <w14:ligatures w14:val="none"/>
        </w:rPr>
        <w:br/>
        <w:t xml:space="preserve">в настоящее время он утратил силу. Поэтому при организации работы </w:t>
      </w:r>
      <w:r w:rsidRPr="00143B1F">
        <w:rPr>
          <w:rFonts w:ascii="Times New Roman" w:eastAsia="Tinos" w:hAnsi="Times New Roman" w:cs="Times New Roman"/>
          <w:color w:val="011C29"/>
          <w:kern w:val="0"/>
          <w:sz w:val="28"/>
          <w:szCs w:val="28"/>
          <w:highlight w:val="white"/>
          <w14:ligatures w14:val="none"/>
        </w:rPr>
        <w:lastRenderedPageBreak/>
        <w:t xml:space="preserve">детского сада необходимо руководствоваться именно актуальным </w:t>
      </w:r>
      <w:r w:rsidRPr="00143B1F">
        <w:rPr>
          <w:rFonts w:ascii="Times New Roman" w:eastAsia="Tinos" w:hAnsi="Times New Roman" w:cs="Times New Roman"/>
          <w:color w:val="011C29"/>
          <w:kern w:val="0"/>
          <w:sz w:val="28"/>
          <w:szCs w:val="28"/>
          <w:highlight w:val="white"/>
          <w14:ligatures w14:val="none"/>
        </w:rPr>
        <w:br/>
        <w:t>СанПиН 1.2.3685-21. </w:t>
      </w:r>
    </w:p>
    <w:p w14:paraId="3FE8C26F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0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5F77F76F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0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b/>
          <w:bCs/>
          <w:color w:val="011C29"/>
          <w:kern w:val="0"/>
          <w:sz w:val="28"/>
          <w:szCs w:val="28"/>
          <w:highlight w:val="white"/>
          <w14:ligatures w14:val="none"/>
        </w:rPr>
        <w:t>Что ещё важно учитывать</w:t>
      </w:r>
    </w:p>
    <w:p w14:paraId="185C58BC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00" w:line="240" w:lineRule="auto"/>
        <w:ind w:firstLine="708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color w:val="011C29"/>
          <w:kern w:val="0"/>
          <w:sz w:val="28"/>
          <w:szCs w:val="28"/>
          <w:highlight w:val="white"/>
          <w14:ligatures w14:val="none"/>
        </w:rPr>
        <w:t>Помимо СанПиН 1.2.3685-21, режим второй половины дня в конкретном детском саду также должен соответствовать:</w:t>
      </w:r>
    </w:p>
    <w:p w14:paraId="29C4DDFE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00" w:line="240" w:lineRule="auto"/>
        <w:ind w:firstLine="708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color w:val="011C29"/>
          <w:kern w:val="0"/>
          <w:sz w:val="28"/>
          <w:szCs w:val="28"/>
          <w14:ligatures w14:val="none"/>
        </w:rPr>
        <w:t xml:space="preserve">- </w:t>
      </w:r>
      <w:r w:rsidRPr="00143B1F">
        <w:rPr>
          <w:rFonts w:ascii="Times New Roman" w:eastAsia="Tinos" w:hAnsi="Times New Roman" w:cs="Times New Roman"/>
          <w:color w:val="011C29"/>
          <w:kern w:val="0"/>
          <w:sz w:val="28"/>
          <w:szCs w:val="28"/>
          <w:highlight w:val="white"/>
          <w14:ligatures w14:val="none"/>
        </w:rPr>
        <w:t xml:space="preserve">Федеральному закону «Об образовании в Российской Федерации» </w:t>
      </w:r>
      <w:r w:rsidRPr="00143B1F">
        <w:rPr>
          <w:rFonts w:ascii="Times New Roman" w:eastAsia="Tinos" w:hAnsi="Times New Roman" w:cs="Times New Roman"/>
          <w:color w:val="011C29"/>
          <w:kern w:val="0"/>
          <w:sz w:val="28"/>
          <w:szCs w:val="28"/>
          <w:highlight w:val="white"/>
          <w14:ligatures w14:val="none"/>
        </w:rPr>
        <w:br/>
        <w:t>(№ 273-ФЗ);</w:t>
      </w:r>
    </w:p>
    <w:p w14:paraId="00852DDF" w14:textId="513661BB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0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color w:val="011C29"/>
          <w:kern w:val="0"/>
          <w:sz w:val="28"/>
          <w:szCs w:val="28"/>
          <w14:ligatures w14:val="none"/>
        </w:rPr>
        <w:t xml:space="preserve">- </w:t>
      </w:r>
      <w:r w:rsidRPr="00143B1F">
        <w:rPr>
          <w:rFonts w:ascii="Times New Roman" w:eastAsia="Tinos" w:hAnsi="Times New Roman" w:cs="Times New Roman"/>
          <w:color w:val="011C29"/>
          <w:kern w:val="0"/>
          <w:sz w:val="28"/>
          <w:szCs w:val="28"/>
          <w:highlight w:val="white"/>
          <w14:ligatures w14:val="none"/>
        </w:rPr>
        <w:t>Федеральному государственному образовательному стандарту дошкольного образования (ФГОС ДО);</w:t>
      </w:r>
    </w:p>
    <w:p w14:paraId="103D7A43" w14:textId="2E50205F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0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 xml:space="preserve">- </w:t>
      </w:r>
      <w:r w:rsidRPr="00143B1F">
        <w:rPr>
          <w:rFonts w:ascii="Times New Roman" w:eastAsia="Tinos" w:hAnsi="Times New Roman" w:cs="Times New Roman"/>
          <w:color w:val="011C29"/>
          <w:kern w:val="0"/>
          <w:sz w:val="28"/>
          <w:szCs w:val="28"/>
          <w:highlight w:val="white"/>
          <w14:ligatures w14:val="none"/>
        </w:rPr>
        <w:t>Федеральной образовательной программе дошкольного образования.</w:t>
      </w:r>
    </w:p>
    <w:p w14:paraId="2188234D" w14:textId="77777777" w:rsidR="00143B1F" w:rsidRPr="00143B1F" w:rsidRDefault="00143B1F" w:rsidP="00143B1F">
      <w:pPr>
        <w:spacing w:after="200" w:line="240" w:lineRule="auto"/>
        <w:ind w:firstLine="708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color w:val="011C29"/>
          <w:kern w:val="0"/>
          <w:sz w:val="28"/>
          <w:szCs w:val="28"/>
          <w:highlight w:val="white"/>
          <w14:ligatures w14:val="none"/>
        </w:rPr>
        <w:t>На основе этих документов ДОО разрабатывает и утверждает свой локальный акт –  режим занятий воспитанников, который конкретизирует распределение образовательной нагрузки в течение дня с учётом возрастных особенностей детей.</w:t>
      </w:r>
    </w:p>
    <w:p w14:paraId="7EBF0079" w14:textId="77777777" w:rsidR="00143B1F" w:rsidRPr="00143B1F" w:rsidRDefault="00143B1F" w:rsidP="00143B1F">
      <w:pPr>
        <w:spacing w:after="200" w:line="240" w:lineRule="auto"/>
        <w:ind w:firstLine="708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00820CB2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76" w:lineRule="auto"/>
        <w:ind w:right="110" w:firstLine="708"/>
        <w:jc w:val="both"/>
        <w:rPr>
          <w:rFonts w:ascii="Times New Roman" w:eastAsia="Tinos" w:hAnsi="Times New Roman" w:cs="Times New Roman"/>
          <w:color w:val="011C29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color w:val="011C29"/>
          <w:kern w:val="0"/>
          <w:sz w:val="28"/>
          <w:szCs w:val="28"/>
          <w14:ligatures w14:val="none"/>
        </w:rPr>
        <w:t xml:space="preserve">Сегодня появилась необходимость обсудить актуальные темы. </w:t>
      </w:r>
    </w:p>
    <w:p w14:paraId="182DC5BC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76" w:lineRule="auto"/>
        <w:ind w:right="110" w:firstLine="708"/>
        <w:jc w:val="both"/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b/>
          <w:bCs/>
          <w:color w:val="011C29"/>
          <w:kern w:val="0"/>
          <w:sz w:val="28"/>
          <w:szCs w:val="28"/>
          <w14:ligatures w14:val="none"/>
        </w:rPr>
        <w:t xml:space="preserve">Одна из важных тем </w:t>
      </w:r>
      <w:r w:rsidRPr="00143B1F">
        <w:rPr>
          <w:rFonts w:ascii="Times New Roman" w:eastAsia="Tinos" w:hAnsi="Times New Roman" w:cs="Times New Roman"/>
          <w:color w:val="011C29"/>
          <w:kern w:val="0"/>
          <w:sz w:val="28"/>
          <w:szCs w:val="28"/>
          <w14:ligatures w14:val="none"/>
        </w:rPr>
        <w:t>- формы</w:t>
      </w:r>
      <w:r w:rsidRPr="00143B1F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 xml:space="preserve"> организации работы с воспитанниками в дошкольном образовательном учреждении во второй половине дня.</w:t>
      </w:r>
    </w:p>
    <w:p w14:paraId="4BB4D6A5" w14:textId="52F6A365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76" w:lineRule="auto"/>
        <w:ind w:right="110"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b/>
          <w:bCs/>
          <w:kern w:val="0"/>
          <w:sz w:val="28"/>
          <w:szCs w:val="28"/>
          <w14:ligatures w14:val="none"/>
        </w:rPr>
        <w:t xml:space="preserve">Совместная деятельность воспитателя и ребенка - это понятие вошло в современную типологию детских видов деятельности, </w:t>
      </w:r>
      <w:r w:rsidRPr="00143B1F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представленную в федеральных государственных требованиях к структуре основной образовательной программы дошкольного образования.</w:t>
      </w:r>
    </w:p>
    <w:p w14:paraId="47B7AD8C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76" w:lineRule="auto"/>
        <w:ind w:right="120" w:firstLine="708"/>
        <w:jc w:val="both"/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 xml:space="preserve">В ФГОС ДО указываются основные направления и формы совместной деятельности взрослого и ребенка, которые используются в образовательном процессе: </w:t>
      </w:r>
    </w:p>
    <w:p w14:paraId="6C89A9BA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76" w:lineRule="auto"/>
        <w:ind w:right="120"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 xml:space="preserve">– </w:t>
      </w:r>
      <w:r w:rsidRPr="00143B1F">
        <w:rPr>
          <w:rFonts w:ascii="Times New Roman" w:eastAsia="Tinos" w:hAnsi="Times New Roman" w:cs="Times New Roman"/>
          <w:b/>
          <w:bCs/>
          <w:kern w:val="0"/>
          <w:sz w:val="28"/>
          <w:szCs w:val="28"/>
          <w14:ligatures w14:val="none"/>
        </w:rPr>
        <w:t>игровая деятельность:</w:t>
      </w:r>
      <w:r w:rsidRPr="00143B1F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 xml:space="preserve"> сюжетно-ролевая игра, строительные и дидактические игры, игры-драматизации, игры-забавы и хороводные. Роль воспитателя в данной форме работы обеспечить безопасную среду, подготовить материалы, наблюдать, поддерживать инициативу, помогать разрешать конфликты, обогащать игру новыми идеями;</w:t>
      </w:r>
    </w:p>
    <w:p w14:paraId="7841248D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tabs>
          <w:tab w:val="left" w:pos="1134"/>
        </w:tabs>
        <w:spacing w:after="0" w:line="276" w:lineRule="auto"/>
        <w:ind w:right="120"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 xml:space="preserve">– </w:t>
      </w:r>
      <w:r w:rsidRPr="00143B1F">
        <w:rPr>
          <w:rFonts w:ascii="Times New Roman" w:eastAsia="Tinos" w:hAnsi="Times New Roman" w:cs="Times New Roman"/>
          <w:b/>
          <w:bCs/>
          <w:kern w:val="0"/>
          <w:sz w:val="28"/>
          <w:szCs w:val="28"/>
          <w14:ligatures w14:val="none"/>
        </w:rPr>
        <w:t xml:space="preserve">трудовая деятельность: </w:t>
      </w:r>
      <w:r w:rsidRPr="00143B1F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 xml:space="preserve">хозяйственно-бытовой труд, труд в природе, ручной труд. Роль воспитателя – формировать ответственность, самостоятельность и навыки сотрудничества; </w:t>
      </w:r>
    </w:p>
    <w:p w14:paraId="6B74F7A4" w14:textId="30204C5E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76" w:lineRule="auto"/>
        <w:ind w:right="120"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 xml:space="preserve">– </w:t>
      </w:r>
      <w:r w:rsidRPr="00143B1F">
        <w:rPr>
          <w:rFonts w:ascii="Times New Roman" w:eastAsia="Tinos" w:hAnsi="Times New Roman" w:cs="Times New Roman"/>
          <w:b/>
          <w:bCs/>
          <w:kern w:val="0"/>
          <w:sz w:val="28"/>
          <w:szCs w:val="28"/>
          <w14:ligatures w14:val="none"/>
        </w:rPr>
        <w:t xml:space="preserve"> познавательно-исследовательская деятельность</w:t>
      </w:r>
      <w:r w:rsidRPr="00143B1F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 xml:space="preserve"> включает в себя наблюдения, опыты, эксперименты, проектную деятельность;</w:t>
      </w:r>
    </w:p>
    <w:p w14:paraId="014D3802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76" w:lineRule="auto"/>
        <w:ind w:right="120"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 xml:space="preserve">– </w:t>
      </w:r>
      <w:r w:rsidRPr="00143B1F">
        <w:rPr>
          <w:rFonts w:ascii="Times New Roman" w:eastAsia="Tinos" w:hAnsi="Times New Roman" w:cs="Times New Roman"/>
          <w:b/>
          <w:bCs/>
          <w:kern w:val="0"/>
          <w:sz w:val="28"/>
          <w:szCs w:val="28"/>
          <w14:ligatures w14:val="none"/>
        </w:rPr>
        <w:t>коммуникативная деятельность –</w:t>
      </w:r>
      <w:r w:rsidRPr="00143B1F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 xml:space="preserve"> беседы, ситуативные разговоры, чтение художественной литературы, обсуждение иллюстраций, разучивание стихотворений;</w:t>
      </w:r>
    </w:p>
    <w:p w14:paraId="0A6A47B9" w14:textId="7901B2D4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76" w:lineRule="auto"/>
        <w:ind w:right="120"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 xml:space="preserve">– </w:t>
      </w:r>
      <w:r w:rsidRPr="00143B1F">
        <w:rPr>
          <w:rFonts w:ascii="Times New Roman" w:eastAsia="Tinos" w:hAnsi="Times New Roman" w:cs="Times New Roman"/>
          <w:b/>
          <w:bCs/>
          <w:kern w:val="0"/>
          <w:sz w:val="28"/>
          <w:szCs w:val="28"/>
          <w14:ligatures w14:val="none"/>
        </w:rPr>
        <w:t>двигательная деятельность</w:t>
      </w:r>
      <w:r w:rsidRPr="00143B1F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 xml:space="preserve"> включает в себя подвижные игры, игровые упражнения, элементы детского фитнеса, спортивные досуги. </w:t>
      </w:r>
      <w:r w:rsidRPr="00143B1F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lastRenderedPageBreak/>
        <w:t>Важно: вечером не рекомендуется игры высокой подвижности, так как они могут перевозбудить детей перед уходом домой;</w:t>
      </w:r>
    </w:p>
    <w:p w14:paraId="2A4E3104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76" w:lineRule="auto"/>
        <w:ind w:right="120"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 xml:space="preserve">– </w:t>
      </w:r>
      <w:r w:rsidRPr="00143B1F">
        <w:rPr>
          <w:rFonts w:ascii="Times New Roman" w:eastAsia="Tinos" w:hAnsi="Times New Roman" w:cs="Times New Roman"/>
          <w:b/>
          <w:bCs/>
          <w:kern w:val="0"/>
          <w:sz w:val="28"/>
          <w:szCs w:val="28"/>
          <w14:ligatures w14:val="none"/>
        </w:rPr>
        <w:t>художественно-продуктивная деятельность</w:t>
      </w:r>
      <w:r w:rsidRPr="00143B1F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 xml:space="preserve"> (лепка, рисование, аппликация, конструирование по выбору детей);</w:t>
      </w:r>
    </w:p>
    <w:p w14:paraId="14BB3D43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76" w:lineRule="auto"/>
        <w:ind w:right="120"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 xml:space="preserve">– </w:t>
      </w:r>
      <w:r w:rsidRPr="00143B1F">
        <w:rPr>
          <w:rFonts w:ascii="Times New Roman" w:eastAsia="Tinos" w:hAnsi="Times New Roman" w:cs="Times New Roman"/>
          <w:b/>
          <w:bCs/>
          <w:kern w:val="0"/>
          <w:sz w:val="28"/>
          <w:szCs w:val="28"/>
          <w14:ligatures w14:val="none"/>
        </w:rPr>
        <w:t xml:space="preserve">культурно-досуговая деятельность </w:t>
      </w:r>
      <w:r w:rsidRPr="00143B1F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к ней относятся развлечения, досуги, тематические вечера (музыкальные, литературные, спортивные). Можно организовать кукольный, настольный, теневой театры, концерты.</w:t>
      </w:r>
    </w:p>
    <w:p w14:paraId="444E64F7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76" w:lineRule="auto"/>
        <w:ind w:right="45" w:firstLine="708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 xml:space="preserve">Организация образовательной деятельности во второй половине дня требует грамотного подхода, который сочетает все виды деятельности с детьми. </w:t>
      </w:r>
      <w:r w:rsidRPr="00143B1F">
        <w:rPr>
          <w:rFonts w:ascii="Times New Roman" w:eastAsia="Tinos" w:hAnsi="Times New Roman" w:cs="Times New Roman"/>
          <w:b/>
          <w:bCs/>
          <w:kern w:val="0"/>
          <w:sz w:val="28"/>
          <w:szCs w:val="28"/>
          <w14:ligatures w14:val="none"/>
        </w:rPr>
        <w:t xml:space="preserve">Основная задача педагога – создать условия для всестороннего развития с учетом возрастных особенностей и интересов воспитанников. </w:t>
      </w:r>
    </w:p>
    <w:p w14:paraId="0E84364B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76" w:lineRule="auto"/>
        <w:ind w:right="45"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Особая роль отводится игровой деятельности, поскольку игра - это ведущая деятельность ребенка посредством которой он органично развивается, познает мир. Следовательно, приоритетными являются совместная деятельность воспитателя и детей, игровые формы образования, отсутствие жесткой регламентации детской деятельности.</w:t>
      </w:r>
    </w:p>
    <w:p w14:paraId="01239791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76" w:lineRule="auto"/>
        <w:ind w:right="114"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Совместная игра воспитателя и детей направлена на обогащение содержания творческих игр, освоение детьми игровых умений, необходимых для дальнейшей организации самостоятельной игры.</w:t>
      </w:r>
    </w:p>
    <w:p w14:paraId="4D7A519E" w14:textId="621E6FBD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76" w:lineRule="auto"/>
        <w:ind w:right="114"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Ситуации общения и накопления положительного социально-эмоционального опыта носят проблемный характер и заключают в себе жизненную проблему, близкую детям дошкольного возраста, в разрешении которой они принимают непосредственное участие. Такие ситуации могут быть реально-практического характера, условно-вербального характера (на основе жизненных сюжетов или сюжетов литературных произведений) и имитационно-игровыми. В ситуациях условно-вербального характера воспитатель обогащает представления детей об опыте разрешения тех или иных проблем. В реально-практических ситуациях дети приобретают опыт проявления заботливого, участливого отношения к людям, принимают участие в важных делах («Мы украшаем детский сад к празднику», «Мы сажаем рассаду для цветов» и др.). Ситуации могут планироваться воспитателем заранее, а могут возникать в ответ на события, которые происходят в группе, способствовать разрешению возникающих проблем.</w:t>
      </w:r>
    </w:p>
    <w:p w14:paraId="4A0D12A8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76" w:lineRule="auto"/>
        <w:ind w:right="114"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b/>
          <w:bCs/>
          <w:kern w:val="0"/>
          <w:sz w:val="28"/>
          <w:szCs w:val="28"/>
          <w14:ligatures w14:val="none"/>
        </w:rPr>
        <w:t>Сенсорный и интеллектуальный тренинг</w:t>
      </w:r>
      <w:r w:rsidRPr="00143B1F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 xml:space="preserve"> – система заданий, преимущественно игрового характера, обеспечивающая становление системы сенсорных эталонов (цвета, формы, пространственных отношений и др.), способов интеллектуальной деятельности (умение сравнивать, классифицировать, систематизировать по какому-либо признаку и др.). Сюда относятся развивающие игры, логические упражнения, занимательные задачи.</w:t>
      </w:r>
    </w:p>
    <w:p w14:paraId="72918960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76" w:lineRule="auto"/>
        <w:ind w:right="114"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b/>
          <w:bCs/>
          <w:kern w:val="0"/>
          <w:sz w:val="28"/>
          <w:szCs w:val="28"/>
          <w14:ligatures w14:val="none"/>
        </w:rPr>
        <w:lastRenderedPageBreak/>
        <w:t xml:space="preserve">Детский досуг </w:t>
      </w:r>
      <w:r w:rsidRPr="00143B1F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 xml:space="preserve">– вид деятельности, целенаправленно организуемый взрослыми для игры, развлечения, отдыха. Как правило, в ДОО организуются досуги «Здоровье и подвижные игры», музыкальные литературные досуги. </w:t>
      </w:r>
    </w:p>
    <w:p w14:paraId="5450199E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76" w:lineRule="auto"/>
        <w:ind w:right="114"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b/>
          <w:bCs/>
          <w:kern w:val="0"/>
          <w:sz w:val="28"/>
          <w:szCs w:val="28"/>
          <w14:ligatures w14:val="none"/>
        </w:rPr>
        <w:t>Коллективная и индивидуальная трудовая деятельность</w:t>
      </w:r>
      <w:r w:rsidRPr="00143B1F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 xml:space="preserve"> носит общественно полезный характер и организуется как хозяйственно-бытовой труд и труд в природе.</w:t>
      </w:r>
    </w:p>
    <w:p w14:paraId="1FF3920D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76" w:lineRule="auto"/>
        <w:ind w:right="114"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 xml:space="preserve">Образовательная деятельность в режимных моментах во второй половине дня организуется с небольшими подгруппами детей или с группой в целом. Параллельно детям предоставляется возможность для организации самостоятельной деятельности по интересам. Атмосфера свободы выбора, творческого обмена и самовыражения создается воспитателем. </w:t>
      </w:r>
      <w:r w:rsidRPr="00143B1F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br/>
      </w:r>
      <w:r w:rsidRPr="00143B1F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ab/>
        <w:t>В подгруппах используется прием совместного обсуждения с детьми и последующего практического выбора деятельности: в какие игры поиграть, чем и как лучше украсить группу к празднику, в каких центрах активности сегодня предпочитают действовать дети и пр. Главное, чтобы сделанный ребенком практический выбор позволял ему успешно решить поставленную воспитателем задачу, понять и оценить связь между целью и полученным результатом.</w:t>
      </w:r>
    </w:p>
    <w:p w14:paraId="5E36B36B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76" w:lineRule="auto"/>
        <w:ind w:right="114"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На вечерней прогулке в присутствии ребенка воспитатель может проинформировать родителей о его достижениях в развитии, успехах в группе. Для наглядности было бы неплохо продемонстрировать работы детей. Кроме того, воспитатель информирует родителей о проблемах, возникших у ребенка, и способах их решения, дает консультации по интересующим родителей вопросам.</w:t>
      </w:r>
    </w:p>
    <w:p w14:paraId="738E00A3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76" w:lineRule="auto"/>
        <w:ind w:right="114"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b/>
          <w:bCs/>
          <w:kern w:val="0"/>
          <w:sz w:val="28"/>
          <w:szCs w:val="28"/>
          <w14:ligatures w14:val="none"/>
        </w:rPr>
        <w:t>Порядок именно такой:</w:t>
      </w:r>
      <w:r w:rsidRPr="00143B1F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 xml:space="preserve"> сначала положительные моменты, потом отрицательные. Каким бы ни был ребенок, сколько бы неудобств он вам не доставлял, но что-то положительное найти нужно обязательно и похвалить ребёнка в присутствии родителей. И только потом говорить о проблемах.</w:t>
      </w:r>
    </w:p>
    <w:p w14:paraId="29BB5538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76" w:lineRule="auto"/>
        <w:ind w:right="114"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>Тактично, ненавязчиво, грамотно, но настойчиво. И обязательно необходимо найти индивидуальный подход к каждой семье: кому, как и что можно сказать, а что нельзя.</w:t>
      </w:r>
    </w:p>
    <w:p w14:paraId="12C0FD51" w14:textId="44B18B56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76" w:lineRule="auto"/>
        <w:ind w:right="114"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 xml:space="preserve">По словам Василия Васильевича Давыдова (советский и российский психолог и педагог, академик и вице-президент Российской академии образования, доктор психологических наук, профессор), «дошкольный возраст самоценен тем, что он позволяет ребенку осуществлять разные виды свободной деятельности – играть, рисовать, музицировать, слушать сказки и рассказы, конструировать, помогать взрослым по дому и саду и т. д. </w:t>
      </w:r>
    </w:p>
    <w:p w14:paraId="10C2DA34" w14:textId="6A3B4EBC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76" w:lineRule="auto"/>
        <w:ind w:right="114"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 xml:space="preserve">Эти виды деятельности ребенок осуществляет по собственному желанию, сам процесс их выполнения и их итоги, прежде всего, радуют самих </w:t>
      </w:r>
      <w:r w:rsidRPr="00143B1F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lastRenderedPageBreak/>
        <w:t>детей и окружающих взрослых. Но вместе с тем, многообразие этих видов деятельности дает детям достаточно много знаний, умений и навыков.</w:t>
      </w:r>
    </w:p>
    <w:p w14:paraId="1E39C533" w14:textId="77777777" w:rsidR="00143B1F" w:rsidRPr="00143B1F" w:rsidRDefault="00143B1F" w:rsidP="00143B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76" w:lineRule="auto"/>
        <w:ind w:right="114"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43B1F">
        <w:rPr>
          <w:rFonts w:ascii="Times New Roman" w:eastAsia="Tinos" w:hAnsi="Times New Roman" w:cs="Times New Roman"/>
          <w:kern w:val="0"/>
          <w:sz w:val="28"/>
          <w:szCs w:val="28"/>
          <w14:ligatures w14:val="none"/>
        </w:rPr>
        <w:t xml:space="preserve">Главное – создать баланс между разными видами активности, чтобы каждый ребенок чувствовал себя комфортно и был вовлечен в процесс». </w:t>
      </w:r>
    </w:p>
    <w:p w14:paraId="0B61692F" w14:textId="77777777" w:rsidR="007B6483" w:rsidRPr="00143B1F" w:rsidRDefault="007B6483">
      <w:pPr>
        <w:rPr>
          <w:rFonts w:ascii="Times New Roman" w:hAnsi="Times New Roman" w:cs="Times New Roman"/>
          <w:sz w:val="28"/>
          <w:szCs w:val="28"/>
        </w:rPr>
      </w:pPr>
    </w:p>
    <w:sectPr w:rsidR="007B6483" w:rsidRPr="00143B1F" w:rsidSect="00143B1F">
      <w:pgSz w:w="11910" w:h="16840"/>
      <w:pgMar w:top="1040" w:right="995" w:bottom="851" w:left="1559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nos">
    <w:altName w:val="Calibri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2D5"/>
    <w:rsid w:val="000C12D5"/>
    <w:rsid w:val="00143B1F"/>
    <w:rsid w:val="00310AF9"/>
    <w:rsid w:val="005F17D8"/>
    <w:rsid w:val="007B6483"/>
    <w:rsid w:val="00873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9EC06"/>
  <w15:chartTrackingRefBased/>
  <w15:docId w15:val="{1CDD32A9-30BA-45ED-B0FA-36F478E80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12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12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12D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12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12D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C12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12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C12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C12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12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C12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C12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C12D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C12D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C12D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C12D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C12D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C12D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C12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C12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C12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C12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C12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C12D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C12D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C12D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C12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C12D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C12D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1411</Words>
  <Characters>8046</Characters>
  <Application>Microsoft Office Word</Application>
  <DocSecurity>0</DocSecurity>
  <Lines>67</Lines>
  <Paragraphs>18</Paragraphs>
  <ScaleCrop>false</ScaleCrop>
  <Company/>
  <LinksUpToDate>false</LinksUpToDate>
  <CharactersWithSpaces>9439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Котова</dc:creator>
  <cp:keywords/>
  <dc:description/>
  <cp:lastModifiedBy>Любовь Котова</cp:lastModifiedBy>
  <cp:revision>2</cp:revision>
  <dcterms:created xsi:type="dcterms:W3CDTF">2026-07-03T11:29:00Z</dcterms:created>
  <dcterms:modified xsi:type="dcterms:W3CDTF">2026-07-03T11:31:00Z</dcterms:modified>
</cp:coreProperties>
</file>