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471B1" w14:textId="0ADB0AB2" w:rsidR="00711332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>
        <w:rPr>
          <w:rFonts w:ascii="Roboto" w:hAnsi="Roboto"/>
          <w:b/>
          <w:bCs/>
          <w:color w:val="000000"/>
          <w:sz w:val="25"/>
          <w:szCs w:val="25"/>
        </w:rPr>
        <w:t>КПТ-протокол для БАР</w:t>
      </w:r>
    </w:p>
    <w:p w14:paraId="35EDB2DB" w14:textId="77777777" w:rsidR="00711332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</w:p>
    <w:p w14:paraId="12850569" w14:textId="63EA7DEC" w:rsidR="00711332" w:rsidRPr="00711332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 w:rsidRPr="00711332">
        <w:rPr>
          <w:rFonts w:ascii="Roboto" w:hAnsi="Roboto"/>
          <w:b/>
          <w:bCs/>
          <w:color w:val="000000"/>
          <w:sz w:val="25"/>
          <w:szCs w:val="25"/>
        </w:rPr>
        <w:t>Этап 1. Диагностическая формулировка и психообразование (1–3 сессии)</w:t>
      </w:r>
    </w:p>
    <w:p w14:paraId="7E82C26E" w14:textId="77777777" w:rsidR="00711332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142D47BE" w14:textId="0BE22A70" w:rsidR="00711332" w:rsidRPr="004B61CC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4B61CC">
        <w:rPr>
          <w:rFonts w:ascii="Roboto" w:hAnsi="Roboto"/>
          <w:b/>
          <w:bCs/>
          <w:i/>
          <w:iCs/>
          <w:color w:val="000000"/>
          <w:sz w:val="25"/>
          <w:szCs w:val="25"/>
        </w:rPr>
        <w:t>Цели:</w:t>
      </w:r>
    </w:p>
    <w:p w14:paraId="2825F926" w14:textId="77777777" w:rsidR="00711332" w:rsidRDefault="00711332" w:rsidP="004B61C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Построить доверие.</w:t>
      </w:r>
    </w:p>
    <w:p w14:paraId="53D3F853" w14:textId="77777777" w:rsidR="00711332" w:rsidRDefault="00711332" w:rsidP="004B61C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Дать клиенту чёткое и реалистичное понимание БАР.</w:t>
      </w:r>
    </w:p>
    <w:p w14:paraId="05EA79F9" w14:textId="77777777" w:rsidR="00711332" w:rsidRDefault="00711332" w:rsidP="004B61CC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Разграничить "я как личность" и "фазы расстройства".</w:t>
      </w:r>
    </w:p>
    <w:p w14:paraId="2BB79C78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0F55F590" w14:textId="2B27AA28" w:rsidR="00711332" w:rsidRPr="004B61CC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4B61CC">
        <w:rPr>
          <w:rFonts w:ascii="Roboto" w:hAnsi="Roboto"/>
          <w:b/>
          <w:bCs/>
          <w:i/>
          <w:iCs/>
          <w:color w:val="000000"/>
          <w:sz w:val="25"/>
          <w:szCs w:val="25"/>
        </w:rPr>
        <w:t>Методы:</w:t>
      </w:r>
    </w:p>
    <w:p w14:paraId="6FBA6050" w14:textId="77777777" w:rsidR="00711332" w:rsidRDefault="00711332" w:rsidP="004B61CC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Информация о БАР I и II, типах фаз, триггерах, роли стресса и сна.</w:t>
      </w:r>
    </w:p>
    <w:p w14:paraId="5C0DD672" w14:textId="77777777" w:rsidR="00711332" w:rsidRDefault="00711332" w:rsidP="004B61CC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Обсуждение мифов: "это просто плохое настроение", "я слабый/неадекватный".</w:t>
      </w:r>
    </w:p>
    <w:p w14:paraId="19E8B725" w14:textId="77777777" w:rsidR="00711332" w:rsidRDefault="00711332" w:rsidP="004B61CC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Нормализация эмоциональных колебаний: "ты — не твои состояния".</w:t>
      </w:r>
    </w:p>
    <w:p w14:paraId="2E033D22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Theme="minorHAnsi" w:hAnsiTheme="minorHAnsi" w:cs="Segoe UI Emoji"/>
          <w:color w:val="000000"/>
          <w:sz w:val="25"/>
          <w:szCs w:val="25"/>
        </w:rPr>
      </w:pPr>
    </w:p>
    <w:p w14:paraId="0FC6D738" w14:textId="4D897967" w:rsidR="00711332" w:rsidRPr="004B61CC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 w:rsidRPr="004B61CC">
        <w:rPr>
          <w:rFonts w:ascii="Roboto" w:hAnsi="Roboto"/>
          <w:b/>
          <w:bCs/>
          <w:color w:val="000000"/>
          <w:sz w:val="25"/>
          <w:szCs w:val="25"/>
        </w:rPr>
        <w:t>Этап 2. Мониторинг и самонаблюдение (2–5 сессий)</w:t>
      </w:r>
    </w:p>
    <w:p w14:paraId="63C26DD5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5A3B2B7A" w14:textId="22244045" w:rsidR="00711332" w:rsidRPr="004B61CC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4B61CC">
        <w:rPr>
          <w:rFonts w:ascii="Roboto" w:hAnsi="Roboto"/>
          <w:b/>
          <w:bCs/>
          <w:i/>
          <w:iCs/>
          <w:color w:val="000000"/>
          <w:sz w:val="25"/>
          <w:szCs w:val="25"/>
        </w:rPr>
        <w:t>Цели:</w:t>
      </w:r>
    </w:p>
    <w:p w14:paraId="2AFFC0A3" w14:textId="77777777" w:rsidR="00711332" w:rsidRDefault="00711332" w:rsidP="004B61CC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Повысить осознанность к фазовым изменениям.</w:t>
      </w:r>
    </w:p>
    <w:p w14:paraId="308DF479" w14:textId="77777777" w:rsidR="00711332" w:rsidRDefault="00711332" w:rsidP="004B61CC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Начать отслеживание паттернов.</w:t>
      </w:r>
    </w:p>
    <w:p w14:paraId="52AB8583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50E895D4" w14:textId="34FC6B42" w:rsidR="00711332" w:rsidRPr="004B61CC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4B61CC">
        <w:rPr>
          <w:rFonts w:ascii="Roboto" w:hAnsi="Roboto"/>
          <w:b/>
          <w:bCs/>
          <w:i/>
          <w:iCs/>
          <w:color w:val="000000"/>
          <w:sz w:val="25"/>
          <w:szCs w:val="25"/>
        </w:rPr>
        <w:t>Методы:</w:t>
      </w:r>
    </w:p>
    <w:p w14:paraId="05C8D7FC" w14:textId="77777777" w:rsidR="00711332" w:rsidRDefault="00711332" w:rsidP="004B61CC">
      <w:pPr>
        <w:pStyle w:val="ac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Дневник настроения: шкала от -5 (тяжёлая депрессия) до +5 (гипомания).</w:t>
      </w:r>
    </w:p>
    <w:p w14:paraId="05129C97" w14:textId="77777777" w:rsidR="00711332" w:rsidRDefault="00711332" w:rsidP="004B61CC">
      <w:pPr>
        <w:pStyle w:val="ac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Отслеживание сна, активности, еды, общения.</w:t>
      </w:r>
    </w:p>
    <w:p w14:paraId="360E0F9E" w14:textId="77777777" w:rsidR="00711332" w:rsidRDefault="00711332" w:rsidP="004B61CC">
      <w:pPr>
        <w:pStyle w:val="ac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Определение "ранних признаков подъёма" и "ранних признаков спада".</w:t>
      </w:r>
    </w:p>
    <w:p w14:paraId="5479F42B" w14:textId="192DD7D2" w:rsidR="00711332" w:rsidRDefault="00711332" w:rsidP="004B61CC">
      <w:pPr>
        <w:pStyle w:val="ac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Ключевая задача — помочь клиенту осознать: фаза не включается внезапно. Её можно предчувствовать.</w:t>
      </w:r>
    </w:p>
    <w:p w14:paraId="37C1C892" w14:textId="77777777" w:rsidR="004B61CC" w:rsidRP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Theme="minorHAnsi" w:hAnsiTheme="minorHAnsi" w:cs="Segoe UI Emoji"/>
          <w:b/>
          <w:bCs/>
          <w:color w:val="000000"/>
          <w:sz w:val="25"/>
          <w:szCs w:val="25"/>
        </w:rPr>
      </w:pPr>
    </w:p>
    <w:p w14:paraId="6598F24E" w14:textId="109824A0" w:rsidR="00711332" w:rsidRPr="004B61CC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 w:rsidRPr="004B61CC">
        <w:rPr>
          <w:rFonts w:ascii="Roboto" w:hAnsi="Roboto"/>
          <w:b/>
          <w:bCs/>
          <w:color w:val="000000"/>
          <w:sz w:val="25"/>
          <w:szCs w:val="25"/>
        </w:rPr>
        <w:t>Этап 3. Когнитивная реструктуризация (5–12 сессия)</w:t>
      </w:r>
    </w:p>
    <w:p w14:paraId="6B66C067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37948EA0" w14:textId="0FC3F3A5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Цели:</w:t>
      </w:r>
    </w:p>
    <w:p w14:paraId="5930665E" w14:textId="07A94269" w:rsidR="00711332" w:rsidRDefault="00711332" w:rsidP="005B70A6">
      <w:pPr>
        <w:pStyle w:val="ac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Работа с убеждениями, поддерживающими фазы.</w:t>
      </w:r>
    </w:p>
    <w:p w14:paraId="30D4009C" w14:textId="77777777" w:rsidR="00711332" w:rsidRDefault="00711332" w:rsidP="005B70A6">
      <w:pPr>
        <w:pStyle w:val="ac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Снижение когнитивной уязвимости к рецидивам.</w:t>
      </w:r>
    </w:p>
    <w:p w14:paraId="1B82628B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5028400E" w14:textId="5FF029D9" w:rsidR="00711332" w:rsidRPr="004B61CC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4B61CC">
        <w:rPr>
          <w:rFonts w:ascii="Roboto" w:hAnsi="Roboto"/>
          <w:b/>
          <w:bCs/>
          <w:i/>
          <w:iCs/>
          <w:color w:val="000000"/>
          <w:sz w:val="25"/>
          <w:szCs w:val="25"/>
        </w:rPr>
        <w:t>Подход:</w:t>
      </w:r>
    </w:p>
    <w:p w14:paraId="332E3BB1" w14:textId="77777777" w:rsidR="00711332" w:rsidRDefault="00711332" w:rsidP="005B70A6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Анализ автоматических мыслей:</w:t>
      </w:r>
    </w:p>
    <w:p w14:paraId="0FB4D0A4" w14:textId="77777777" w:rsidR="00711332" w:rsidRDefault="00711332" w:rsidP="005B70A6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В гипомании: «Сейчас я на пике — нужно всё успеть, пока не кончится!»</w:t>
      </w:r>
    </w:p>
    <w:p w14:paraId="26B4E72A" w14:textId="77777777" w:rsidR="00711332" w:rsidRDefault="00711332" w:rsidP="005B70A6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В депрессии: «Я провал, я обуза, ничего не имеет смысла».</w:t>
      </w:r>
    </w:p>
    <w:p w14:paraId="051509F5" w14:textId="77777777" w:rsidR="00711332" w:rsidRDefault="00711332" w:rsidP="005B70A6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Выявление "высокорисковых убеждений":</w:t>
      </w:r>
    </w:p>
    <w:p w14:paraId="132BAB5D" w14:textId="77777777" w:rsidR="00711332" w:rsidRDefault="00711332" w:rsidP="005B70A6">
      <w:pPr>
        <w:pStyle w:val="ac"/>
        <w:shd w:val="clear" w:color="auto" w:fill="FFFFFF"/>
        <w:spacing w:before="0" w:beforeAutospacing="0" w:after="0" w:afterAutospacing="0"/>
        <w:ind w:left="72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«Если я снова чувствую энергию — надо работать 24/7».</w:t>
      </w:r>
    </w:p>
    <w:p w14:paraId="0D59BA79" w14:textId="77777777" w:rsidR="00711332" w:rsidRDefault="00711332" w:rsidP="005B70A6">
      <w:pPr>
        <w:pStyle w:val="ac"/>
        <w:shd w:val="clear" w:color="auto" w:fill="FFFFFF"/>
        <w:spacing w:before="0" w:beforeAutospacing="0" w:after="0" w:afterAutospacing="0"/>
        <w:ind w:left="72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«Если мне стало плохо — я провалил всё, что было раньше».</w:t>
      </w:r>
    </w:p>
    <w:p w14:paraId="46536376" w14:textId="77777777" w:rsidR="00711332" w:rsidRDefault="00711332" w:rsidP="005B70A6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Сократические вопросы + техника «взвешивания доказательств».</w:t>
      </w:r>
    </w:p>
    <w:p w14:paraId="71DB5DC5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Theme="minorHAnsi" w:hAnsiTheme="minorHAnsi" w:cs="Segoe UI Emoji"/>
          <w:color w:val="000000"/>
          <w:sz w:val="25"/>
          <w:szCs w:val="25"/>
        </w:rPr>
      </w:pPr>
    </w:p>
    <w:p w14:paraId="081B85DB" w14:textId="1C6BE275" w:rsidR="00711332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 w:rsidRPr="005B70A6">
        <w:rPr>
          <w:rFonts w:ascii="Roboto" w:hAnsi="Roboto" w:cs="Roboto"/>
          <w:b/>
          <w:bCs/>
          <w:i/>
          <w:iCs/>
          <w:color w:val="000000"/>
          <w:sz w:val="25"/>
          <w:szCs w:val="25"/>
        </w:rPr>
        <w:t>Важно</w:t>
      </w: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: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работать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мягко</w:t>
      </w:r>
      <w:r>
        <w:rPr>
          <w:rFonts w:ascii="Roboto" w:hAnsi="Roboto"/>
          <w:color w:val="000000"/>
          <w:sz w:val="25"/>
          <w:szCs w:val="25"/>
        </w:rPr>
        <w:t xml:space="preserve">, </w:t>
      </w:r>
      <w:r>
        <w:rPr>
          <w:rFonts w:ascii="Roboto" w:hAnsi="Roboto" w:cs="Roboto"/>
          <w:color w:val="000000"/>
          <w:sz w:val="25"/>
          <w:szCs w:val="25"/>
        </w:rPr>
        <w:t>не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устраняя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радость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гипомании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напрямую</w:t>
      </w:r>
      <w:r>
        <w:rPr>
          <w:rFonts w:ascii="Roboto" w:hAnsi="Roboto"/>
          <w:color w:val="000000"/>
          <w:sz w:val="25"/>
          <w:szCs w:val="25"/>
        </w:rPr>
        <w:t xml:space="preserve">, </w:t>
      </w:r>
      <w:r>
        <w:rPr>
          <w:rFonts w:ascii="Roboto" w:hAnsi="Roboto" w:cs="Roboto"/>
          <w:color w:val="000000"/>
          <w:sz w:val="25"/>
          <w:szCs w:val="25"/>
        </w:rPr>
        <w:t>а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помогая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переосмыслить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её</w:t>
      </w:r>
      <w:r>
        <w:rPr>
          <w:rFonts w:ascii="Roboto" w:hAnsi="Roboto"/>
          <w:color w:val="000000"/>
          <w:sz w:val="25"/>
          <w:szCs w:val="25"/>
        </w:rPr>
        <w:t xml:space="preserve"> </w:t>
      </w:r>
      <w:r>
        <w:rPr>
          <w:rFonts w:ascii="Roboto" w:hAnsi="Roboto" w:cs="Roboto"/>
          <w:color w:val="000000"/>
          <w:sz w:val="25"/>
          <w:szCs w:val="25"/>
        </w:rPr>
        <w:t>последствия</w:t>
      </w:r>
      <w:r>
        <w:rPr>
          <w:rFonts w:ascii="Roboto" w:hAnsi="Roboto"/>
          <w:color w:val="000000"/>
          <w:sz w:val="25"/>
          <w:szCs w:val="25"/>
        </w:rPr>
        <w:t>.</w:t>
      </w:r>
    </w:p>
    <w:p w14:paraId="4A2C0193" w14:textId="77777777" w:rsidR="004B61CC" w:rsidRDefault="004B61CC" w:rsidP="00711332">
      <w:pPr>
        <w:pStyle w:val="ac"/>
        <w:shd w:val="clear" w:color="auto" w:fill="FFFFFF"/>
        <w:spacing w:before="0" w:beforeAutospacing="0" w:after="0" w:afterAutospacing="0"/>
        <w:rPr>
          <w:rFonts w:asciiTheme="minorHAnsi" w:hAnsiTheme="minorHAnsi" w:cs="Segoe UI Emoji"/>
          <w:color w:val="000000"/>
          <w:sz w:val="25"/>
          <w:szCs w:val="25"/>
        </w:rPr>
      </w:pPr>
    </w:p>
    <w:p w14:paraId="22EAC9D3" w14:textId="6DB815DF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color w:val="000000"/>
          <w:sz w:val="25"/>
          <w:szCs w:val="25"/>
        </w:rPr>
        <w:lastRenderedPageBreak/>
        <w:t>Этап 4. Поведенческая стабилизация (8–16 сессия)</w:t>
      </w:r>
    </w:p>
    <w:p w14:paraId="2FEC4E3A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244D5E06" w14:textId="5370F824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Цели:</w:t>
      </w:r>
    </w:p>
    <w:p w14:paraId="471CD2C3" w14:textId="77777777" w:rsidR="00711332" w:rsidRDefault="00711332" w:rsidP="005B70A6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Устойчивый ритм жизни.</w:t>
      </w:r>
    </w:p>
    <w:p w14:paraId="37CE60BA" w14:textId="77777777" w:rsidR="00711332" w:rsidRDefault="00711332" w:rsidP="005B70A6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Профилактика экстремальных колебаний.</w:t>
      </w:r>
    </w:p>
    <w:p w14:paraId="4C8B789A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036189E7" w14:textId="07366348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Методы:</w:t>
      </w:r>
    </w:p>
    <w:p w14:paraId="4FF41D96" w14:textId="77777777" w:rsidR="00711332" w:rsidRDefault="00711332" w:rsidP="005B70A6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Составление рутин: сон, питание, отдых, работа.</w:t>
      </w:r>
    </w:p>
    <w:p w14:paraId="631FE5F2" w14:textId="77777777" w:rsidR="00711332" w:rsidRDefault="00711332" w:rsidP="005B70A6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Модель “</w:t>
      </w:r>
      <w:proofErr w:type="spellStart"/>
      <w:r>
        <w:rPr>
          <w:rFonts w:ascii="Roboto" w:hAnsi="Roboto"/>
          <w:color w:val="000000"/>
          <w:sz w:val="25"/>
          <w:szCs w:val="25"/>
        </w:rPr>
        <w:t>activity</w:t>
      </w:r>
      <w:proofErr w:type="spellEnd"/>
      <w:r>
        <w:rPr>
          <w:rFonts w:ascii="Roboto" w:hAnsi="Roboto"/>
          <w:color w:val="000000"/>
          <w:sz w:val="25"/>
          <w:szCs w:val="25"/>
        </w:rPr>
        <w:t xml:space="preserve"> </w:t>
      </w:r>
      <w:proofErr w:type="spellStart"/>
      <w:r>
        <w:rPr>
          <w:rFonts w:ascii="Roboto" w:hAnsi="Roboto"/>
          <w:color w:val="000000"/>
          <w:sz w:val="25"/>
          <w:szCs w:val="25"/>
        </w:rPr>
        <w:t>scheduling</w:t>
      </w:r>
      <w:proofErr w:type="spellEnd"/>
      <w:r>
        <w:rPr>
          <w:rFonts w:ascii="Roboto" w:hAnsi="Roboto"/>
          <w:color w:val="000000"/>
          <w:sz w:val="25"/>
          <w:szCs w:val="25"/>
        </w:rPr>
        <w:t>” — с упором не на продуктивность, а на предсказуемость.</w:t>
      </w:r>
    </w:p>
    <w:p w14:paraId="59C568AD" w14:textId="77777777" w:rsidR="00711332" w:rsidRDefault="00711332" w:rsidP="005B70A6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Построение «защитных ограничителей»:</w:t>
      </w:r>
    </w:p>
    <w:p w14:paraId="054DA70B" w14:textId="00D23E3E" w:rsidR="00711332" w:rsidRDefault="005B70A6" w:rsidP="005B70A6">
      <w:pPr>
        <w:pStyle w:val="ac"/>
        <w:shd w:val="clear" w:color="auto" w:fill="FFFFFF"/>
        <w:spacing w:before="0" w:beforeAutospacing="0" w:after="0" w:afterAutospacing="0"/>
        <w:ind w:left="72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</w:t>
      </w:r>
      <w:r w:rsidR="00711332">
        <w:rPr>
          <w:rFonts w:ascii="Roboto" w:hAnsi="Roboto"/>
          <w:color w:val="000000"/>
          <w:sz w:val="25"/>
          <w:szCs w:val="25"/>
        </w:rPr>
        <w:t>ример: «если я не сплю вторую ночь — включается красный флажок».</w:t>
      </w:r>
    </w:p>
    <w:p w14:paraId="12CF2EAC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Theme="minorHAnsi" w:hAnsiTheme="minorHAnsi" w:cs="Segoe UI Emoji"/>
          <w:color w:val="000000"/>
          <w:sz w:val="25"/>
          <w:szCs w:val="25"/>
        </w:rPr>
      </w:pPr>
    </w:p>
    <w:p w14:paraId="0F0DFD95" w14:textId="313E3AC0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color w:val="000000"/>
          <w:sz w:val="25"/>
          <w:szCs w:val="25"/>
        </w:rPr>
        <w:t>Этап 5. Разработка плана предотвращения рецидивов (12–18 сессия)</w:t>
      </w:r>
    </w:p>
    <w:p w14:paraId="54F657E5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26C5F387" w14:textId="337CC74B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Цели:</w:t>
      </w:r>
    </w:p>
    <w:p w14:paraId="131C56F1" w14:textId="77777777" w:rsidR="00711332" w:rsidRDefault="00711332" w:rsidP="005B70A6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Автоматизация навыков самонаблюдения.</w:t>
      </w:r>
    </w:p>
    <w:p w14:paraId="4140074F" w14:textId="77777777" w:rsidR="00711332" w:rsidRDefault="00711332" w:rsidP="005B70A6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Подготовка к новым фазам.</w:t>
      </w:r>
    </w:p>
    <w:p w14:paraId="401D6019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50653E89" w14:textId="773ED279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Включает:</w:t>
      </w:r>
    </w:p>
    <w:p w14:paraId="571CE9A1" w14:textId="77777777" w:rsidR="00711332" w:rsidRDefault="00711332" w:rsidP="005B70A6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Личная карта триггеров.</w:t>
      </w:r>
    </w:p>
    <w:p w14:paraId="0B3BB9DB" w14:textId="77777777" w:rsidR="00711332" w:rsidRDefault="00711332" w:rsidP="005B70A6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Индивидуальный протокол действий при появлении признаков фазы:</w:t>
      </w:r>
    </w:p>
    <w:p w14:paraId="0D55BD69" w14:textId="77777777" w:rsidR="00711332" w:rsidRPr="005B70A6" w:rsidRDefault="00711332" w:rsidP="005B70A6">
      <w:pPr>
        <w:pStyle w:val="ac"/>
        <w:shd w:val="clear" w:color="auto" w:fill="FFFFFF"/>
        <w:spacing w:before="0" w:beforeAutospacing="0" w:after="0" w:afterAutospacing="0"/>
        <w:ind w:left="720"/>
        <w:rPr>
          <w:rFonts w:ascii="Roboto" w:hAnsi="Roboto"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i/>
          <w:iCs/>
          <w:color w:val="000000"/>
          <w:sz w:val="25"/>
          <w:szCs w:val="25"/>
        </w:rPr>
        <w:t>Кому сообщить?</w:t>
      </w:r>
    </w:p>
    <w:p w14:paraId="2D501720" w14:textId="77777777" w:rsidR="00711332" w:rsidRPr="005B70A6" w:rsidRDefault="00711332" w:rsidP="005B70A6">
      <w:pPr>
        <w:pStyle w:val="ac"/>
        <w:shd w:val="clear" w:color="auto" w:fill="FFFFFF"/>
        <w:spacing w:before="0" w:beforeAutospacing="0" w:after="0" w:afterAutospacing="0"/>
        <w:ind w:left="720"/>
        <w:rPr>
          <w:rFonts w:ascii="Roboto" w:hAnsi="Roboto"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i/>
          <w:iCs/>
          <w:color w:val="000000"/>
          <w:sz w:val="25"/>
          <w:szCs w:val="25"/>
        </w:rPr>
        <w:t>Какие действия приостановить?</w:t>
      </w:r>
    </w:p>
    <w:p w14:paraId="7493E004" w14:textId="77777777" w:rsidR="00711332" w:rsidRPr="005B70A6" w:rsidRDefault="00711332" w:rsidP="005B70A6">
      <w:pPr>
        <w:pStyle w:val="ac"/>
        <w:shd w:val="clear" w:color="auto" w:fill="FFFFFF"/>
        <w:spacing w:before="0" w:beforeAutospacing="0" w:after="0" w:afterAutospacing="0"/>
        <w:ind w:left="720"/>
        <w:rPr>
          <w:rFonts w:ascii="Roboto" w:hAnsi="Roboto"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i/>
          <w:iCs/>
          <w:color w:val="000000"/>
          <w:sz w:val="25"/>
          <w:szCs w:val="25"/>
        </w:rPr>
        <w:t>Как изменить график?</w:t>
      </w:r>
    </w:p>
    <w:p w14:paraId="6805FEE6" w14:textId="77777777" w:rsidR="00711332" w:rsidRDefault="00711332" w:rsidP="005B70A6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Обозначение "точек входа" в фазу — чтобы клиент сам распознал переходы.</w:t>
      </w:r>
    </w:p>
    <w:p w14:paraId="1B35BA75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Theme="minorHAnsi" w:hAnsiTheme="minorHAnsi" w:cs="Segoe UI Emoji"/>
          <w:color w:val="000000"/>
          <w:sz w:val="25"/>
          <w:szCs w:val="25"/>
        </w:rPr>
      </w:pPr>
    </w:p>
    <w:p w14:paraId="4910AABA" w14:textId="78B38D04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color w:val="000000"/>
          <w:sz w:val="25"/>
          <w:szCs w:val="25"/>
        </w:rPr>
        <w:t>Этап 6. Работа с самоидентичностью (опционально 15+ сессия)</w:t>
      </w:r>
    </w:p>
    <w:p w14:paraId="3930C769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152C3DC2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1F726E00" w14:textId="1F5EDC0A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Цели:</w:t>
      </w:r>
    </w:p>
    <w:p w14:paraId="03F2B3F8" w14:textId="77777777" w:rsidR="00711332" w:rsidRDefault="00711332" w:rsidP="005B70A6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Восстановление чувства «я», независимого от фазы.</w:t>
      </w:r>
    </w:p>
    <w:p w14:paraId="10EEECE4" w14:textId="77777777" w:rsidR="00711332" w:rsidRDefault="00711332" w:rsidP="005B70A6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Работа с самооценкой, разрушенной эпизодами.</w:t>
      </w:r>
    </w:p>
    <w:p w14:paraId="3786EE11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3902985B" w14:textId="241E3FEB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Методы:</w:t>
      </w:r>
    </w:p>
    <w:p w14:paraId="339BB75F" w14:textId="77777777" w:rsidR="00711332" w:rsidRDefault="00711332" w:rsidP="005B70A6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Реконструкция жизненной линии вне контекста БАР.</w:t>
      </w:r>
    </w:p>
    <w:p w14:paraId="77D688F5" w14:textId="77777777" w:rsidR="00711332" w:rsidRDefault="00711332" w:rsidP="005B70A6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Формирование новых устойчивых ролей (не только «креативный в гипомании» и «ненужный в депрессии»).</w:t>
      </w:r>
    </w:p>
    <w:p w14:paraId="7C5109D9" w14:textId="77777777" w:rsidR="00711332" w:rsidRDefault="00711332" w:rsidP="005B70A6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Упражнения на пересборку идентичности: «кто я, даже когда нет вдохновения/сил».</w:t>
      </w:r>
    </w:p>
    <w:p w14:paraId="7157DA13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Theme="minorHAnsi" w:hAnsiTheme="minorHAnsi" w:cs="Segoe UI Emoji"/>
          <w:color w:val="000000"/>
          <w:sz w:val="25"/>
          <w:szCs w:val="25"/>
        </w:rPr>
      </w:pPr>
    </w:p>
    <w:p w14:paraId="4BF3CAEF" w14:textId="78D3D323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color w:val="000000"/>
          <w:sz w:val="25"/>
          <w:szCs w:val="25"/>
        </w:rPr>
        <w:t>Финальный этап: Закрепление и завершение (20+ сессия)</w:t>
      </w:r>
    </w:p>
    <w:p w14:paraId="4A79169B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62BD0B76" w14:textId="52560E8D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Цели:</w:t>
      </w:r>
    </w:p>
    <w:p w14:paraId="096DA981" w14:textId="77777777" w:rsidR="00711332" w:rsidRDefault="00711332" w:rsidP="005B70A6">
      <w:pPr>
        <w:pStyle w:val="ac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Поддержание навыков.</w:t>
      </w:r>
    </w:p>
    <w:p w14:paraId="4F0C6219" w14:textId="77777777" w:rsidR="00711332" w:rsidRDefault="00711332" w:rsidP="005B70A6">
      <w:pPr>
        <w:pStyle w:val="ac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Превентивный взгляд в будущее.</w:t>
      </w:r>
    </w:p>
    <w:p w14:paraId="1BC65E59" w14:textId="77777777" w:rsidR="005B70A6" w:rsidRDefault="005B70A6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</w:p>
    <w:p w14:paraId="291C47AE" w14:textId="719E2563" w:rsidR="00711332" w:rsidRPr="005B70A6" w:rsidRDefault="00711332" w:rsidP="00711332">
      <w:pPr>
        <w:pStyle w:val="ac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5"/>
          <w:szCs w:val="25"/>
        </w:rPr>
      </w:pPr>
      <w:r w:rsidRPr="005B70A6">
        <w:rPr>
          <w:rFonts w:ascii="Roboto" w:hAnsi="Roboto"/>
          <w:b/>
          <w:bCs/>
          <w:i/>
          <w:iCs/>
          <w:color w:val="000000"/>
          <w:sz w:val="25"/>
          <w:szCs w:val="25"/>
        </w:rPr>
        <w:t>Методы:</w:t>
      </w:r>
    </w:p>
    <w:p w14:paraId="3CF69595" w14:textId="77777777" w:rsidR="00711332" w:rsidRDefault="00711332" w:rsidP="005B70A6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Ретроспектива: что сработало?</w:t>
      </w:r>
    </w:p>
    <w:p w14:paraId="5AD557E2" w14:textId="77777777" w:rsidR="00711332" w:rsidRDefault="00711332" w:rsidP="005B70A6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Обсуждение будущих рисков (смена лекарств, переезд, утраты).</w:t>
      </w:r>
    </w:p>
    <w:p w14:paraId="45996260" w14:textId="77777777" w:rsidR="00711332" w:rsidRDefault="00711332" w:rsidP="005B70A6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5"/>
          <w:szCs w:val="25"/>
        </w:rPr>
      </w:pPr>
      <w:r>
        <w:rPr>
          <w:rFonts w:ascii="Roboto" w:hAnsi="Roboto"/>
          <w:color w:val="000000"/>
          <w:sz w:val="25"/>
          <w:szCs w:val="25"/>
        </w:rPr>
        <w:t>План поддержки: возможное возвращение к терапии в кризисные периоды.</w:t>
      </w:r>
    </w:p>
    <w:p w14:paraId="45877A04" w14:textId="77777777" w:rsidR="00711332" w:rsidRDefault="00711332" w:rsidP="00711332">
      <w:pPr>
        <w:spacing w:after="0" w:line="240" w:lineRule="auto"/>
      </w:pPr>
    </w:p>
    <w:sectPr w:rsidR="0071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7C5B"/>
    <w:multiLevelType w:val="hybridMultilevel"/>
    <w:tmpl w:val="EF181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77FBF"/>
    <w:multiLevelType w:val="hybridMultilevel"/>
    <w:tmpl w:val="B95ED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E3E67"/>
    <w:multiLevelType w:val="hybridMultilevel"/>
    <w:tmpl w:val="8AC4F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363E2"/>
    <w:multiLevelType w:val="hybridMultilevel"/>
    <w:tmpl w:val="2676C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1485D"/>
    <w:multiLevelType w:val="hybridMultilevel"/>
    <w:tmpl w:val="C01C6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6773E7"/>
    <w:multiLevelType w:val="hybridMultilevel"/>
    <w:tmpl w:val="57E42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E4D04"/>
    <w:multiLevelType w:val="hybridMultilevel"/>
    <w:tmpl w:val="CF0EF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0F6463"/>
    <w:multiLevelType w:val="hybridMultilevel"/>
    <w:tmpl w:val="E4AAC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4736CE"/>
    <w:multiLevelType w:val="hybridMultilevel"/>
    <w:tmpl w:val="97E0E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C204A5"/>
    <w:multiLevelType w:val="hybridMultilevel"/>
    <w:tmpl w:val="36A02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CD34D9"/>
    <w:multiLevelType w:val="hybridMultilevel"/>
    <w:tmpl w:val="59E40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1976A1"/>
    <w:multiLevelType w:val="hybridMultilevel"/>
    <w:tmpl w:val="7E8E8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835188">
    <w:abstractNumId w:val="10"/>
  </w:num>
  <w:num w:numId="2" w16cid:durableId="439103607">
    <w:abstractNumId w:val="3"/>
  </w:num>
  <w:num w:numId="3" w16cid:durableId="1136332439">
    <w:abstractNumId w:val="8"/>
  </w:num>
  <w:num w:numId="4" w16cid:durableId="1915973266">
    <w:abstractNumId w:val="4"/>
  </w:num>
  <w:num w:numId="5" w16cid:durableId="503938429">
    <w:abstractNumId w:val="0"/>
  </w:num>
  <w:num w:numId="6" w16cid:durableId="1115710397">
    <w:abstractNumId w:val="1"/>
  </w:num>
  <w:num w:numId="7" w16cid:durableId="646857942">
    <w:abstractNumId w:val="11"/>
  </w:num>
  <w:num w:numId="8" w16cid:durableId="330957294">
    <w:abstractNumId w:val="6"/>
  </w:num>
  <w:num w:numId="9" w16cid:durableId="716703990">
    <w:abstractNumId w:val="9"/>
  </w:num>
  <w:num w:numId="10" w16cid:durableId="1548561740">
    <w:abstractNumId w:val="7"/>
  </w:num>
  <w:num w:numId="11" w16cid:durableId="380402480">
    <w:abstractNumId w:val="5"/>
  </w:num>
  <w:num w:numId="12" w16cid:durableId="1350450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332"/>
    <w:rsid w:val="004B61CC"/>
    <w:rsid w:val="005B70A6"/>
    <w:rsid w:val="00711332"/>
    <w:rsid w:val="00D7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6DCE"/>
  <w15:chartTrackingRefBased/>
  <w15:docId w15:val="{5C3F29A0-EB06-4BC5-BFB8-A64B5C86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13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13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13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13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13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13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13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13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13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13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13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13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133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133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133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133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133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13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13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13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13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13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13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133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133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133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13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133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11332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11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Lutsenko</dc:creator>
  <cp:keywords/>
  <dc:description/>
  <cp:lastModifiedBy>Natalia Lutsenko</cp:lastModifiedBy>
  <cp:revision>3</cp:revision>
  <dcterms:created xsi:type="dcterms:W3CDTF">2026-08-05T05:13:00Z</dcterms:created>
  <dcterms:modified xsi:type="dcterms:W3CDTF">2026-08-05T05:20:00Z</dcterms:modified>
</cp:coreProperties>
</file>