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6E8" w:rsidRPr="00A34C06" w:rsidRDefault="00DA66E8" w:rsidP="00DA66E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34C06">
        <w:rPr>
          <w:rFonts w:ascii="Times New Roman" w:hAnsi="Times New Roman" w:cs="Times New Roman"/>
          <w:sz w:val="24"/>
          <w:szCs w:val="24"/>
        </w:rPr>
        <w:t xml:space="preserve">Утверждено постановлением </w:t>
      </w:r>
    </w:p>
    <w:p w:rsidR="00DA66E8" w:rsidRDefault="00DA66E8" w:rsidP="00DA66E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34C06">
        <w:rPr>
          <w:rFonts w:ascii="Times New Roman" w:hAnsi="Times New Roman" w:cs="Times New Roman"/>
          <w:sz w:val="24"/>
          <w:szCs w:val="24"/>
        </w:rPr>
        <w:t>Администрации Панкрушихинского района</w:t>
      </w:r>
    </w:p>
    <w:p w:rsidR="00E1710C" w:rsidRPr="00A34C06" w:rsidRDefault="00E1710C" w:rsidP="00DA66E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Алтайского края</w:t>
      </w:r>
    </w:p>
    <w:p w:rsidR="001C4936" w:rsidRPr="00FB7B51" w:rsidRDefault="001C4936" w:rsidP="001C4936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BD6866">
        <w:rPr>
          <w:rFonts w:ascii="Times New Roman" w:hAnsi="Times New Roman" w:cs="Times New Roman"/>
          <w:sz w:val="26"/>
          <w:szCs w:val="26"/>
        </w:rPr>
        <w:t xml:space="preserve">от «30» января 2023 № </w:t>
      </w:r>
      <w:bookmarkStart w:id="0" w:name="_GoBack"/>
      <w:bookmarkEnd w:id="0"/>
      <w:r w:rsidRPr="00BD6866">
        <w:rPr>
          <w:rFonts w:ascii="Times New Roman" w:hAnsi="Times New Roman" w:cs="Times New Roman"/>
          <w:sz w:val="26"/>
          <w:szCs w:val="26"/>
        </w:rPr>
        <w:t>35</w:t>
      </w:r>
    </w:p>
    <w:p w:rsidR="00DA66E8" w:rsidRDefault="00DA66E8" w:rsidP="00DA66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66E8" w:rsidRPr="00B70F02" w:rsidRDefault="00DA66E8" w:rsidP="00DA66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ПОРЯДОК</w:t>
      </w:r>
    </w:p>
    <w:p w:rsidR="00DA66E8" w:rsidRPr="00B70F02" w:rsidRDefault="00DA66E8" w:rsidP="00DA66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проведения торгов в форме аукциона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1. Настоящий Порядок проведения торгов в форме аукциона (далее – Порядок) определяет порядок организации и проведения аукциона по продаже находящегося в муниципальной собственности имущества.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Аукцион является открытым по составу участников.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0F02">
        <w:rPr>
          <w:rFonts w:ascii="Times New Roman" w:hAnsi="Times New Roman" w:cs="Times New Roman"/>
          <w:sz w:val="24"/>
          <w:szCs w:val="24"/>
        </w:rPr>
        <w:t>Организатор аукциона – Администрация Панкрушихинского района Алтайского края (658760, Алтайский край, Панкрушихинский район, с. Панкрушиха, ул. Ленина, д.</w:t>
      </w:r>
      <w:r>
        <w:rPr>
          <w:rFonts w:ascii="Times New Roman" w:hAnsi="Times New Roman" w:cs="Times New Roman"/>
          <w:sz w:val="24"/>
          <w:szCs w:val="24"/>
        </w:rPr>
        <w:t> 11).</w:t>
      </w:r>
      <w:proofErr w:type="gramEnd"/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Извещение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размещается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30 (тридцать)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Организатор аукциона также обеспечивает опубликование извещения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в порядке, установленном для официального опубликования (обнародования) муниципальных правовых актов уставом поселения, городского округа, по месту нахождения земельного участка не менее чем за тридцать дней до дня проведения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Обязательным приложением к размещенному на официальном сайте извещению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является проект договора купли-продажи или проект договора аренды земельного участка.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0F02">
        <w:rPr>
          <w:rFonts w:ascii="Times New Roman" w:hAnsi="Times New Roman" w:cs="Times New Roman"/>
          <w:sz w:val="24"/>
          <w:szCs w:val="24"/>
        </w:rPr>
        <w:t>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участка, определенная в соответствии с Федеральным законом от 29 июля 1998 года N 135-ФЗ "Об оценочной деятельности в Российской Федерации" или кадастровая стоимость такого земельного участка, если результаты государственной кадастровой оценки утверждены не ранее чем за пять лет до даты принятия решения о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аукциона. По результатам аукциона по продаже земельного участка определяется цена такого земельного участка.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0F02">
        <w:rPr>
          <w:rFonts w:ascii="Times New Roman" w:hAnsi="Times New Roman" w:cs="Times New Roman"/>
          <w:sz w:val="24"/>
          <w:szCs w:val="24"/>
        </w:rPr>
        <w:t>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платы, определенной по результатам рыночной оценки или в размере не менее полутора процентов кадастровой стоимости такого земельного участка, если результаты государственной кадастровой оценки утверждены не ранее чем за пять лет до даты принятия решения о проведении аукциона.</w:t>
      </w:r>
      <w:proofErr w:type="gramEnd"/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("шаг аукциона"). "Шаг аукциона" устанавливается в пределах трех процентов начальной цены предмета аукциона. Размер задатка устанавливается в размере 20 (двадцать) процентов от начальной цены предмета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1.1. Для участия в аукционе заявители представляют в установленный в извещении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срок следующие документы: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1) заявка на участие в аукционе по установленной в извещении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форме с указанием банковских реквизитов счета для возврата задатка;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lastRenderedPageBreak/>
        <w:t xml:space="preserve">2) копии документов, удостоверяющих личность заявителя (для граждан); 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4) документы, подтверждающие внесение задатка.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2. Представление документов, подтверждающих внесение задатка, признается заключением соглашения о задатке.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3. Организатор аукциона не вправе требовать представление иных документов, за исключением документов, указанных в пункте 1 настоящего Порядка.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Организатор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  <w:proofErr w:type="gramEnd"/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4. Прием документов прекращается не ранее чем за пять дней до дня проведения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F02">
        <w:rPr>
          <w:rFonts w:ascii="Times New Roman" w:hAnsi="Times New Roman" w:cs="Times New Roman"/>
          <w:b/>
          <w:sz w:val="24"/>
          <w:szCs w:val="24"/>
        </w:rPr>
        <w:t>5. Заявитель вправе подать только одну заявку в отношении каждого предмета аукциона (лота).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Срок рассмотрения заявок на участие в аукционе не может превышать десяти дней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с даты окончания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срока подачи заявок.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0F02">
        <w:rPr>
          <w:rFonts w:ascii="Times New Roman" w:hAnsi="Times New Roman" w:cs="Times New Roman"/>
          <w:sz w:val="24"/>
          <w:szCs w:val="24"/>
        </w:rPr>
        <w:t>В случае установления факта подачи одним заявителем двух и более заявок на участие в аукционе в отношении одного и того же лота при условии, что поданные ранее заявки таким заявителем не отозваны, все заявки на участие в аукционе такого заявителя, поданные в отношении данного лота, не рассматриваются и возвращаются такому заявителю.</w:t>
      </w:r>
      <w:proofErr w:type="gramEnd"/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6. Заявка на участие в аукционе, поступившая по истечении срока приема заявок, возвращается заявителю в день ее поступления.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7.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8. Заявитель не допускается к участию в аукционе в следующих случаях: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B70F02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70F02">
        <w:rPr>
          <w:rFonts w:ascii="Times New Roman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3) подача заявки на участие в аукционе лицом, которое в соответствии с настоящим Порядком и действующим законодательством,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lastRenderedPageBreak/>
        <w:t xml:space="preserve">9.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10. 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протокола, указанного в пункте 9 настоящего Порядка.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11. 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DA66E8" w:rsidRPr="00B70F02" w:rsidRDefault="00123822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В случае</w:t>
      </w:r>
      <w:r w:rsidR="00DA66E8" w:rsidRPr="00B70F02">
        <w:rPr>
          <w:rFonts w:ascii="Times New Roman" w:hAnsi="Times New Roman" w:cs="Times New Roman"/>
          <w:sz w:val="24"/>
          <w:szCs w:val="24"/>
        </w:rPr>
        <w:t xml:space="preserve"> если на основании результатов рассмотрения заявок на участие в аукционе,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13. В случае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аукцион признан несостоявшимся, и только один заявитель признан участником аукциона, уполномоченный орган в течение десяти дней со дня подписания протокола, указанного в пункте 9 настоящего Порядка,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14. В случае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15. 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</w:t>
      </w:r>
      <w:r w:rsidR="003B3B2A">
        <w:rPr>
          <w:rFonts w:ascii="Times New Roman" w:hAnsi="Times New Roman" w:cs="Times New Roman"/>
          <w:sz w:val="24"/>
          <w:szCs w:val="24"/>
        </w:rPr>
        <w:t>победителю аукциона</w:t>
      </w:r>
      <w:r w:rsidRPr="00B70F02">
        <w:rPr>
          <w:rFonts w:ascii="Times New Roman" w:hAnsi="Times New Roman" w:cs="Times New Roman"/>
          <w:sz w:val="24"/>
          <w:szCs w:val="24"/>
        </w:rPr>
        <w:t>, а второй остается у организатора аукциона. В протоколе указываются: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1) сведения о месте, дате и времени проведения аукциона;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2) предмет аукциона, в том числе сведения о местоположении и площади земельного участка;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3) сведения об участниках аукциона, о начальной цене предмета аукциона, последнем и </w:t>
      </w:r>
      <w:r w:rsidRPr="00955E1D">
        <w:rPr>
          <w:rFonts w:ascii="Times New Roman" w:hAnsi="Times New Roman" w:cs="Times New Roman"/>
          <w:sz w:val="24"/>
          <w:szCs w:val="24"/>
        </w:rPr>
        <w:t>предпоследнем предложениях о цене предмета аукциона;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</w:t>
      </w:r>
      <w:r w:rsidRPr="00B70F02">
        <w:rPr>
          <w:rFonts w:ascii="Times New Roman" w:hAnsi="Times New Roman" w:cs="Times New Roman"/>
          <w:sz w:val="24"/>
          <w:szCs w:val="24"/>
        </w:rPr>
        <w:lastRenderedPageBreak/>
        <w:t>участника аукциона, который сделал предпоследнее предложение о цене предмета аукциона;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5) сведения о последнем предложении,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16. 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17. 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Победителем аукциона на право заключения договора аренды земельного участка для комплексного освоения территории (за исключением случаев проведения аукциона в соответствии с пунктом 7 статьи 39.18 Земельного Кодекса РФ) признается участник аукциона, предложивший наибольший размер первого арендного платежа.</w:t>
      </w:r>
    </w:p>
    <w:p w:rsidR="00DA66E8" w:rsidRPr="00955E1D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55E1D">
        <w:rPr>
          <w:rFonts w:ascii="Times New Roman" w:hAnsi="Times New Roman" w:cs="Times New Roman"/>
          <w:sz w:val="24"/>
          <w:szCs w:val="24"/>
        </w:rPr>
        <w:t xml:space="preserve">18. В течение трех рабочих дней со дня подписания протокола о результатах аукциона организатор аукциона обязан возвратить задатки </w:t>
      </w:r>
      <w:r w:rsidRPr="00955E1D">
        <w:rPr>
          <w:rFonts w:ascii="Times New Roman" w:hAnsi="Times New Roman" w:cs="Times New Roman"/>
          <w:sz w:val="24"/>
          <w:szCs w:val="24"/>
          <w:u w:val="single"/>
        </w:rPr>
        <w:t>лицам, участвовавшим в аукционе, но не победившим в нем.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19. В случае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20.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ранее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21.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пунктом 13, 14 или 20 настоящего Порядка,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22. Не допускается требовать от победителя аукциона, иного лица, с которым договор купли-продажи или договор аренды земельного участка заключается в соответствии с пунктом 13, 14 или 20 настоящего Порядка, возмещение расходов, связанных с организацией и проведением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23.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 xml:space="preserve"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купли-продажи или проекта </w:t>
      </w:r>
      <w:r w:rsidRPr="00B70F02">
        <w:rPr>
          <w:rFonts w:ascii="Times New Roman" w:hAnsi="Times New Roman" w:cs="Times New Roman"/>
          <w:sz w:val="24"/>
          <w:szCs w:val="24"/>
        </w:rPr>
        <w:lastRenderedPageBreak/>
        <w:t>договора аренды земельного участка, а в случае, предусмотренном пунктом 24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настоящего Порядка, также проекта договора о комплексном освоении территории не подписали и не представили в уполномоченный орган указанные договоры (при наличии указанных лиц). При этом условия повторного аукциона могут быть изменены.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24. Если аукцион проводится в целях предоставления земельного участка в аренду для комплексного освоения территории, одновременно с договором аренды земельного участка лицу, с которым в соответствии с настоящим Порядком заключается указанный договор, направляются также два экземпляра проекта договора о комплексном освоении территории, подписанного представителем уполномоченного органа.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25.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Если договор купли-продажи или договор аренды земельного участка, а в случае, предусмотренном пунктом 24 настоящего Порядка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, по цене, предложенной победителем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участка, а в случае, предусмотренном пунктом 24 настоящего Порядка, также проекта договора о комплексном освоении территории этот участник не представил в уполномоченный орган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26.1. Заключение договора осуществляется в порядке, предусмотренном Гражданским кодексом Российской Федерации и иными федеральными законами.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В срок, предусмотренный для заключения договора, организатор аукциона обязан отказаться от заключения договора с победителем аукциона либо с участником аукциона, с которым заключается такой договор в случае установления факта: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1) проведения ликвидации такого участника - юридического лица или принятия арбитражным судом решения о признании такого участника - юридического лица, индивидуального предпринимателя банкротом и об открытии конкурсного производства;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2) приостановления деятельности такого лица в порядке, предусмотренном Кодексом Российской Федерации об административных правонарушениях;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3) предоставления таким лицом заведомо ложных сведений, содержащихся в документах при подаче заявки.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27. 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пунктом 13, 14 или 20 настоящего Порядка и которые уклонились от их заключения, включаются в реестр недобросовестных участников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28.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29. В случае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победитель аукциона или иное лицо, с которым договор купли-продажи или договор аренды земельного участка заключается в соответствии с пунктом 13, 14 или 20 настоящего Порядка, в течение тридцати дней со дня направления им уполномоченным органом проекта указанного договора, а в случае, предусмотренном пунктом 24 настоящего Порядка, также проекта договора о комплексном освоении территории не подписали и не представили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уполномоченный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орган указанные договоры, уполномоченный орган в течение пяти рабочих дней со дня истечения этого срока направляет сведения, предусмотренные подпунктами 1 - 3 пункта 29 настоящего Порядка, </w:t>
      </w:r>
      <w:r w:rsidRPr="00B70F02">
        <w:rPr>
          <w:rFonts w:ascii="Times New Roman" w:hAnsi="Times New Roman" w:cs="Times New Roman"/>
          <w:sz w:val="24"/>
          <w:szCs w:val="24"/>
        </w:rPr>
        <w:lastRenderedPageBreak/>
        <w:t>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30. Сведения, содержащиеся в реестре недобросовестных участников аукциона, доступны для ознакомления на их официальном сайте.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31. Сведения исключаются из реестра недобросовестных участников аукциона по истечении двух лет со дня их внесения в реестр недобросовестных участников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32. Внесение сведений о лицах, указанных в пункте 27 настоящего Порядка, в реестр недобросовестных участников аукциона или содержание этих сведений в реестре недобросовестных участников аукциона, равно как и неисполнение действий, предусмотренных пунктом 32 настоящего Порядка, могут быть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обжалованы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заинтересованным лицом в судебном порядке.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33. Порядок ведения реестра недобросовестных участников аукциона, в том числе требования к технологическим, программным, лингвистическим, правовым и организационным средствам обеспечения ведения данного реестра, устанавливается уполномоченным Правительством Российской Федерации федеральным органом исполнительной власти.</w:t>
      </w:r>
    </w:p>
    <w:p w:rsidR="008F499B" w:rsidRDefault="008F499B"/>
    <w:sectPr w:rsidR="008F499B" w:rsidSect="00ED5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66E8"/>
    <w:rsid w:val="00027411"/>
    <w:rsid w:val="00062762"/>
    <w:rsid w:val="00075A2A"/>
    <w:rsid w:val="00087833"/>
    <w:rsid w:val="00115EE2"/>
    <w:rsid w:val="00123822"/>
    <w:rsid w:val="00144786"/>
    <w:rsid w:val="00152401"/>
    <w:rsid w:val="001774C9"/>
    <w:rsid w:val="001B16DB"/>
    <w:rsid w:val="001C4936"/>
    <w:rsid w:val="00332308"/>
    <w:rsid w:val="00377FBD"/>
    <w:rsid w:val="003B3B2A"/>
    <w:rsid w:val="00430071"/>
    <w:rsid w:val="00462B93"/>
    <w:rsid w:val="004D59A9"/>
    <w:rsid w:val="00553DB1"/>
    <w:rsid w:val="005736AB"/>
    <w:rsid w:val="005B0D4E"/>
    <w:rsid w:val="0066609C"/>
    <w:rsid w:val="00696570"/>
    <w:rsid w:val="007356CC"/>
    <w:rsid w:val="00795CC0"/>
    <w:rsid w:val="007977CB"/>
    <w:rsid w:val="007B4A7A"/>
    <w:rsid w:val="008F499B"/>
    <w:rsid w:val="009148DC"/>
    <w:rsid w:val="00955E1D"/>
    <w:rsid w:val="009B350F"/>
    <w:rsid w:val="009E26F8"/>
    <w:rsid w:val="00A62035"/>
    <w:rsid w:val="00B63B0C"/>
    <w:rsid w:val="00B75BA9"/>
    <w:rsid w:val="00B82361"/>
    <w:rsid w:val="00C42DC8"/>
    <w:rsid w:val="00C8124C"/>
    <w:rsid w:val="00CC1FDE"/>
    <w:rsid w:val="00CC6AC6"/>
    <w:rsid w:val="00D532A0"/>
    <w:rsid w:val="00D97682"/>
    <w:rsid w:val="00DA66E8"/>
    <w:rsid w:val="00DB4ABC"/>
    <w:rsid w:val="00E1710C"/>
    <w:rsid w:val="00E440A2"/>
    <w:rsid w:val="00EB0BBD"/>
    <w:rsid w:val="00ED2490"/>
    <w:rsid w:val="00ED58EC"/>
    <w:rsid w:val="00F45896"/>
    <w:rsid w:val="00F5136A"/>
    <w:rsid w:val="00F57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66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6</Pages>
  <Words>2831</Words>
  <Characters>16140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28</cp:revision>
  <dcterms:created xsi:type="dcterms:W3CDTF">2019-04-12T07:34:00Z</dcterms:created>
  <dcterms:modified xsi:type="dcterms:W3CDTF">2023-01-30T05:02:00Z</dcterms:modified>
</cp:coreProperties>
</file>