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840E" w14:textId="217402A0" w:rsidR="00B427E8" w:rsidRPr="00023B4E" w:rsidRDefault="00B427E8" w:rsidP="00B427E8">
      <w:pPr>
        <w:ind w:left="-810" w:firstLine="0"/>
        <w:jc w:val="right"/>
        <w:rPr>
          <w:rFonts w:cs="Times New Roman"/>
        </w:rPr>
      </w:pPr>
      <w:r w:rsidRPr="00023B4E">
        <w:rPr>
          <w:rFonts w:cs="Times New Roman"/>
        </w:rPr>
        <w:t>Приложение № 1 к Приказу № </w:t>
      </w:r>
      <w:r w:rsidR="00046FCE">
        <w:rPr>
          <w:rFonts w:cs="Times New Roman"/>
        </w:rPr>
        <w:t>88</w:t>
      </w:r>
      <w:r w:rsidR="00046FCE" w:rsidRPr="00046FCE">
        <w:rPr>
          <w:rFonts w:cs="Times New Roman"/>
        </w:rPr>
        <w:t>/</w:t>
      </w:r>
      <w:r w:rsidR="00046FCE">
        <w:rPr>
          <w:rFonts w:cs="Times New Roman"/>
        </w:rPr>
        <w:t>1</w:t>
      </w:r>
      <w:r w:rsidR="00046FCE" w:rsidRPr="00046FCE">
        <w:rPr>
          <w:rFonts w:cs="Times New Roman"/>
        </w:rPr>
        <w:t>/</w:t>
      </w:r>
      <w:r w:rsidR="00046FCE">
        <w:rPr>
          <w:rFonts w:cs="Times New Roman"/>
        </w:rPr>
        <w:t>22</w:t>
      </w:r>
      <w:r w:rsidRPr="00023B4E">
        <w:rPr>
          <w:rFonts w:cs="Times New Roman"/>
        </w:rPr>
        <w:t xml:space="preserve">  от </w:t>
      </w:r>
      <w:r w:rsidRPr="00046FCE">
        <w:rPr>
          <w:rFonts w:cs="Times New Roman"/>
        </w:rPr>
        <w:t>«</w:t>
      </w:r>
      <w:r w:rsidR="00046FCE" w:rsidRPr="00046FCE">
        <w:rPr>
          <w:rFonts w:cs="Times New Roman"/>
        </w:rPr>
        <w:t>12</w:t>
      </w:r>
      <w:r w:rsidRPr="00046FCE">
        <w:rPr>
          <w:rFonts w:cs="Times New Roman"/>
        </w:rPr>
        <w:t xml:space="preserve">» </w:t>
      </w:r>
      <w:r w:rsidR="00046FCE" w:rsidRPr="00046FCE">
        <w:rPr>
          <w:rFonts w:cs="Times New Roman"/>
        </w:rPr>
        <w:t>апреля</w:t>
      </w:r>
      <w:r w:rsidRPr="00046FCE">
        <w:rPr>
          <w:rFonts w:cs="Times New Roman"/>
        </w:rPr>
        <w:t xml:space="preserve"> 2022 г.</w:t>
      </w:r>
    </w:p>
    <w:p w14:paraId="663BBB9B" w14:textId="2BD1BE3F" w:rsidR="00472A18" w:rsidRPr="00023B4E" w:rsidRDefault="00472A18">
      <w:pPr>
        <w:ind w:firstLine="0"/>
        <w:jc w:val="right"/>
        <w:rPr>
          <w:rFonts w:cs="Times New Roman"/>
        </w:rPr>
      </w:pPr>
    </w:p>
    <w:p w14:paraId="1C991BA7" w14:textId="77777777" w:rsidR="00472A18" w:rsidRPr="00023B4E" w:rsidRDefault="00472A18">
      <w:pPr>
        <w:rPr>
          <w:rFonts w:cs="Times New Roman"/>
        </w:rPr>
      </w:pPr>
    </w:p>
    <w:p w14:paraId="38C69030" w14:textId="77777777" w:rsidR="00472A18" w:rsidRPr="00023B4E" w:rsidRDefault="00472A18">
      <w:pPr>
        <w:rPr>
          <w:rFonts w:cs="Times New Roman"/>
        </w:rPr>
      </w:pPr>
    </w:p>
    <w:p w14:paraId="349655F5" w14:textId="77777777" w:rsidR="00472A18" w:rsidRPr="00023B4E" w:rsidRDefault="00472A18">
      <w:pPr>
        <w:rPr>
          <w:rFonts w:cs="Times New Roman"/>
        </w:rPr>
      </w:pPr>
    </w:p>
    <w:p w14:paraId="066C6DA7" w14:textId="77777777" w:rsidR="00472A18" w:rsidRPr="00023B4E" w:rsidRDefault="00472A18">
      <w:pPr>
        <w:rPr>
          <w:rFonts w:cs="Times New Roman"/>
        </w:rPr>
      </w:pPr>
    </w:p>
    <w:p w14:paraId="08B74463" w14:textId="77777777" w:rsidR="00472A18" w:rsidRPr="00023B4E" w:rsidRDefault="00472A18">
      <w:pPr>
        <w:rPr>
          <w:rFonts w:cs="Times New Roman"/>
        </w:rPr>
      </w:pPr>
    </w:p>
    <w:p w14:paraId="79C73D96" w14:textId="77777777" w:rsidR="00472A18" w:rsidRPr="00023B4E" w:rsidRDefault="00472A18">
      <w:pPr>
        <w:rPr>
          <w:rFonts w:cs="Times New Roman"/>
        </w:rPr>
      </w:pPr>
    </w:p>
    <w:p w14:paraId="6B92A976" w14:textId="77777777" w:rsidR="00472A18" w:rsidRPr="00023B4E" w:rsidRDefault="00472A18">
      <w:pPr>
        <w:rPr>
          <w:rFonts w:cs="Times New Roman"/>
        </w:rPr>
      </w:pPr>
    </w:p>
    <w:p w14:paraId="747C0B60" w14:textId="77777777" w:rsidR="00472A18" w:rsidRPr="00023B4E" w:rsidRDefault="00472A18">
      <w:pPr>
        <w:rPr>
          <w:rFonts w:cs="Times New Roman"/>
        </w:rPr>
      </w:pPr>
    </w:p>
    <w:p w14:paraId="55CD5749" w14:textId="77777777" w:rsidR="00472A18" w:rsidRPr="00023B4E" w:rsidRDefault="00472A18">
      <w:pPr>
        <w:rPr>
          <w:rFonts w:cs="Times New Roman"/>
        </w:rPr>
      </w:pPr>
    </w:p>
    <w:p w14:paraId="419A7DA3" w14:textId="77777777" w:rsidR="00472A18" w:rsidRPr="00023B4E" w:rsidRDefault="00472A18">
      <w:pPr>
        <w:rPr>
          <w:rFonts w:cs="Times New Roman"/>
        </w:rPr>
      </w:pPr>
    </w:p>
    <w:p w14:paraId="5ED2A231" w14:textId="77777777" w:rsidR="00472A18" w:rsidRPr="00023B4E" w:rsidRDefault="00472A18">
      <w:pPr>
        <w:rPr>
          <w:rFonts w:cs="Times New Roman"/>
        </w:rPr>
      </w:pPr>
    </w:p>
    <w:p w14:paraId="51A512AF" w14:textId="77777777" w:rsidR="00472A18" w:rsidRPr="00023B4E" w:rsidRDefault="00472A18">
      <w:pPr>
        <w:rPr>
          <w:rFonts w:cs="Times New Roman"/>
        </w:rPr>
      </w:pPr>
    </w:p>
    <w:p w14:paraId="44CA9818" w14:textId="77777777" w:rsidR="00472A18" w:rsidRPr="00023B4E" w:rsidRDefault="00472A18">
      <w:pPr>
        <w:rPr>
          <w:rFonts w:cs="Times New Roman"/>
        </w:rPr>
      </w:pPr>
    </w:p>
    <w:p w14:paraId="15481751" w14:textId="0C6EAA7C" w:rsidR="00B427E8" w:rsidRPr="00023B4E" w:rsidRDefault="00B427E8" w:rsidP="00046FCE">
      <w:pPr>
        <w:jc w:val="center"/>
        <w:rPr>
          <w:rFonts w:cs="Times New Roman"/>
        </w:rPr>
      </w:pPr>
      <w:r w:rsidRPr="00023B4E">
        <w:rPr>
          <w:rFonts w:cs="Times New Roman"/>
          <w:b/>
          <w:caps/>
          <w:sz w:val="28"/>
        </w:rPr>
        <w:t xml:space="preserve">политика </w:t>
      </w:r>
      <w:r w:rsidR="00576F0C">
        <w:rPr>
          <w:rFonts w:cs="Times New Roman"/>
          <w:b/>
          <w:caps/>
          <w:sz w:val="28"/>
          <w:szCs w:val="28"/>
        </w:rPr>
        <w:t xml:space="preserve">ЧУ ДО «Онлайн-Школа Подготовки к </w:t>
      </w:r>
      <w:r w:rsidR="00046FCE">
        <w:rPr>
          <w:rFonts w:cs="Times New Roman"/>
          <w:b/>
          <w:caps/>
          <w:sz w:val="28"/>
          <w:szCs w:val="28"/>
        </w:rPr>
        <w:t xml:space="preserve">  </w:t>
      </w:r>
      <w:r w:rsidR="00576F0C">
        <w:rPr>
          <w:rFonts w:cs="Times New Roman"/>
          <w:b/>
          <w:caps/>
          <w:sz w:val="28"/>
          <w:szCs w:val="28"/>
        </w:rPr>
        <w:t>Экзаменам «Умная Школа»</w:t>
      </w:r>
      <w:r w:rsidRPr="00023B4E">
        <w:rPr>
          <w:rFonts w:cs="Times New Roman"/>
        </w:rPr>
        <w:t xml:space="preserve"> </w:t>
      </w:r>
      <w:r w:rsidRPr="00023B4E">
        <w:rPr>
          <w:rFonts w:cs="Times New Roman"/>
          <w:b/>
          <w:caps/>
          <w:sz w:val="28"/>
        </w:rPr>
        <w:t>в отношении обработки персональных данных</w:t>
      </w:r>
    </w:p>
    <w:p w14:paraId="09B34649" w14:textId="353FACF3" w:rsidR="00B427E8" w:rsidRPr="00023B4E" w:rsidRDefault="00B427E8" w:rsidP="00046FCE">
      <w:pPr>
        <w:jc w:val="center"/>
        <w:rPr>
          <w:rFonts w:cs="Times New Roman"/>
        </w:rPr>
      </w:pPr>
      <w:r w:rsidRPr="00023B4E">
        <w:rPr>
          <w:rFonts w:cs="Times New Roman"/>
        </w:rPr>
        <w:t xml:space="preserve">Версия 1.0 от </w:t>
      </w:r>
      <w:r w:rsidRPr="00046FCE">
        <w:rPr>
          <w:rFonts w:cs="Times New Roman"/>
        </w:rPr>
        <w:t>«</w:t>
      </w:r>
      <w:r w:rsidR="00046FCE" w:rsidRPr="00046FCE">
        <w:rPr>
          <w:rFonts w:cs="Times New Roman"/>
        </w:rPr>
        <w:t>12</w:t>
      </w:r>
      <w:r w:rsidRPr="00046FCE">
        <w:rPr>
          <w:rFonts w:cs="Times New Roman"/>
        </w:rPr>
        <w:t xml:space="preserve">» </w:t>
      </w:r>
      <w:r w:rsidR="00046FCE" w:rsidRPr="00046FCE">
        <w:rPr>
          <w:rFonts w:cs="Times New Roman"/>
        </w:rPr>
        <w:t>апреля</w:t>
      </w:r>
      <w:r w:rsidRPr="00046FCE">
        <w:rPr>
          <w:rFonts w:cs="Times New Roman"/>
        </w:rPr>
        <w:t xml:space="preserve"> 2022 г</w:t>
      </w:r>
      <w:r w:rsidR="003E4CC8" w:rsidRPr="00046FCE">
        <w:rPr>
          <w:rFonts w:cs="Times New Roman"/>
        </w:rPr>
        <w:t>.</w:t>
      </w:r>
    </w:p>
    <w:p w14:paraId="3D9C196A" w14:textId="77777777" w:rsidR="00B427E8" w:rsidRPr="00023B4E" w:rsidRDefault="00B427E8" w:rsidP="00B427E8">
      <w:pPr>
        <w:ind w:firstLine="0"/>
        <w:rPr>
          <w:rFonts w:cs="Times New Roman"/>
          <w:color w:val="000000" w:themeColor="text1"/>
        </w:rPr>
      </w:pPr>
    </w:p>
    <w:p w14:paraId="4AB8BD0A" w14:textId="77777777" w:rsidR="00472A18" w:rsidRPr="00023B4E" w:rsidRDefault="00472A18" w:rsidP="003C3DB7">
      <w:pPr>
        <w:ind w:firstLine="0"/>
        <w:rPr>
          <w:rFonts w:cs="Times New Roman"/>
          <w:color w:val="000000" w:themeColor="text1"/>
        </w:rPr>
      </w:pPr>
    </w:p>
    <w:p w14:paraId="2C38F9C8" w14:textId="77777777" w:rsidR="00472A18" w:rsidRPr="00023B4E" w:rsidRDefault="00472A18">
      <w:pPr>
        <w:jc w:val="right"/>
        <w:rPr>
          <w:rFonts w:cs="Times New Roman"/>
          <w:color w:val="000000" w:themeColor="text1"/>
        </w:rPr>
      </w:pPr>
    </w:p>
    <w:p w14:paraId="20D33CA2" w14:textId="77777777" w:rsidR="00472A18" w:rsidRPr="00023B4E" w:rsidRDefault="00472A18">
      <w:pPr>
        <w:jc w:val="right"/>
        <w:rPr>
          <w:rFonts w:cs="Times New Roman"/>
          <w:color w:val="000000" w:themeColor="text1"/>
        </w:rPr>
      </w:pPr>
    </w:p>
    <w:p w14:paraId="62C9D78F" w14:textId="77777777" w:rsidR="00472A18" w:rsidRPr="00023B4E" w:rsidRDefault="00472A18">
      <w:pPr>
        <w:jc w:val="right"/>
        <w:rPr>
          <w:rFonts w:cs="Times New Roman"/>
          <w:color w:val="000000" w:themeColor="text1"/>
        </w:rPr>
      </w:pPr>
    </w:p>
    <w:p w14:paraId="745F7871" w14:textId="77777777" w:rsidR="00472A18" w:rsidRPr="00023B4E" w:rsidRDefault="00472A18">
      <w:pPr>
        <w:jc w:val="right"/>
        <w:rPr>
          <w:rFonts w:cs="Times New Roman"/>
          <w:color w:val="000000" w:themeColor="text1"/>
        </w:rPr>
      </w:pPr>
    </w:p>
    <w:p w14:paraId="77A3670E" w14:textId="77777777" w:rsidR="00383197" w:rsidRPr="00023B4E" w:rsidRDefault="00383197">
      <w:pPr>
        <w:jc w:val="right"/>
        <w:rPr>
          <w:rFonts w:cs="Times New Roman"/>
          <w:color w:val="000000" w:themeColor="text1"/>
        </w:rPr>
      </w:pPr>
    </w:p>
    <w:p w14:paraId="44DBC9F4" w14:textId="77777777" w:rsidR="00472A18" w:rsidRPr="00023B4E" w:rsidRDefault="00472A18">
      <w:pPr>
        <w:jc w:val="right"/>
        <w:rPr>
          <w:rFonts w:cs="Times New Roman"/>
          <w:color w:val="000000" w:themeColor="text1"/>
        </w:rPr>
      </w:pPr>
    </w:p>
    <w:p w14:paraId="3EDF6404" w14:textId="77777777" w:rsidR="00472A18" w:rsidRPr="00023B4E" w:rsidRDefault="00472A18">
      <w:pPr>
        <w:rPr>
          <w:rFonts w:cs="Times New Roman"/>
          <w:color w:val="000000" w:themeColor="text1"/>
        </w:rPr>
      </w:pPr>
    </w:p>
    <w:p w14:paraId="1B0CC725" w14:textId="77777777" w:rsidR="00472A18" w:rsidRPr="00023B4E" w:rsidRDefault="00472A18">
      <w:pPr>
        <w:rPr>
          <w:rFonts w:cs="Times New Roman"/>
          <w:color w:val="000000" w:themeColor="text1"/>
        </w:rPr>
      </w:pPr>
    </w:p>
    <w:p w14:paraId="54409A2D" w14:textId="77777777" w:rsidR="00472A18" w:rsidRPr="00023B4E" w:rsidRDefault="00472A18">
      <w:pPr>
        <w:rPr>
          <w:rFonts w:cs="Times New Roman"/>
          <w:color w:val="000000" w:themeColor="text1"/>
        </w:rPr>
      </w:pPr>
    </w:p>
    <w:p w14:paraId="4D6791FB" w14:textId="77777777" w:rsidR="00472A18" w:rsidRPr="00023B4E" w:rsidRDefault="00472A18">
      <w:pPr>
        <w:rPr>
          <w:rFonts w:cs="Times New Roman"/>
          <w:color w:val="000000" w:themeColor="text1"/>
        </w:rPr>
      </w:pPr>
    </w:p>
    <w:p w14:paraId="195817AA" w14:textId="77777777" w:rsidR="00472A18" w:rsidRPr="00023B4E" w:rsidRDefault="00472A18">
      <w:pPr>
        <w:rPr>
          <w:rFonts w:cs="Times New Roman"/>
          <w:color w:val="000000" w:themeColor="text1"/>
        </w:rPr>
      </w:pPr>
    </w:p>
    <w:p w14:paraId="63908130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39B903A0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09CCEE44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15DD51B7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669496FF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6D719358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392E8796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49145FA1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43B9CF2D" w14:textId="77777777" w:rsidR="00472A18" w:rsidRPr="00023B4E" w:rsidRDefault="00472A18" w:rsidP="00576F0C">
      <w:pPr>
        <w:ind w:firstLine="0"/>
        <w:rPr>
          <w:rFonts w:cs="Times New Roman"/>
          <w:color w:val="000000" w:themeColor="text1"/>
        </w:rPr>
      </w:pPr>
    </w:p>
    <w:p w14:paraId="4A4DC112" w14:textId="33BF919B" w:rsidR="00472A18" w:rsidRDefault="00472A18">
      <w:pPr>
        <w:jc w:val="center"/>
        <w:rPr>
          <w:rFonts w:cs="Times New Roman"/>
          <w:color w:val="000000" w:themeColor="text1"/>
        </w:rPr>
      </w:pPr>
    </w:p>
    <w:p w14:paraId="3BBF97DC" w14:textId="77777777" w:rsidR="00745B3E" w:rsidRPr="00023B4E" w:rsidRDefault="00745B3E">
      <w:pPr>
        <w:jc w:val="center"/>
        <w:rPr>
          <w:rFonts w:cs="Times New Roman"/>
          <w:color w:val="000000" w:themeColor="text1"/>
        </w:rPr>
      </w:pPr>
    </w:p>
    <w:p w14:paraId="7D99AE52" w14:textId="77777777" w:rsidR="00472A18" w:rsidRPr="00023B4E" w:rsidRDefault="00472A18" w:rsidP="00576F0C">
      <w:pPr>
        <w:ind w:firstLine="0"/>
        <w:rPr>
          <w:rFonts w:cs="Times New Roman"/>
          <w:color w:val="000000" w:themeColor="text1"/>
        </w:rPr>
      </w:pPr>
    </w:p>
    <w:p w14:paraId="0BC1682B" w14:textId="512DF569" w:rsidR="00472A18" w:rsidRPr="003E4CC8" w:rsidRDefault="00576F0C">
      <w:pPr>
        <w:spacing w:before="8040"/>
        <w:ind w:firstLine="0"/>
        <w:jc w:val="center"/>
        <w:rPr>
          <w:rFonts w:cs="Times New Roman"/>
        </w:rPr>
        <w:sectPr w:rsidR="00472A18" w:rsidRPr="003E4CC8">
          <w:headerReference w:type="default" r:id="rId8"/>
          <w:footerReference w:type="default" r:id="rId9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cs="Times New Roman"/>
        </w:rPr>
        <w:t>г. Казань</w:t>
      </w:r>
      <w:r w:rsidR="00B427E8" w:rsidRPr="003E4CC8">
        <w:rPr>
          <w:rFonts w:cs="Times New Roman"/>
        </w:rPr>
        <w:t xml:space="preserve">, </w:t>
      </w:r>
      <w:r w:rsidRPr="003E4CC8">
        <w:rPr>
          <w:rFonts w:cs="Times New Roman"/>
        </w:rPr>
        <w:t>2022</w:t>
      </w:r>
      <w:r w:rsidRPr="003E4CC8" w:rsidDel="00B427E8">
        <w:rPr>
          <w:b/>
          <w:bCs/>
        </w:rPr>
        <w:t xml:space="preserve"> </w:t>
      </w:r>
      <w:r w:rsidRPr="003E4CC8">
        <w:rPr>
          <w:rFonts w:cs="Times New Roman"/>
        </w:rPr>
        <w:t>г.</w:t>
      </w:r>
    </w:p>
    <w:bookmarkStart w:id="0" w:name="_Toc100058683" w:displacedByCustomXml="next"/>
    <w:bookmarkStart w:id="1" w:name="_Toc8201711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949554845"/>
        <w:docPartObj>
          <w:docPartGallery w:val="Table of Contents"/>
          <w:docPartUnique/>
        </w:docPartObj>
      </w:sdtPr>
      <w:sdtEndPr/>
      <w:sdtContent>
        <w:p w14:paraId="768CECF5" w14:textId="77777777" w:rsidR="00B03BF8" w:rsidRDefault="00F87CB2" w:rsidP="00576F0C">
          <w:pPr>
            <w:pStyle w:val="af0"/>
            <w:spacing w:before="200" w:after="120" w:line="276" w:lineRule="auto"/>
            <w:ind w:left="0" w:firstLine="0"/>
            <w:jc w:val="center"/>
            <w:rPr>
              <w:noProof/>
            </w:rPr>
          </w:pPr>
          <w:r w:rsidRPr="006468C8">
            <w:rPr>
              <w:rStyle w:val="10"/>
              <w:rFonts w:cs="Times New Roman"/>
              <w:color w:val="000000" w:themeColor="text1"/>
              <w:sz w:val="24"/>
              <w:szCs w:val="24"/>
            </w:rPr>
            <w:t>Содержание</w:t>
          </w:r>
          <w:bookmarkEnd w:id="1"/>
          <w:bookmarkEnd w:id="0"/>
          <w:r w:rsidRPr="006468C8">
            <w:rPr>
              <w:rFonts w:cs="Times New Roman"/>
              <w:szCs w:val="24"/>
            </w:rPr>
            <w:fldChar w:fldCharType="begin"/>
          </w:r>
          <w:r w:rsidRPr="006468C8">
            <w:rPr>
              <w:rStyle w:val="IndexLink"/>
              <w:rFonts w:cs="Times New Roman"/>
              <w:b/>
              <w:webHidden/>
              <w:szCs w:val="24"/>
            </w:rPr>
            <w:instrText>TOC \z \o "1-3" \u \h</w:instrText>
          </w:r>
          <w:r w:rsidRPr="006468C8">
            <w:rPr>
              <w:rStyle w:val="IndexLink"/>
              <w:rFonts w:cstheme="minorBidi"/>
              <w:b/>
              <w:szCs w:val="22"/>
            </w:rPr>
            <w:fldChar w:fldCharType="separate"/>
          </w:r>
        </w:p>
        <w:p w14:paraId="0FBF6EF9" w14:textId="79BF5479" w:rsidR="00B03BF8" w:rsidRDefault="006149C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84" w:history="1">
            <w:r w:rsidR="00B03BF8" w:rsidRPr="00446A4A">
              <w:rPr>
                <w:rStyle w:val="af9"/>
                <w:rFonts w:cs="Times New Roman"/>
                <w:noProof/>
              </w:rPr>
              <w:t>Термины и определения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_Toc100058684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3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3E1100C0" w14:textId="6FA9ABA3" w:rsidR="00B03BF8" w:rsidRDefault="006149C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85" w:history="1">
            <w:r w:rsidR="00B03BF8" w:rsidRPr="00446A4A">
              <w:rPr>
                <w:rStyle w:val="af9"/>
                <w:rFonts w:cs="Times New Roman"/>
                <w:noProof/>
              </w:rPr>
              <w:t>1. Общие положения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_Toc100058685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4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2D56ABBB" w14:textId="06AB9BCB" w:rsidR="00B03BF8" w:rsidRDefault="006149C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86" w:history="1">
            <w:r w:rsidR="00B03BF8" w:rsidRPr="00446A4A">
              <w:rPr>
                <w:rStyle w:val="af9"/>
                <w:rFonts w:cs="Times New Roman"/>
                <w:noProof/>
              </w:rPr>
              <w:t>2. Принципы и условия обработки персональных данных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_Toc100058686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4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7106E093" w14:textId="238A7CE8" w:rsidR="00B03BF8" w:rsidRDefault="006149C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87" w:history="1">
            <w:r w:rsidR="00B03BF8" w:rsidRPr="00446A4A">
              <w:rPr>
                <w:rStyle w:val="af9"/>
                <w:rFonts w:cs="Times New Roman"/>
                <w:noProof/>
              </w:rPr>
              <w:t>2.1. Принципы обработки персональных данных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_Toc100058687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4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2FE257B9" w14:textId="2314957C" w:rsidR="00B03BF8" w:rsidRDefault="006149C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88" w:history="1">
            <w:r w:rsidR="00B03BF8" w:rsidRPr="00446A4A">
              <w:rPr>
                <w:rStyle w:val="af9"/>
                <w:rFonts w:cs="Times New Roman"/>
                <w:noProof/>
              </w:rPr>
              <w:t>2.2. Условия обработки персональных данных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_Toc100058688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5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194C127A" w14:textId="4510F722" w:rsidR="00B03BF8" w:rsidRDefault="006149C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89" w:history="1">
            <w:r w:rsidR="00B03BF8" w:rsidRPr="00446A4A">
              <w:rPr>
                <w:rStyle w:val="af9"/>
                <w:rFonts w:cs="Times New Roman"/>
                <w:noProof/>
              </w:rPr>
              <w:t>2.3. Конфиденциальность персональных данных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_Toc100058689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5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166D83A0" w14:textId="28E55ABF" w:rsidR="00B03BF8" w:rsidRDefault="006149C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90" w:history="1">
            <w:r w:rsidR="00B03BF8" w:rsidRPr="00446A4A">
              <w:rPr>
                <w:rStyle w:val="af9"/>
                <w:rFonts w:cs="Times New Roman"/>
                <w:noProof/>
              </w:rPr>
              <w:t>2.4. Общедоступные источники персональных данных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_Toc100058690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6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025F5889" w14:textId="42A72A2E" w:rsidR="00B03BF8" w:rsidRDefault="006149C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91" w:history="1">
            <w:r w:rsidR="00B03BF8" w:rsidRPr="00446A4A">
              <w:rPr>
                <w:rStyle w:val="af9"/>
                <w:rFonts w:cs="Times New Roman"/>
                <w:noProof/>
              </w:rPr>
              <w:t>2.5.</w:t>
            </w:r>
            <w:r w:rsidR="00B03BF8" w:rsidRPr="00446A4A">
              <w:rPr>
                <w:rStyle w:val="af9"/>
                <w:noProof/>
              </w:rPr>
              <w:t xml:space="preserve"> Обработка персональных данных, разрешенных субъектом персональных данных для </w:t>
            </w:r>
            <w:r w:rsidR="00B03BF8" w:rsidRPr="00446A4A">
              <w:rPr>
                <w:rStyle w:val="af9"/>
                <w:rFonts w:cs="Times New Roman"/>
                <w:noProof/>
              </w:rPr>
              <w:t>распространения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_Toc100058691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6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1ED43738" w14:textId="2AAC8D05" w:rsidR="00B03BF8" w:rsidRDefault="006149C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92" w:history="1">
            <w:r w:rsidR="00B03BF8" w:rsidRPr="00446A4A">
              <w:rPr>
                <w:rStyle w:val="af9"/>
                <w:rFonts w:cs="Times New Roman"/>
                <w:noProof/>
              </w:rPr>
              <w:t>2.6. Поручение обработки персональных данных другому лицу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_Toc100058692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7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4E5722B5" w14:textId="32DC35A0" w:rsidR="00B03BF8" w:rsidRDefault="006149C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93" w:history="1">
            <w:r w:rsidR="00B03BF8" w:rsidRPr="00446A4A">
              <w:rPr>
                <w:rStyle w:val="af9"/>
                <w:rFonts w:cs="Times New Roman"/>
                <w:noProof/>
              </w:rPr>
              <w:t>2.7. Обработка персональных данных граждан Российской Федерации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_Toc100058693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7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7FDB4F8B" w14:textId="56421EF6" w:rsidR="00B03BF8" w:rsidRDefault="006149C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94" w:history="1">
            <w:r w:rsidR="00B03BF8" w:rsidRPr="00446A4A">
              <w:rPr>
                <w:rStyle w:val="af9"/>
                <w:rFonts w:cs="Times New Roman"/>
                <w:noProof/>
              </w:rPr>
              <w:t>2.8. Трансграничная передача персональных данных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_Toc100058694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7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1B8786E0" w14:textId="12E2DF09" w:rsidR="00B03BF8" w:rsidRDefault="006149C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95" w:history="1">
            <w:r w:rsidR="00B03BF8" w:rsidRPr="00446A4A">
              <w:rPr>
                <w:rStyle w:val="af9"/>
                <w:rFonts w:cs="Times New Roman"/>
                <w:noProof/>
              </w:rPr>
              <w:t>3. Права и обязанности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_Toc100058695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7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394E111F" w14:textId="6F5A1296" w:rsidR="00B03BF8" w:rsidRDefault="006149C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96" w:history="1">
            <w:r w:rsidR="00B03BF8" w:rsidRPr="00446A4A">
              <w:rPr>
                <w:rStyle w:val="af9"/>
                <w:rFonts w:cs="Times New Roman"/>
                <w:noProof/>
              </w:rPr>
              <w:t>4. Обеспечение выполнения обязанностей оператора и мер по защите персональных данных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_Toc100058696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8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02F3B2A0" w14:textId="2E59C31B" w:rsidR="00B03BF8" w:rsidRDefault="006149C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058697" w:history="1">
            <w:r w:rsidR="00B03BF8" w:rsidRPr="00446A4A">
              <w:rPr>
                <w:rStyle w:val="af9"/>
                <w:rFonts w:cs="Times New Roman"/>
                <w:noProof/>
              </w:rPr>
              <w:t>5. Заключительные положения</w:t>
            </w:r>
            <w:r w:rsidR="00B03BF8">
              <w:rPr>
                <w:noProof/>
                <w:webHidden/>
              </w:rPr>
              <w:tab/>
            </w:r>
            <w:r w:rsidR="00B03BF8">
              <w:rPr>
                <w:noProof/>
                <w:webHidden/>
              </w:rPr>
              <w:fldChar w:fldCharType="begin"/>
            </w:r>
            <w:r w:rsidR="00B03BF8">
              <w:rPr>
                <w:noProof/>
                <w:webHidden/>
              </w:rPr>
              <w:instrText xml:space="preserve"> PAGEREF _Toc100058697 \h </w:instrText>
            </w:r>
            <w:r w:rsidR="00B03BF8">
              <w:rPr>
                <w:noProof/>
                <w:webHidden/>
              </w:rPr>
            </w:r>
            <w:r w:rsidR="00B03BF8">
              <w:rPr>
                <w:noProof/>
                <w:webHidden/>
              </w:rPr>
              <w:fldChar w:fldCharType="separate"/>
            </w:r>
            <w:r w:rsidR="00B03BF8">
              <w:rPr>
                <w:noProof/>
                <w:webHidden/>
              </w:rPr>
              <w:t>9</w:t>
            </w:r>
            <w:r w:rsidR="00B03BF8">
              <w:rPr>
                <w:noProof/>
                <w:webHidden/>
              </w:rPr>
              <w:fldChar w:fldCharType="end"/>
            </w:r>
          </w:hyperlink>
        </w:p>
        <w:p w14:paraId="21A8AAA3" w14:textId="143519EF" w:rsidR="00472A18" w:rsidRPr="00023B4E" w:rsidRDefault="00F87CB2" w:rsidP="006468C8">
          <w:pPr>
            <w:spacing w:after="120"/>
            <w:ind w:firstLine="0"/>
            <w:rPr>
              <w:rFonts w:cs="Times New Roman"/>
            </w:rPr>
          </w:pPr>
          <w:r w:rsidRPr="006468C8">
            <w:rPr>
              <w:rFonts w:cs="Times New Roman"/>
              <w:szCs w:val="24"/>
            </w:rPr>
            <w:fldChar w:fldCharType="end"/>
          </w:r>
        </w:p>
      </w:sdtContent>
    </w:sdt>
    <w:p w14:paraId="5EA6F1C0" w14:textId="77777777" w:rsidR="00472A18" w:rsidRPr="00023B4E" w:rsidRDefault="00F87CB2">
      <w:pPr>
        <w:spacing w:after="160" w:line="259" w:lineRule="auto"/>
        <w:jc w:val="left"/>
        <w:rPr>
          <w:rFonts w:cs="Times New Roman"/>
        </w:rPr>
      </w:pPr>
      <w:r w:rsidRPr="00023B4E">
        <w:rPr>
          <w:rFonts w:cs="Times New Roman"/>
        </w:rPr>
        <w:br w:type="page"/>
      </w:r>
    </w:p>
    <w:p w14:paraId="459537FA" w14:textId="77777777" w:rsidR="00472A18" w:rsidRPr="00023B4E" w:rsidRDefault="00F87CB2">
      <w:pPr>
        <w:pStyle w:val="1"/>
        <w:numPr>
          <w:ilvl w:val="0"/>
          <w:numId w:val="0"/>
        </w:numPr>
        <w:ind w:left="357" w:hanging="357"/>
        <w:rPr>
          <w:rFonts w:cs="Times New Roman"/>
          <w:caps w:val="0"/>
        </w:rPr>
      </w:pPr>
      <w:bookmarkStart w:id="2" w:name="_Toc100058684"/>
      <w:r w:rsidRPr="00023B4E">
        <w:rPr>
          <w:rFonts w:cs="Times New Roman"/>
          <w:caps w:val="0"/>
        </w:rPr>
        <w:lastRenderedPageBreak/>
        <w:t>Термины и определения</w:t>
      </w:r>
      <w:bookmarkEnd w:id="2"/>
    </w:p>
    <w:p w14:paraId="08915AE0" w14:textId="3E95B779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Автоматизированная обработка персональных данных</w:t>
      </w:r>
      <w:r w:rsidRPr="00023B4E">
        <w:rPr>
          <w:rFonts w:cs="Times New Roman"/>
        </w:rPr>
        <w:t xml:space="preserve"> </w:t>
      </w:r>
      <w:r w:rsidR="00510DD9" w:rsidRPr="00023B4E">
        <w:rPr>
          <w:rFonts w:cs="Times New Roman"/>
        </w:rPr>
        <w:t xml:space="preserve">— </w:t>
      </w:r>
      <w:r w:rsidRPr="00023B4E">
        <w:rPr>
          <w:rFonts w:cs="Times New Roman"/>
        </w:rPr>
        <w:t>обработка персональных данных с помощью средств вычислительной техники</w:t>
      </w:r>
      <w:r w:rsidR="00C56708" w:rsidRPr="00023B4E">
        <w:rPr>
          <w:rFonts w:cs="Times New Roman"/>
        </w:rPr>
        <w:t>.</w:t>
      </w:r>
    </w:p>
    <w:p w14:paraId="4B57E9D0" w14:textId="2F8F3BCE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Блокирование персональных данных</w:t>
      </w:r>
      <w:r w:rsidRPr="00023B4E">
        <w:rPr>
          <w:rFonts w:cs="Times New Roman"/>
        </w:rPr>
        <w:t xml:space="preserve"> </w:t>
      </w:r>
      <w:r w:rsidR="00510DD9" w:rsidRPr="00023B4E">
        <w:rPr>
          <w:rFonts w:cs="Times New Roman"/>
        </w:rPr>
        <w:t xml:space="preserve">— </w:t>
      </w:r>
      <w:r w:rsidRPr="00023B4E">
        <w:rPr>
          <w:rFonts w:cs="Times New Roman"/>
        </w:rPr>
        <w:t xml:space="preserve">временное прекращение обработки персональных данных (за исключением случаев, </w:t>
      </w:r>
      <w:r w:rsidR="00C56708" w:rsidRPr="00023B4E">
        <w:rPr>
          <w:rFonts w:cs="Times New Roman"/>
        </w:rPr>
        <w:t xml:space="preserve">когда </w:t>
      </w:r>
      <w:r w:rsidRPr="00023B4E">
        <w:rPr>
          <w:rFonts w:cs="Times New Roman"/>
        </w:rPr>
        <w:t>обработка необходима для уточнения персональных данных)</w:t>
      </w:r>
      <w:r w:rsidR="00C56708" w:rsidRPr="00023B4E">
        <w:rPr>
          <w:rFonts w:cs="Times New Roman"/>
        </w:rPr>
        <w:t>.</w:t>
      </w:r>
    </w:p>
    <w:p w14:paraId="06B1B160" w14:textId="4539BF66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Информационная система персональных данных</w:t>
      </w:r>
      <w:r w:rsidRPr="00023B4E">
        <w:rPr>
          <w:rFonts w:cs="Times New Roman"/>
        </w:rPr>
        <w:t xml:space="preserve"> </w:t>
      </w:r>
      <w:r w:rsidR="00510DD9" w:rsidRPr="00023B4E">
        <w:rPr>
          <w:rFonts w:cs="Times New Roman"/>
        </w:rPr>
        <w:t xml:space="preserve">— </w:t>
      </w:r>
      <w:r w:rsidRPr="00023B4E">
        <w:rPr>
          <w:rFonts w:cs="Times New Roman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C56708" w:rsidRPr="00023B4E">
        <w:rPr>
          <w:rFonts w:cs="Times New Roman"/>
        </w:rPr>
        <w:t>.</w:t>
      </w:r>
    </w:p>
    <w:p w14:paraId="69EE570F" w14:textId="1D85C29C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Обезличивание персональных данных</w:t>
      </w:r>
      <w:r w:rsidRPr="00023B4E">
        <w:rPr>
          <w:rFonts w:cs="Times New Roman"/>
          <w:i/>
        </w:rPr>
        <w:t xml:space="preserve"> </w:t>
      </w:r>
      <w:r w:rsidR="00510DD9" w:rsidRPr="00023B4E">
        <w:rPr>
          <w:rFonts w:cs="Times New Roman"/>
        </w:rPr>
        <w:t>—</w:t>
      </w:r>
      <w:r w:rsidRPr="00023B4E">
        <w:rPr>
          <w:rFonts w:cs="Times New Roman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</w:t>
      </w:r>
      <w:r w:rsidR="00C56708" w:rsidRPr="00023B4E">
        <w:rPr>
          <w:rFonts w:cs="Times New Roman"/>
        </w:rPr>
        <w:t>.</w:t>
      </w:r>
    </w:p>
    <w:p w14:paraId="778EDA93" w14:textId="7FBE09F4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Обработка персональных данных</w:t>
      </w:r>
      <w:r w:rsidRPr="00023B4E">
        <w:rPr>
          <w:rFonts w:cs="Times New Roman"/>
        </w:rPr>
        <w:t xml:space="preserve"> </w:t>
      </w:r>
      <w:r w:rsidR="00C56708" w:rsidRPr="00023B4E">
        <w:rPr>
          <w:rFonts w:cs="Times New Roman"/>
        </w:rPr>
        <w:t>—</w:t>
      </w:r>
      <w:r w:rsidRPr="00023B4E">
        <w:rPr>
          <w:rFonts w:cs="Times New Roman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56708" w:rsidRPr="00023B4E">
        <w:rPr>
          <w:rFonts w:cs="Times New Roman"/>
        </w:rPr>
        <w:t>.</w:t>
      </w:r>
    </w:p>
    <w:p w14:paraId="3E642A78" w14:textId="27F84AC0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Оператор</w:t>
      </w:r>
      <w:r w:rsidRPr="00872C5C">
        <w:t xml:space="preserve"> </w:t>
      </w:r>
      <w:r w:rsidR="00C56708" w:rsidRPr="00023B4E">
        <w:rPr>
          <w:rFonts w:cs="Times New Roman"/>
          <w:b/>
        </w:rPr>
        <w:t>—</w:t>
      </w:r>
      <w:r w:rsidR="00C56708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C56708" w:rsidRPr="00023B4E">
        <w:rPr>
          <w:rFonts w:cs="Times New Roman"/>
        </w:rPr>
        <w:t>.</w:t>
      </w:r>
    </w:p>
    <w:p w14:paraId="23BE1B2E" w14:textId="0C483CDA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Персональные данные</w:t>
      </w:r>
      <w:r w:rsidRPr="00023B4E">
        <w:rPr>
          <w:rFonts w:cs="Times New Roman"/>
        </w:rPr>
        <w:t xml:space="preserve"> </w:t>
      </w:r>
      <w:r w:rsidR="00C56708" w:rsidRPr="00023B4E">
        <w:rPr>
          <w:rFonts w:cs="Times New Roman"/>
        </w:rPr>
        <w:t xml:space="preserve">— </w:t>
      </w:r>
      <w:r w:rsidRPr="00023B4E">
        <w:rPr>
          <w:rFonts w:cs="Times New Roman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C56708" w:rsidRPr="00023B4E">
        <w:rPr>
          <w:rFonts w:cs="Times New Roman"/>
        </w:rPr>
        <w:t>.</w:t>
      </w:r>
    </w:p>
    <w:p w14:paraId="4F258887" w14:textId="73E95688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Предоставление персональных данных</w:t>
      </w:r>
      <w:r w:rsidRPr="00023B4E">
        <w:rPr>
          <w:rFonts w:cs="Times New Roman"/>
        </w:rPr>
        <w:t xml:space="preserve"> </w:t>
      </w:r>
      <w:r w:rsidR="00C56708" w:rsidRPr="00023B4E">
        <w:rPr>
          <w:rFonts w:cs="Times New Roman"/>
        </w:rPr>
        <w:t xml:space="preserve">— </w:t>
      </w:r>
      <w:r w:rsidRPr="00023B4E">
        <w:rPr>
          <w:rFonts w:cs="Times New Roman"/>
        </w:rPr>
        <w:t>действия, направленные на раскрытие персональных данных определенному лицу или определенному кругу лиц</w:t>
      </w:r>
      <w:r w:rsidR="00C56708" w:rsidRPr="00023B4E">
        <w:rPr>
          <w:rFonts w:cs="Times New Roman"/>
        </w:rPr>
        <w:t>.</w:t>
      </w:r>
    </w:p>
    <w:p w14:paraId="6DF3948F" w14:textId="2FD663C0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Распространение персональных данных</w:t>
      </w:r>
      <w:r w:rsidRPr="00023B4E">
        <w:rPr>
          <w:rFonts w:cs="Times New Roman"/>
        </w:rPr>
        <w:t xml:space="preserve"> </w:t>
      </w:r>
      <w:r w:rsidR="00C56708" w:rsidRPr="00023B4E">
        <w:rPr>
          <w:rFonts w:cs="Times New Roman"/>
        </w:rPr>
        <w:t xml:space="preserve">— </w:t>
      </w:r>
      <w:r w:rsidR="00745B3E" w:rsidRPr="00745B3E">
        <w:rPr>
          <w:rFonts w:cs="Times New Roman"/>
        </w:rPr>
        <w:t>действия, направленные на раскрытие персональных данных неопределенному кругу лиц</w:t>
      </w:r>
      <w:r w:rsidR="009B75FA" w:rsidRPr="00023B4E">
        <w:rPr>
          <w:rFonts w:cs="Times New Roman"/>
        </w:rPr>
        <w:t>.</w:t>
      </w:r>
    </w:p>
    <w:p w14:paraId="349712E8" w14:textId="460E8183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Трансграничная передача персональных данных</w:t>
      </w:r>
      <w:r w:rsidRPr="00023B4E">
        <w:rPr>
          <w:rFonts w:cs="Times New Roman"/>
        </w:rPr>
        <w:t xml:space="preserve"> </w:t>
      </w:r>
      <w:r w:rsidR="009B75FA" w:rsidRPr="00023B4E">
        <w:rPr>
          <w:rFonts w:cs="Times New Roman"/>
        </w:rPr>
        <w:t xml:space="preserve">— </w:t>
      </w:r>
      <w:r w:rsidRPr="00023B4E">
        <w:rPr>
          <w:rFonts w:cs="Times New Roman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 w:rsidR="009B75FA" w:rsidRPr="00023B4E">
        <w:rPr>
          <w:rFonts w:cs="Times New Roman"/>
        </w:rPr>
        <w:t>.</w:t>
      </w:r>
    </w:p>
    <w:p w14:paraId="4DFDFBD4" w14:textId="14DA7587" w:rsidR="00472A18" w:rsidRPr="00023B4E" w:rsidRDefault="00F87CB2" w:rsidP="00023B4E">
      <w:pPr>
        <w:rPr>
          <w:rFonts w:cs="Times New Roman"/>
        </w:rPr>
      </w:pPr>
      <w:r w:rsidRPr="00023B4E">
        <w:rPr>
          <w:rFonts w:cs="Times New Roman"/>
          <w:b/>
        </w:rPr>
        <w:t>Уничтожение персональных данных</w:t>
      </w:r>
      <w:r w:rsidRPr="00023B4E">
        <w:rPr>
          <w:rFonts w:cs="Times New Roman"/>
        </w:rPr>
        <w:t xml:space="preserve"> </w:t>
      </w:r>
      <w:r w:rsidR="009B75FA" w:rsidRPr="00023B4E">
        <w:rPr>
          <w:rFonts w:cs="Times New Roman"/>
        </w:rPr>
        <w:t xml:space="preserve">— </w:t>
      </w:r>
      <w:r w:rsidRPr="00023B4E">
        <w:rPr>
          <w:rFonts w:cs="Times New Roman"/>
        </w:rPr>
        <w:t xml:space="preserve">действия, в результате которых невозможно восстановить содержание персональных данных в информационной системе персональных данных и (или) </w:t>
      </w:r>
      <w:r w:rsidR="009B75FA" w:rsidRPr="00023B4E">
        <w:rPr>
          <w:rFonts w:cs="Times New Roman"/>
        </w:rPr>
        <w:t xml:space="preserve">в </w:t>
      </w:r>
      <w:r w:rsidRPr="00023B4E">
        <w:rPr>
          <w:rFonts w:cs="Times New Roman"/>
        </w:rPr>
        <w:t>результате которых уничтожаются материальные носители персональных данных</w:t>
      </w:r>
      <w:r w:rsidR="00645172">
        <w:rPr>
          <w:rFonts w:cs="Times New Roman"/>
        </w:rPr>
        <w:t>.</w:t>
      </w:r>
      <w:r w:rsidRPr="00023B4E">
        <w:rPr>
          <w:rFonts w:cs="Times New Roman"/>
        </w:rPr>
        <w:br w:type="page"/>
      </w:r>
    </w:p>
    <w:p w14:paraId="23B2DD97" w14:textId="77777777" w:rsidR="00472A18" w:rsidRPr="00023B4E" w:rsidRDefault="00F87CB2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3" w:name="_Toc100058685"/>
      <w:r w:rsidRPr="00023B4E">
        <w:rPr>
          <w:rFonts w:cs="Times New Roman"/>
        </w:rPr>
        <w:lastRenderedPageBreak/>
        <w:t>Общие положения</w:t>
      </w:r>
      <w:bookmarkEnd w:id="3"/>
    </w:p>
    <w:p w14:paraId="1FEBC113" w14:textId="55AC9C72" w:rsidR="00472A18" w:rsidRPr="00023B4E" w:rsidRDefault="00F87CB2">
      <w:pPr>
        <w:pStyle w:val="af6"/>
        <w:spacing w:before="0" w:after="0"/>
      </w:pPr>
      <w:r w:rsidRPr="00023B4E">
        <w:t xml:space="preserve">Настоящий документ определяет политику </w:t>
      </w:r>
      <w:r w:rsidR="00576F0C">
        <w:t>ЧУ ДО «Онлайн-Школа Подготовки к Экзаменам «Умная Школа»</w:t>
      </w:r>
      <w:r w:rsidR="00745B3E">
        <w:rPr>
          <w:b/>
          <w:bCs/>
        </w:rPr>
        <w:t xml:space="preserve"> </w:t>
      </w:r>
      <w:r w:rsidRPr="00023B4E">
        <w:t xml:space="preserve">(далее </w:t>
      </w:r>
      <w:r w:rsidR="009B75FA" w:rsidRPr="00023B4E">
        <w:t xml:space="preserve">— </w:t>
      </w:r>
      <w:r w:rsidRPr="00023B4E">
        <w:t>Оператор) в отношении обработки персональных</w:t>
      </w:r>
      <w:r w:rsidR="009B75FA" w:rsidRPr="00023B4E">
        <w:t xml:space="preserve"> данных</w:t>
      </w:r>
      <w:r w:rsidRPr="00023B4E">
        <w:t xml:space="preserve"> и раскрывает сведения о реализованных мерах по обеспечению безопасности персональных данных у Оператора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25AB9DD" w14:textId="7F1FD2E7" w:rsidR="00472A18" w:rsidRPr="00023B4E" w:rsidRDefault="00F87CB2">
      <w:pPr>
        <w:pStyle w:val="af6"/>
        <w:spacing w:before="0" w:after="0"/>
      </w:pPr>
      <w:r w:rsidRPr="00023B4E">
        <w:t xml:space="preserve">Настоящий документ «Политика </w:t>
      </w:r>
      <w:r w:rsidR="00576F0C">
        <w:t>ЧУ ДО «Онлайн-Школа Подготовки к Экзаменам «Умная Школа»</w:t>
      </w:r>
      <w:r w:rsidRPr="00023B4E">
        <w:t xml:space="preserve"> в отношении обработки персональных данных» (далее </w:t>
      </w:r>
      <w:r w:rsidR="009B75FA" w:rsidRPr="00023B4E">
        <w:t xml:space="preserve">— </w:t>
      </w:r>
      <w:r w:rsidRPr="00023B4E">
        <w:t xml:space="preserve">Политика) разработан в соответствии с Конституцией Российской Федерации, Федеральным законом </w:t>
      </w:r>
      <w:r w:rsidR="00D9656A" w:rsidRPr="00023B4E">
        <w:t>№ </w:t>
      </w:r>
      <w:r w:rsidRPr="00023B4E">
        <w:t xml:space="preserve">160-ФЗ «О ратификации Конвенции Совета Европы о защите физических лиц при автоматизированной обработке персональных данных», Трудовым кодексом Российской Федерации </w:t>
      </w:r>
      <w:r w:rsidR="00D9656A" w:rsidRPr="00023B4E">
        <w:t>№ </w:t>
      </w:r>
      <w:r w:rsidRPr="00023B4E">
        <w:t>197-ФЗ, Федеральным законом №</w:t>
      </w:r>
      <w:r w:rsidR="00D9656A" w:rsidRPr="00023B4E">
        <w:t> </w:t>
      </w:r>
      <w:r w:rsidRPr="00023B4E">
        <w:t>152</w:t>
      </w:r>
      <w:r w:rsidR="00D9656A" w:rsidRPr="00023B4E">
        <w:t>-</w:t>
      </w:r>
      <w:r w:rsidRPr="00023B4E">
        <w:t xml:space="preserve">ФЗ «О персональных данных» (далее </w:t>
      </w:r>
      <w:r w:rsidR="00D9656A" w:rsidRPr="00023B4E">
        <w:t xml:space="preserve">— </w:t>
      </w:r>
      <w:r w:rsidRPr="00023B4E">
        <w:t>ФЗ</w:t>
      </w:r>
      <w:r w:rsidR="00D9656A" w:rsidRPr="00023B4E">
        <w:t>-</w:t>
      </w:r>
      <w:r w:rsidRPr="00023B4E">
        <w:t>152), иными федеральными законами и подзаконными актами Российской Федерации, определяющими случаи и особенности обработки персональных данных и обеспечения безопасности и конфиденциальности такой информации.</w:t>
      </w:r>
    </w:p>
    <w:p w14:paraId="5D992375" w14:textId="6C365685" w:rsidR="00472A18" w:rsidRPr="00023B4E" w:rsidRDefault="00F87CB2">
      <w:pPr>
        <w:pStyle w:val="af6"/>
        <w:spacing w:before="0" w:after="0"/>
      </w:pPr>
      <w:r w:rsidRPr="00023B4E">
        <w:t>Положения настоящей Политики являются обязательными для исполнения всеми работниками Оператора, осуществляющими обработку персональных данных.</w:t>
      </w:r>
    </w:p>
    <w:p w14:paraId="56F226FB" w14:textId="4A2CE3EF" w:rsidR="00472A18" w:rsidRPr="00023B4E" w:rsidRDefault="00F87CB2">
      <w:pPr>
        <w:pStyle w:val="af6"/>
        <w:spacing w:before="0" w:after="0"/>
      </w:pPr>
      <w:r w:rsidRPr="00023B4E">
        <w:t>Положения настоящей Политики являются основой для организации работы по обработке персональных данных у Оператора, в том числе для разработки внутренних нормативных документов, регламентирующих обработку и защиту персональных данных у Оператора.</w:t>
      </w:r>
    </w:p>
    <w:p w14:paraId="22CE3F1B" w14:textId="3731379E" w:rsidR="00472A18" w:rsidRPr="00023B4E" w:rsidRDefault="00F87CB2">
      <w:pPr>
        <w:pStyle w:val="af6"/>
        <w:spacing w:before="0" w:after="0"/>
      </w:pPr>
      <w:r w:rsidRPr="00023B4E">
        <w:t>В случае если отдельные положения настоящей Политики войдут в противоречие с действующим законодательством о персональных данных, применяются положения действующего законодательства.</w:t>
      </w:r>
    </w:p>
    <w:p w14:paraId="5D57B311" w14:textId="34EB1F9A" w:rsidR="00472A18" w:rsidRPr="00EA4FA8" w:rsidRDefault="00F87CB2">
      <w:pPr>
        <w:pStyle w:val="af6"/>
        <w:spacing w:before="0" w:after="0"/>
      </w:pPr>
      <w:r w:rsidRPr="00023B4E">
        <w:t xml:space="preserve">Запросы </w:t>
      </w:r>
      <w:r w:rsidR="003B336D" w:rsidRPr="00023B4E">
        <w:t>субъект</w:t>
      </w:r>
      <w:r w:rsidRPr="00023B4E">
        <w:t xml:space="preserve">ов персональных данных в отношении обработки их персональных данных Оператором принимаются по </w:t>
      </w:r>
      <w:r w:rsidR="00470E9D" w:rsidRPr="00EA4FA8">
        <w:t>адрес</w:t>
      </w:r>
      <w:r w:rsidR="00470E9D">
        <w:t>у</w:t>
      </w:r>
      <w:r w:rsidR="00745B3E" w:rsidRPr="00EA4FA8">
        <w:t>:</w:t>
      </w:r>
      <w:r w:rsidR="00576F0C">
        <w:t xml:space="preserve"> </w:t>
      </w:r>
      <w:r w:rsidR="00607315" w:rsidRPr="00607315">
        <w:t xml:space="preserve">420015, </w:t>
      </w:r>
      <w:r w:rsidR="00576F0C" w:rsidRPr="00576F0C">
        <w:t>Республика Татарстан, г. Казань, ул. Гоголя, д. 3а, этаж 3, помещ. 1019</w:t>
      </w:r>
      <w:r w:rsidRPr="00EA4FA8">
        <w:t>.</w:t>
      </w:r>
    </w:p>
    <w:p w14:paraId="087D7F3A" w14:textId="59897A39" w:rsidR="00472A18" w:rsidRPr="00046FCE" w:rsidRDefault="00F87CB2" w:rsidP="00046FCE">
      <w:pPr>
        <w:numPr>
          <w:ilvl w:val="0"/>
          <w:numId w:val="7"/>
        </w:numPr>
        <w:ind w:left="0" w:firstLine="349"/>
        <w:rPr>
          <w:rFonts w:cs="Times New Roman"/>
          <w:szCs w:val="24"/>
        </w:rPr>
      </w:pPr>
      <w:r w:rsidRPr="00EA4FA8">
        <w:rPr>
          <w:rFonts w:cs="Times New Roman"/>
          <w:szCs w:val="24"/>
        </w:rPr>
        <w:t xml:space="preserve">Также </w:t>
      </w:r>
      <w:r w:rsidR="003B336D" w:rsidRPr="00EA4FA8">
        <w:rPr>
          <w:rFonts w:cs="Times New Roman"/>
          <w:szCs w:val="24"/>
        </w:rPr>
        <w:t>субъект</w:t>
      </w:r>
      <w:r w:rsidRPr="00EA4FA8">
        <w:rPr>
          <w:rFonts w:cs="Times New Roman"/>
          <w:szCs w:val="24"/>
        </w:rPr>
        <w:t>ы персональных данных могут направить свой запрос,</w:t>
      </w:r>
      <w:r w:rsidR="00576F0C">
        <w:rPr>
          <w:rFonts w:cs="Times New Roman"/>
          <w:szCs w:val="24"/>
        </w:rPr>
        <w:t xml:space="preserve"> </w:t>
      </w:r>
      <w:r w:rsidRPr="00EA4FA8">
        <w:rPr>
          <w:rFonts w:cs="Times New Roman"/>
          <w:szCs w:val="24"/>
        </w:rPr>
        <w:t>на адрес электронной почты</w:t>
      </w:r>
      <w:r w:rsidR="00046FCE">
        <w:rPr>
          <w:rFonts w:cs="Times New Roman"/>
          <w:szCs w:val="24"/>
        </w:rPr>
        <w:t xml:space="preserve">: </w:t>
      </w:r>
      <w:r w:rsidR="00046FCE" w:rsidRPr="00046FCE">
        <w:rPr>
          <w:rFonts w:cs="Times New Roman"/>
          <w:szCs w:val="24"/>
          <w:lang w:val="en-US"/>
        </w:rPr>
        <w:t>nkoumschool</w:t>
      </w:r>
      <w:r w:rsidR="00046FCE" w:rsidRPr="00046FCE">
        <w:rPr>
          <w:rFonts w:cs="Times New Roman"/>
          <w:szCs w:val="24"/>
        </w:rPr>
        <w:t>@</w:t>
      </w:r>
      <w:r w:rsidR="00046FCE" w:rsidRPr="00046FCE">
        <w:rPr>
          <w:rFonts w:cs="Times New Roman"/>
          <w:szCs w:val="24"/>
          <w:lang w:val="en-US"/>
        </w:rPr>
        <w:t>yandex</w:t>
      </w:r>
      <w:r w:rsidR="00046FCE" w:rsidRPr="00046FCE">
        <w:rPr>
          <w:rFonts w:cs="Times New Roman"/>
          <w:szCs w:val="24"/>
        </w:rPr>
        <w:t>.</w:t>
      </w:r>
      <w:r w:rsidR="00046FCE" w:rsidRPr="00046FCE">
        <w:rPr>
          <w:rFonts w:cs="Times New Roman"/>
          <w:szCs w:val="24"/>
          <w:lang w:val="en-US"/>
        </w:rPr>
        <w:t>ru</w:t>
      </w:r>
    </w:p>
    <w:p w14:paraId="13038D4D" w14:textId="235DB91A" w:rsidR="00EB39DF" w:rsidRPr="00023B4E" w:rsidRDefault="00EB39DF">
      <w:pPr>
        <w:ind w:firstLine="708"/>
        <w:rPr>
          <w:rFonts w:cs="Times New Roman"/>
        </w:rPr>
      </w:pPr>
      <w:r w:rsidRPr="00EB39DF">
        <w:rPr>
          <w:rFonts w:cs="Times New Roman"/>
        </w:rPr>
        <w:t>Срок рассмотрения обращений не превышает 30 (тридцати) дней со дня обращения.</w:t>
      </w:r>
    </w:p>
    <w:p w14:paraId="518684B3" w14:textId="0BA68651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 xml:space="preserve">Настоящая Политика является документом, к которому обеспечивается неограниченный доступ. Для обеспечения неограниченного доступа Политика, в частности, опубликована на </w:t>
      </w:r>
      <w:r w:rsidR="003B336D" w:rsidRPr="00023B4E">
        <w:rPr>
          <w:rFonts w:cs="Times New Roman"/>
        </w:rPr>
        <w:t>официальн</w:t>
      </w:r>
      <w:r w:rsidR="00607315">
        <w:rPr>
          <w:rFonts w:cs="Times New Roman"/>
        </w:rPr>
        <w:t>ом</w:t>
      </w:r>
      <w:r w:rsidR="003B336D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сайт</w:t>
      </w:r>
      <w:r w:rsidR="00607315">
        <w:rPr>
          <w:rFonts w:cs="Times New Roman"/>
        </w:rPr>
        <w:t>е</w:t>
      </w:r>
      <w:r w:rsidRPr="00023B4E">
        <w:rPr>
          <w:rFonts w:cs="Times New Roman"/>
        </w:rPr>
        <w:t xml:space="preserve"> </w:t>
      </w:r>
      <w:r w:rsidR="00AA19F7">
        <w:rPr>
          <w:rFonts w:cs="Times New Roman"/>
        </w:rPr>
        <w:t>Оператора</w:t>
      </w:r>
      <w:r w:rsidR="00EB39DF" w:rsidRPr="00023B4E">
        <w:rPr>
          <w:rFonts w:cs="Times New Roman"/>
        </w:rPr>
        <w:t xml:space="preserve"> по </w:t>
      </w:r>
      <w:r w:rsidR="00470E9D">
        <w:rPr>
          <w:rFonts w:cs="Times New Roman"/>
        </w:rPr>
        <w:t>следующ</w:t>
      </w:r>
      <w:r w:rsidR="00607315">
        <w:rPr>
          <w:rFonts w:cs="Times New Roman"/>
        </w:rPr>
        <w:t>ему</w:t>
      </w:r>
      <w:r w:rsidR="00470E9D">
        <w:rPr>
          <w:rFonts w:cs="Times New Roman"/>
        </w:rPr>
        <w:t xml:space="preserve"> </w:t>
      </w:r>
      <w:r w:rsidR="00745B3E" w:rsidRPr="00023B4E">
        <w:rPr>
          <w:rFonts w:cs="Times New Roman"/>
        </w:rPr>
        <w:t>адрес</w:t>
      </w:r>
      <w:r w:rsidR="00607315">
        <w:rPr>
          <w:rFonts w:cs="Times New Roman"/>
        </w:rPr>
        <w:t>у</w:t>
      </w:r>
      <w:r w:rsidR="00745B3E">
        <w:rPr>
          <w:rFonts w:cs="Times New Roman"/>
        </w:rPr>
        <w:t>:</w:t>
      </w:r>
      <w:r w:rsidR="00607315">
        <w:t xml:space="preserve"> </w:t>
      </w:r>
      <w:hyperlink r:id="rId10" w:history="1">
        <w:r w:rsidR="00607315" w:rsidRPr="003D5289">
          <w:rPr>
            <w:rStyle w:val="af9"/>
          </w:rPr>
          <w:t>umschool.net</w:t>
        </w:r>
      </w:hyperlink>
      <w:r w:rsidR="00E57219" w:rsidRPr="003D5289">
        <w:t>.</w:t>
      </w:r>
    </w:p>
    <w:p w14:paraId="309D9C72" w14:textId="77777777" w:rsidR="00472A18" w:rsidRPr="00023B4E" w:rsidRDefault="00F87CB2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4" w:name="_Toc430593481"/>
      <w:bookmarkStart w:id="5" w:name="_Toc100058686"/>
      <w:r w:rsidRPr="00023B4E">
        <w:rPr>
          <w:rFonts w:cs="Times New Roman"/>
        </w:rPr>
        <w:t>Принципы и условия обработки персональных данных</w:t>
      </w:r>
      <w:bookmarkEnd w:id="4"/>
      <w:bookmarkEnd w:id="5"/>
    </w:p>
    <w:p w14:paraId="29879DF4" w14:textId="77777777" w:rsidR="00472A18" w:rsidRPr="00023B4E" w:rsidRDefault="00F87CB2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6" w:name="_Toc430593482"/>
      <w:bookmarkStart w:id="7" w:name="_Toc100058687"/>
      <w:r w:rsidRPr="00023B4E">
        <w:rPr>
          <w:rFonts w:cs="Times New Roman"/>
        </w:rPr>
        <w:t>Принципы обработки персональных данных</w:t>
      </w:r>
      <w:bookmarkEnd w:id="6"/>
      <w:bookmarkEnd w:id="7"/>
    </w:p>
    <w:p w14:paraId="52C359A1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Обработка персональных данных у Оператора осуществляется на основе следующих принципов:</w:t>
      </w:r>
    </w:p>
    <w:p w14:paraId="2B5253F9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законности и справедливой основы;</w:t>
      </w:r>
    </w:p>
    <w:p w14:paraId="106C532C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ограничения обработки персональных данных достижением конкретных, заранее определенных и законных целей;</w:t>
      </w:r>
    </w:p>
    <w:p w14:paraId="26BF7F0D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lastRenderedPageBreak/>
        <w:t>недопущения обработки персональных данных, несовместимой с целями сбора персональных данных;</w:t>
      </w:r>
    </w:p>
    <w:p w14:paraId="1B79D4D1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2BE60728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обработки только тех персональных данных, которые отвечают целям их обработки;</w:t>
      </w:r>
    </w:p>
    <w:p w14:paraId="32AD49F9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соответствия содержания и объема обрабатываемых персональных данных заявленным целям обработки;</w:t>
      </w:r>
    </w:p>
    <w:p w14:paraId="3CFB9107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недопущения обработки персональных данных, избыточных по отношению к заявленным целям их обработки;</w:t>
      </w:r>
    </w:p>
    <w:p w14:paraId="19F77C88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14:paraId="46712FB8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7F40762A" w14:textId="77777777" w:rsidR="00472A18" w:rsidRPr="00023B4E" w:rsidRDefault="00F87CB2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8" w:name="_Toc430593483"/>
      <w:bookmarkStart w:id="9" w:name="_Toc100058688"/>
      <w:r w:rsidRPr="00023B4E">
        <w:rPr>
          <w:rFonts w:cs="Times New Roman"/>
        </w:rPr>
        <w:t>Условия обработки персональных данных</w:t>
      </w:r>
      <w:bookmarkEnd w:id="8"/>
      <w:bookmarkEnd w:id="9"/>
    </w:p>
    <w:p w14:paraId="67021EAB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Оператор производит обработку персональных данных при наличии хотя бы одного из следующих условий:</w:t>
      </w:r>
    </w:p>
    <w:p w14:paraId="575F783C" w14:textId="68459090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04948824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51378799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5A59CD1A" w14:textId="1CFE7119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исполнения договора, стороной которого либо выгодоприобретателем или поручителем</w:t>
      </w:r>
      <w:r w:rsidR="009A741C">
        <w:rPr>
          <w:rFonts w:cs="Times New Roman"/>
        </w:rPr>
        <w:t>,</w:t>
      </w:r>
      <w:r w:rsidRPr="00023B4E">
        <w:rPr>
          <w:rFonts w:cs="Times New Roman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072B8A44" w14:textId="666C790B" w:rsidR="009A741C" w:rsidRDefault="00F87CB2" w:rsidP="00EB39DF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 w:rsidR="009A741C">
        <w:rPr>
          <w:rFonts w:cs="Times New Roman"/>
        </w:rPr>
        <w:t xml:space="preserve"> </w:t>
      </w:r>
    </w:p>
    <w:p w14:paraId="5B2C7950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5436D1AC" w14:textId="77777777" w:rsidR="00472A18" w:rsidRPr="00023B4E" w:rsidRDefault="00F87CB2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10" w:name="_Toc430593484"/>
      <w:bookmarkStart w:id="11" w:name="_Toc100058689"/>
      <w:r w:rsidRPr="00023B4E">
        <w:rPr>
          <w:rFonts w:cs="Times New Roman"/>
        </w:rPr>
        <w:t>Конфиденциальность персональных данных</w:t>
      </w:r>
      <w:bookmarkEnd w:id="10"/>
      <w:bookmarkEnd w:id="11"/>
      <w:r w:rsidRPr="00023B4E">
        <w:rPr>
          <w:rFonts w:cs="Times New Roman"/>
        </w:rPr>
        <w:t xml:space="preserve"> </w:t>
      </w:r>
    </w:p>
    <w:p w14:paraId="561684A1" w14:textId="14BE5600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 xml:space="preserve">Оператор и иные лица, получившие доступ к персональным данным, не </w:t>
      </w:r>
      <w:r w:rsidR="009A741C" w:rsidRPr="00023B4E">
        <w:rPr>
          <w:rFonts w:cs="Times New Roman"/>
        </w:rPr>
        <w:t>раскрыва</w:t>
      </w:r>
      <w:r w:rsidR="002446C1">
        <w:rPr>
          <w:rFonts w:cs="Times New Roman"/>
        </w:rPr>
        <w:t>ю</w:t>
      </w:r>
      <w:r w:rsidR="009A741C">
        <w:rPr>
          <w:rFonts w:cs="Times New Roman"/>
        </w:rPr>
        <w:t>т</w:t>
      </w:r>
      <w:r w:rsidR="009A741C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 xml:space="preserve">третьим лицам и не </w:t>
      </w:r>
      <w:r w:rsidR="009A741C" w:rsidRPr="00023B4E">
        <w:rPr>
          <w:rFonts w:cs="Times New Roman"/>
        </w:rPr>
        <w:t>распространя</w:t>
      </w:r>
      <w:r w:rsidR="002446C1">
        <w:rPr>
          <w:rFonts w:cs="Times New Roman"/>
        </w:rPr>
        <w:t>ю</w:t>
      </w:r>
      <w:r w:rsidR="009A741C">
        <w:rPr>
          <w:rFonts w:cs="Times New Roman"/>
        </w:rPr>
        <w:t>т</w:t>
      </w:r>
      <w:r w:rsidR="009A741C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персональные данные без согласия субъекта персональных данных, если иное не предусмотрено федеральным законом.</w:t>
      </w:r>
    </w:p>
    <w:p w14:paraId="38EB09D4" w14:textId="77777777" w:rsidR="00472A18" w:rsidRPr="00023B4E" w:rsidRDefault="00F87CB2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12" w:name="_Toc430593485"/>
      <w:bookmarkStart w:id="13" w:name="_Toc100058690"/>
      <w:r w:rsidRPr="00023B4E">
        <w:rPr>
          <w:rFonts w:cs="Times New Roman"/>
        </w:rPr>
        <w:lastRenderedPageBreak/>
        <w:t>Общедоступные источники персональных данных</w:t>
      </w:r>
      <w:bookmarkEnd w:id="12"/>
      <w:bookmarkEnd w:id="13"/>
    </w:p>
    <w:p w14:paraId="20B8DB9D" w14:textId="4A7EF699" w:rsidR="00B03BF8" w:rsidRPr="00023B4E" w:rsidRDefault="00F87CB2" w:rsidP="00B03BF8">
      <w:pPr>
        <w:rPr>
          <w:rFonts w:cs="Times New Roman"/>
        </w:rPr>
      </w:pPr>
      <w:r w:rsidRPr="00023B4E">
        <w:rPr>
          <w:rFonts w:cs="Times New Roman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09AC4BEF" w14:textId="5C975275" w:rsidR="00B03BF8" w:rsidRDefault="00F87CB2" w:rsidP="00B03BF8">
      <w:pPr>
        <w:rPr>
          <w:rFonts w:cs="Times New Roman"/>
        </w:rPr>
      </w:pPr>
      <w:r w:rsidRPr="00023B4E">
        <w:rPr>
          <w:rFonts w:cs="Times New Roman"/>
        </w:rPr>
        <w:t xml:space="preserve">Сведения о субъекте персональных данных в любое время </w:t>
      </w:r>
      <w:r w:rsidR="009A741C" w:rsidRPr="00023B4E">
        <w:rPr>
          <w:rFonts w:cs="Times New Roman"/>
        </w:rPr>
        <w:t>исключ</w:t>
      </w:r>
      <w:r w:rsidR="009A741C">
        <w:rPr>
          <w:rFonts w:cs="Times New Roman"/>
        </w:rPr>
        <w:t>аются</w:t>
      </w:r>
      <w:r w:rsidR="009A741C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032F9924" w14:textId="6ED8B5CA" w:rsidR="00B03BF8" w:rsidRPr="00B03BF8" w:rsidRDefault="00B03BF8" w:rsidP="00B03BF8">
      <w:pPr>
        <w:pStyle w:val="2"/>
        <w:numPr>
          <w:ilvl w:val="1"/>
          <w:numId w:val="2"/>
        </w:numPr>
        <w:rPr>
          <w:rFonts w:cs="Times New Roman"/>
        </w:rPr>
      </w:pPr>
      <w:bookmarkStart w:id="14" w:name="_Toc95927618"/>
      <w:bookmarkStart w:id="15" w:name="_Toc100058691"/>
      <w:r>
        <w:t xml:space="preserve">Обработка персональных данных, разрешенных субъектом персональных данных для </w:t>
      </w:r>
      <w:r w:rsidRPr="00337BDD">
        <w:rPr>
          <w:rFonts w:cs="Times New Roman"/>
        </w:rPr>
        <w:t>распространения</w:t>
      </w:r>
      <w:bookmarkEnd w:id="14"/>
      <w:bookmarkEnd w:id="15"/>
    </w:p>
    <w:p w14:paraId="6CE3E181" w14:textId="77777777" w:rsidR="00B03BF8" w:rsidRDefault="00B03BF8" w:rsidP="00B03BF8">
      <w:r>
        <w:t xml:space="preserve">Доступ неограниченного круга лиц к персональным данным предоставляется субъектом персональных данных путем дачи отдельного согласия на обработку персональных данных, разрешенных субъектом для распространения. </w:t>
      </w:r>
    </w:p>
    <w:p w14:paraId="7D4F00FB" w14:textId="77777777" w:rsidR="00B03BF8" w:rsidRDefault="00B03BF8" w:rsidP="00B03BF8">
      <w:r>
        <w:t xml:space="preserve">В согласии на распространение могут быть установлены: </w:t>
      </w:r>
    </w:p>
    <w:p w14:paraId="5AE58568" w14:textId="77777777" w:rsidR="00B03BF8" w:rsidRDefault="00B03BF8" w:rsidP="00B03BF8">
      <w:r>
        <w:t xml:space="preserve">- запреты на передачу (кроме предоставления доступа) персональных данных Оператором неограниченному кругу лиц; </w:t>
      </w:r>
    </w:p>
    <w:p w14:paraId="323BDA19" w14:textId="77777777" w:rsidR="00B03BF8" w:rsidRDefault="00B03BF8" w:rsidP="00B03BF8">
      <w:r>
        <w:t xml:space="preserve">- запреты на обработку или условия обработки (кроме получения доступа) персональных данных неограниченным кругом лиц; </w:t>
      </w:r>
    </w:p>
    <w:p w14:paraId="3D2AB977" w14:textId="77777777" w:rsidR="00B03BF8" w:rsidRDefault="00B03BF8" w:rsidP="00B03BF8">
      <w:r>
        <w:t xml:space="preserve">- категории и перечень персональных данных, для обработки которых субъект устанавливает условия и запреты. </w:t>
      </w:r>
    </w:p>
    <w:p w14:paraId="2B19CF8A" w14:textId="77777777" w:rsidR="00B03BF8" w:rsidRDefault="00B03BF8" w:rsidP="00B03BF8">
      <w:r>
        <w:t xml:space="preserve">Оператор не может отказать в установлении субъектом персональных данных таких запретов и условий. В течение 3 рабочих дней с момента получения согласия субъекта Оператор публикует информацию об условиях обработки и о наличии запретов и условий на обработку персональных данных, разрешенных субъектом персональных данных для распространения. </w:t>
      </w:r>
    </w:p>
    <w:p w14:paraId="183BBBA6" w14:textId="77777777" w:rsidR="00B03BF8" w:rsidRDefault="00B03BF8" w:rsidP="00B03BF8">
      <w:r>
        <w:t xml:space="preserve">Если в согласии не установлены запреты и условия обработки, или категории и перечень персональных данных, на которые распространяются запреты и условия, – данные обрабатываются оператором без передачи (распространения, предоставления, доступа) и возможности осуществления иных действий с персональными данными неограниченному кругу лиц. </w:t>
      </w:r>
    </w:p>
    <w:p w14:paraId="469A92F7" w14:textId="77777777" w:rsidR="00B03BF8" w:rsidRDefault="00B03BF8" w:rsidP="00B03BF8">
      <w:r>
        <w:t xml:space="preserve">Субъект дает свое согласие непосредственно, либо с использованием системы Федеральной службы по надзору в сфере связи, информационных технологий и массовых коммуникаций. Молчание или бездействие не считается согласием на обработку таких персональных данных. </w:t>
      </w:r>
    </w:p>
    <w:p w14:paraId="3304E865" w14:textId="77777777" w:rsidR="00B03BF8" w:rsidRDefault="00B03BF8" w:rsidP="00B03BF8">
      <w:r>
        <w:t xml:space="preserve">Если персональные данные оказались раскрытыми неопределенному кругу лиц вследствие правонарушения, преступления или обстоятельств непреодолимой силы, Оператор, осуществляющий обработку таких данных (включая последующее распространение) обязан предоставить доказательства законности такой обработки. </w:t>
      </w:r>
    </w:p>
    <w:p w14:paraId="5E543C49" w14:textId="77777777" w:rsidR="00B03BF8" w:rsidRDefault="00B03BF8" w:rsidP="00B03BF8">
      <w:r>
        <w:t xml:space="preserve">Действие согласия на распространение персональных данных заканчивается с момента направления субъектом требований о прекращении такой обработки. </w:t>
      </w:r>
    </w:p>
    <w:p w14:paraId="6099B54D" w14:textId="77777777" w:rsidR="00B03BF8" w:rsidRDefault="00B03BF8" w:rsidP="00B03BF8">
      <w:r>
        <w:lastRenderedPageBreak/>
        <w:t xml:space="preserve">В отношении персональных данных, опубликованных на сайте Оператора, действуют следующие правила и ограничения: </w:t>
      </w:r>
    </w:p>
    <w:p w14:paraId="03CD43B0" w14:textId="77777777" w:rsidR="00B03BF8" w:rsidRDefault="00B03BF8" w:rsidP="00B03BF8">
      <w:r>
        <w:t xml:space="preserve">− передача персональных данных неограниченному кругу лиц не запрещена; </w:t>
      </w:r>
    </w:p>
    <w:p w14:paraId="74AA5BF3" w14:textId="77777777" w:rsidR="00B03BF8" w:rsidRDefault="00B03BF8" w:rsidP="00B03BF8">
      <w:r>
        <w:t xml:space="preserve">− обработка персональных данных неограниченным кругом лиц не запрещена; </w:t>
      </w:r>
    </w:p>
    <w:p w14:paraId="65A0DCF7" w14:textId="344343DF" w:rsidR="00B03BF8" w:rsidRDefault="00B03BF8" w:rsidP="00B03BF8">
      <w:pPr>
        <w:rPr>
          <w:rFonts w:cs="Times New Roman"/>
        </w:rPr>
      </w:pPr>
      <w:r>
        <w:t>− полученные Оператором персональные данные могут передаваться с использованием информационно-телекоммуникационных сетей.</w:t>
      </w:r>
      <w:bookmarkStart w:id="16" w:name="_Toc430593488"/>
    </w:p>
    <w:p w14:paraId="53163B65" w14:textId="56BA050C" w:rsidR="00472A18" w:rsidRPr="00023B4E" w:rsidRDefault="00F87CB2" w:rsidP="00B03BF8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17" w:name="_Toc100058692"/>
      <w:r w:rsidRPr="00023B4E">
        <w:rPr>
          <w:rFonts w:cs="Times New Roman"/>
        </w:rPr>
        <w:t>Поручение обработки персональных данных другому лицу</w:t>
      </w:r>
      <w:bookmarkEnd w:id="16"/>
      <w:bookmarkEnd w:id="17"/>
    </w:p>
    <w:p w14:paraId="16F16D8E" w14:textId="4680F932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  <w:r w:rsidR="00817329" w:rsidRPr="00023B4E">
        <w:rPr>
          <w:rFonts w:cs="Times New Roman"/>
        </w:rPr>
        <w:t>.</w:t>
      </w:r>
    </w:p>
    <w:p w14:paraId="4704AE96" w14:textId="77777777" w:rsidR="00472A18" w:rsidRPr="00023B4E" w:rsidRDefault="00F87CB2" w:rsidP="00B03BF8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18" w:name="_Toc430593489"/>
      <w:bookmarkStart w:id="19" w:name="_Toc424223020"/>
      <w:bookmarkStart w:id="20" w:name="_Toc100058693"/>
      <w:r w:rsidRPr="00023B4E">
        <w:rPr>
          <w:rFonts w:cs="Times New Roman"/>
        </w:rPr>
        <w:t>Обработка персональных данных граждан Российской Федерации</w:t>
      </w:r>
      <w:bookmarkEnd w:id="18"/>
      <w:bookmarkEnd w:id="19"/>
      <w:bookmarkEnd w:id="20"/>
    </w:p>
    <w:p w14:paraId="19AA8DB5" w14:textId="12116C85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 xml:space="preserve">Оператор обеспечивает сбор, запись, систематизацию, накопление, хранение, уточнение (обновление, изменение), извлечение </w:t>
      </w:r>
      <w:r w:rsidR="00817329" w:rsidRPr="00023B4E">
        <w:rPr>
          <w:rFonts w:cs="Times New Roman"/>
        </w:rPr>
        <w:t xml:space="preserve">персональных данных </w:t>
      </w:r>
      <w:r w:rsidRPr="00023B4E">
        <w:rPr>
          <w:rFonts w:cs="Times New Roman"/>
        </w:rPr>
        <w:t>граждан Российской Федерации с использованием баз данных, находящихся на территории Российской Федерации, за исключением случаев, указанных в п</w:t>
      </w:r>
      <w:r w:rsidR="00817329" w:rsidRPr="00023B4E">
        <w:rPr>
          <w:rFonts w:cs="Times New Roman"/>
        </w:rPr>
        <w:t>п. </w:t>
      </w:r>
      <w:r w:rsidRPr="00023B4E">
        <w:rPr>
          <w:rFonts w:cs="Times New Roman"/>
        </w:rPr>
        <w:t>2,</w:t>
      </w:r>
      <w:r w:rsidR="00817329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3,</w:t>
      </w:r>
      <w:r w:rsidR="00817329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4,</w:t>
      </w:r>
      <w:r w:rsidR="00817329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8 ч</w:t>
      </w:r>
      <w:r w:rsidR="00817329" w:rsidRPr="00023B4E">
        <w:rPr>
          <w:rFonts w:cs="Times New Roman"/>
        </w:rPr>
        <w:t>. </w:t>
      </w:r>
      <w:r w:rsidRPr="00023B4E">
        <w:rPr>
          <w:rFonts w:cs="Times New Roman"/>
        </w:rPr>
        <w:t>1 ст</w:t>
      </w:r>
      <w:r w:rsidR="00817329" w:rsidRPr="00023B4E">
        <w:rPr>
          <w:rFonts w:cs="Times New Roman"/>
        </w:rPr>
        <w:t>. </w:t>
      </w:r>
      <w:r w:rsidRPr="00023B4E">
        <w:rPr>
          <w:rFonts w:cs="Times New Roman"/>
        </w:rPr>
        <w:t>6 ФЗ-152.</w:t>
      </w:r>
    </w:p>
    <w:p w14:paraId="3F0B0ABB" w14:textId="77777777" w:rsidR="00472A18" w:rsidRPr="00023B4E" w:rsidRDefault="00F87CB2" w:rsidP="00B03BF8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21" w:name="_Toc430593490"/>
      <w:bookmarkStart w:id="22" w:name="_Toc100058694"/>
      <w:r w:rsidRPr="00023B4E">
        <w:rPr>
          <w:rFonts w:cs="Times New Roman"/>
        </w:rPr>
        <w:t>Трансграничная передача персональных данных</w:t>
      </w:r>
      <w:bookmarkEnd w:id="21"/>
      <w:bookmarkEnd w:id="22"/>
    </w:p>
    <w:p w14:paraId="25A787B2" w14:textId="3E964D8A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Оператор убе</w:t>
      </w:r>
      <w:r w:rsidR="009A741C">
        <w:rPr>
          <w:rFonts w:cs="Times New Roman"/>
        </w:rPr>
        <w:t>ждается</w:t>
      </w:r>
      <w:r w:rsidRPr="00023B4E">
        <w:rPr>
          <w:rFonts w:cs="Times New Roman"/>
        </w:rPr>
        <w:t xml:space="preserve">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270D7063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499D4CB2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14:paraId="3294347D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исполнения договора, стороной которого является субъект персональных данных.</w:t>
      </w:r>
    </w:p>
    <w:p w14:paraId="7AAE617E" w14:textId="77777777" w:rsidR="00472A18" w:rsidRPr="00023B4E" w:rsidRDefault="00F87CB2" w:rsidP="00B03BF8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23" w:name="_Toc100058695"/>
      <w:r w:rsidRPr="00023B4E">
        <w:rPr>
          <w:rFonts w:cs="Times New Roman"/>
        </w:rPr>
        <w:t>Права и обязанности</w:t>
      </w:r>
      <w:bookmarkEnd w:id="23"/>
    </w:p>
    <w:p w14:paraId="0EDF26EC" w14:textId="7146A488" w:rsidR="00472A18" w:rsidRPr="00023B4E" w:rsidRDefault="00F87CB2">
      <w:pPr>
        <w:rPr>
          <w:rFonts w:cs="Times New Roman"/>
        </w:rPr>
      </w:pPr>
      <w:bookmarkStart w:id="24" w:name="_Toc430593492"/>
      <w:bookmarkEnd w:id="24"/>
      <w:r w:rsidRPr="00023B4E">
        <w:rPr>
          <w:rFonts w:cs="Times New Roman"/>
        </w:rPr>
        <w:t xml:space="preserve">В рамках обработки персональных данных для Оператора и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ов персональных данных определены следующие права</w:t>
      </w:r>
      <w:r w:rsidR="00817329" w:rsidRPr="00023B4E">
        <w:rPr>
          <w:rFonts w:cs="Times New Roman"/>
        </w:rPr>
        <w:t>.</w:t>
      </w:r>
    </w:p>
    <w:p w14:paraId="21E4E0DC" w14:textId="7C2EE568" w:rsidR="00472A18" w:rsidRPr="00023B4E" w:rsidRDefault="00817329">
      <w:pPr>
        <w:rPr>
          <w:rFonts w:cs="Times New Roman"/>
        </w:rPr>
      </w:pPr>
      <w:r w:rsidRPr="00023B4E">
        <w:rPr>
          <w:rFonts w:cs="Times New Roman"/>
        </w:rPr>
        <w:t>С</w:t>
      </w:r>
      <w:r w:rsidR="003B336D" w:rsidRPr="00023B4E">
        <w:rPr>
          <w:rFonts w:cs="Times New Roman"/>
        </w:rPr>
        <w:t>убъект</w:t>
      </w:r>
      <w:r w:rsidR="00F87CB2" w:rsidRPr="00023B4E">
        <w:rPr>
          <w:rFonts w:cs="Times New Roman"/>
        </w:rPr>
        <w:t xml:space="preserve"> персональных данных имеет право:</w:t>
      </w:r>
    </w:p>
    <w:p w14:paraId="64932971" w14:textId="3E22EF9D" w:rsidR="00472A18" w:rsidRPr="00023B4E" w:rsidRDefault="00F87CB2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получать информацию, касающуюся обработки его персональных данных, в порядке, форме и сроки, установленные </w:t>
      </w:r>
      <w:r w:rsidR="00814615" w:rsidRPr="00023B4E">
        <w:rPr>
          <w:rFonts w:cs="Times New Roman"/>
        </w:rPr>
        <w:t xml:space="preserve">законодательством </w:t>
      </w:r>
      <w:r w:rsidRPr="00023B4E">
        <w:rPr>
          <w:rFonts w:cs="Times New Roman"/>
        </w:rPr>
        <w:t>о персональных данных;</w:t>
      </w:r>
    </w:p>
    <w:p w14:paraId="7CA9C5DD" w14:textId="5D4F3DC3" w:rsidR="00472A18" w:rsidRPr="00023B4E" w:rsidRDefault="00F87CB2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ом персональных данных согласия на обработку персональных данных;</w:t>
      </w:r>
    </w:p>
    <w:p w14:paraId="1818AC1E" w14:textId="77777777" w:rsidR="00472A18" w:rsidRPr="00023B4E" w:rsidRDefault="00F87CB2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>принимать предусмотренные законом меры по защите своих прав;</w:t>
      </w:r>
    </w:p>
    <w:p w14:paraId="058FC60E" w14:textId="77777777" w:rsidR="00472A18" w:rsidRPr="00023B4E" w:rsidRDefault="00F87CB2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lastRenderedPageBreak/>
        <w:t>отозвать свое согласие на обработку персональных данных;</w:t>
      </w:r>
    </w:p>
    <w:p w14:paraId="77ADC1AD" w14:textId="02BF4152" w:rsidR="00472A18" w:rsidRPr="00023B4E" w:rsidRDefault="00F87CB2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иные права, предусмотренные </w:t>
      </w:r>
      <w:r w:rsidR="00814615" w:rsidRPr="00023B4E">
        <w:rPr>
          <w:rFonts w:cs="Times New Roman"/>
        </w:rPr>
        <w:t xml:space="preserve">законодательством </w:t>
      </w:r>
      <w:r w:rsidRPr="00023B4E">
        <w:rPr>
          <w:rFonts w:cs="Times New Roman"/>
        </w:rPr>
        <w:t>о персональных данных.</w:t>
      </w:r>
    </w:p>
    <w:p w14:paraId="7A1A1237" w14:textId="77777777" w:rsidR="00814615" w:rsidRPr="00023B4E" w:rsidRDefault="00814615">
      <w:pPr>
        <w:rPr>
          <w:rFonts w:cs="Times New Roman"/>
        </w:rPr>
      </w:pPr>
    </w:p>
    <w:p w14:paraId="5FEC0BB2" w14:textId="20ABCE6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Оператор имеет право:</w:t>
      </w:r>
    </w:p>
    <w:p w14:paraId="7D89A39F" w14:textId="7E3999BD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обрабатывать персональные данные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а персональных данных в соответствии с заявленной целью;</w:t>
      </w:r>
    </w:p>
    <w:p w14:paraId="2457038C" w14:textId="103AA5D0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требовать от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 xml:space="preserve">а персональных данных предоставления достоверных персональных данных, необходимых для исполнения договора, идентификации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 xml:space="preserve">а персональных данных, а также в иных случаях, предусмотренных </w:t>
      </w:r>
      <w:r w:rsidR="00814615" w:rsidRPr="00023B4E">
        <w:rPr>
          <w:rFonts w:cs="Times New Roman"/>
        </w:rPr>
        <w:t xml:space="preserve">законодательством </w:t>
      </w:r>
      <w:r w:rsidRPr="00023B4E">
        <w:rPr>
          <w:rFonts w:cs="Times New Roman"/>
        </w:rPr>
        <w:t>о персональных данных;</w:t>
      </w:r>
    </w:p>
    <w:p w14:paraId="392FE435" w14:textId="215C8829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ограничить доступ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 xml:space="preserve">а персональных данных к его персональным данным в случае, если доступ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Российской Федерации;</w:t>
      </w:r>
    </w:p>
    <w:p w14:paraId="7D5290A1" w14:textId="51A1D4A5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обрабатывать </w:t>
      </w:r>
      <w:r w:rsidR="00F27B14" w:rsidRPr="00F27B14">
        <w:rPr>
          <w:rFonts w:cs="Times New Roman"/>
        </w:rPr>
        <w:t>персональных данных, разрешенных субъектом персональных данных для распространения</w:t>
      </w:r>
      <w:r w:rsidR="00F27B14">
        <w:rPr>
          <w:rFonts w:cs="Times New Roman"/>
        </w:rPr>
        <w:t xml:space="preserve"> с учетом положений ст. 10.1. </w:t>
      </w:r>
      <w:r w:rsidR="008A22DD">
        <w:rPr>
          <w:rFonts w:cs="Times New Roman"/>
        </w:rPr>
        <w:t>152-ФЗ</w:t>
      </w:r>
      <w:r w:rsidRPr="00023B4E">
        <w:rPr>
          <w:rFonts w:cs="Times New Roman"/>
        </w:rPr>
        <w:t>;</w:t>
      </w:r>
    </w:p>
    <w:p w14:paraId="63836659" w14:textId="77777777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>осуществлять обработку персональных данных, подлежащих опубликованию или обязательному раскрытию в соответствии с законодательством Российской Федерации;</w:t>
      </w:r>
    </w:p>
    <w:p w14:paraId="42FA59E5" w14:textId="75E05A84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поручить обработку персональных данных другому лицу с согласия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а персональных данных;</w:t>
      </w:r>
    </w:p>
    <w:p w14:paraId="19577FCF" w14:textId="2A4C9662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иные права, предусмотренные </w:t>
      </w:r>
      <w:r w:rsidR="00814615" w:rsidRPr="00023B4E">
        <w:rPr>
          <w:rFonts w:cs="Times New Roman"/>
        </w:rPr>
        <w:t xml:space="preserve">законодательством </w:t>
      </w:r>
      <w:r w:rsidRPr="00023B4E">
        <w:rPr>
          <w:rFonts w:cs="Times New Roman"/>
        </w:rPr>
        <w:t>о персональных данных.</w:t>
      </w:r>
    </w:p>
    <w:p w14:paraId="4CCEE4F7" w14:textId="77777777" w:rsidR="00472A18" w:rsidRPr="00023B4E" w:rsidRDefault="00F87CB2" w:rsidP="00B03BF8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25" w:name="_Toc5301510321"/>
      <w:bookmarkStart w:id="26" w:name="_Toc4305934921"/>
      <w:bookmarkStart w:id="27" w:name="_Toc430593494"/>
      <w:bookmarkStart w:id="28" w:name="_Toc100058696"/>
      <w:bookmarkEnd w:id="25"/>
      <w:bookmarkEnd w:id="26"/>
      <w:r w:rsidRPr="00023B4E">
        <w:rPr>
          <w:rFonts w:cs="Times New Roman"/>
        </w:rPr>
        <w:t>Обеспечение выполнения обязанностей оператора и мер по защите персональных данных</w:t>
      </w:r>
      <w:bookmarkEnd w:id="27"/>
      <w:bookmarkEnd w:id="28"/>
    </w:p>
    <w:p w14:paraId="3832BD7C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0D9C0B27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3664871F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назначение ответственного за организацию обработки персональных данных;</w:t>
      </w:r>
    </w:p>
    <w:p w14:paraId="2151D2B6" w14:textId="1BC288CE" w:rsidR="009E1A4E" w:rsidRDefault="009E1A4E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назначение ответственн</w:t>
      </w:r>
      <w:r>
        <w:rPr>
          <w:rFonts w:cs="Times New Roman"/>
        </w:rPr>
        <w:t>ых</w:t>
      </w:r>
      <w:r w:rsidRPr="00023B4E">
        <w:rPr>
          <w:rFonts w:cs="Times New Roman"/>
        </w:rPr>
        <w:t xml:space="preserve"> за обеспечение </w:t>
      </w:r>
      <w:r w:rsidRPr="009E1A4E">
        <w:rPr>
          <w:rFonts w:cs="Times New Roman"/>
        </w:rPr>
        <w:t>мер по сохранности персональных данных и исключению несанкционированный к ним доступа</w:t>
      </w:r>
      <w:r>
        <w:rPr>
          <w:rFonts w:cs="Times New Roman"/>
        </w:rPr>
        <w:t>;</w:t>
      </w:r>
    </w:p>
    <w:p w14:paraId="49A093B1" w14:textId="4D9D299A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назначение ответственного за обеспечение безопасности персональных данных</w:t>
      </w:r>
      <w:r w:rsidR="009E1A4E">
        <w:rPr>
          <w:rFonts w:cs="Times New Roman"/>
        </w:rPr>
        <w:t xml:space="preserve"> в информационных системах</w:t>
      </w:r>
      <w:r w:rsidRPr="00023B4E">
        <w:rPr>
          <w:rFonts w:cs="Times New Roman"/>
        </w:rPr>
        <w:t>;</w:t>
      </w:r>
    </w:p>
    <w:p w14:paraId="304EC891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ограничение состава лиц, допущенных к обработке персональных данных;</w:t>
      </w:r>
    </w:p>
    <w:p w14:paraId="59711F4B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14:paraId="63CA580F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14:paraId="64A13327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17345B1A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разработка на основе модели угроз системы защиты персональных данных;</w:t>
      </w:r>
    </w:p>
    <w:p w14:paraId="4E97B88E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lastRenderedPageBreak/>
        <w:t>проверка готовности и эффективности использования средств защиты информации;</w:t>
      </w:r>
    </w:p>
    <w:p w14:paraId="2D8FFDB3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080474E7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регистрация и учет действий пользователей информационных систем персональных данных;</w:t>
      </w:r>
    </w:p>
    <w:p w14:paraId="2E05703A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14:paraId="21AF1E4A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5629BFB8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1AACD096" w14:textId="77777777" w:rsidR="00472A18" w:rsidRPr="00023B4E" w:rsidRDefault="00F87CB2" w:rsidP="00B03BF8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29" w:name="_Toc430593495"/>
      <w:bookmarkStart w:id="30" w:name="_Toc100058697"/>
      <w:r w:rsidRPr="00023B4E">
        <w:rPr>
          <w:rFonts w:cs="Times New Roman"/>
        </w:rPr>
        <w:t>Заключительные положения</w:t>
      </w:r>
      <w:bookmarkEnd w:id="29"/>
      <w:bookmarkEnd w:id="30"/>
    </w:p>
    <w:p w14:paraId="72CABCB1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66B5C6F6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472A18" w:rsidRPr="00023B4E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9364" w14:textId="77777777" w:rsidR="006149C3" w:rsidRDefault="006149C3">
      <w:pPr>
        <w:spacing w:line="240" w:lineRule="auto"/>
      </w:pPr>
      <w:r>
        <w:separator/>
      </w:r>
    </w:p>
  </w:endnote>
  <w:endnote w:type="continuationSeparator" w:id="0">
    <w:p w14:paraId="2D91E69B" w14:textId="77777777" w:rsidR="006149C3" w:rsidRDefault="006149C3">
      <w:pPr>
        <w:spacing w:line="240" w:lineRule="auto"/>
      </w:pPr>
      <w:r>
        <w:continuationSeparator/>
      </w:r>
    </w:p>
  </w:endnote>
  <w:endnote w:type="continuationNotice" w:id="1">
    <w:p w14:paraId="6642CE5C" w14:textId="77777777" w:rsidR="006149C3" w:rsidRDefault="006149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33DA" w14:textId="77777777" w:rsidR="000D2C2B" w:rsidRDefault="000D2C2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723149"/>
      <w:docPartObj>
        <w:docPartGallery w:val="Page Numbers (Bottom of Page)"/>
        <w:docPartUnique/>
      </w:docPartObj>
    </w:sdtPr>
    <w:sdtEndPr/>
    <w:sdtContent>
      <w:p w14:paraId="3DB7DD28" w14:textId="06A3F636" w:rsidR="00472A18" w:rsidRDefault="00F87CB2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A22D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B16F" w14:textId="77777777" w:rsidR="006149C3" w:rsidRDefault="006149C3">
      <w:pPr>
        <w:spacing w:line="240" w:lineRule="auto"/>
      </w:pPr>
      <w:r>
        <w:separator/>
      </w:r>
    </w:p>
  </w:footnote>
  <w:footnote w:type="continuationSeparator" w:id="0">
    <w:p w14:paraId="2217B331" w14:textId="77777777" w:rsidR="006149C3" w:rsidRDefault="006149C3">
      <w:pPr>
        <w:spacing w:line="240" w:lineRule="auto"/>
      </w:pPr>
      <w:r>
        <w:continuationSeparator/>
      </w:r>
    </w:p>
  </w:footnote>
  <w:footnote w:type="continuationNotice" w:id="1">
    <w:p w14:paraId="3D64CCB7" w14:textId="77777777" w:rsidR="006149C3" w:rsidRDefault="006149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2945" w14:textId="77777777" w:rsidR="000D2C2B" w:rsidRDefault="000D2C2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7F12"/>
    <w:multiLevelType w:val="multilevel"/>
    <w:tmpl w:val="452AF07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62C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AB5F89"/>
    <w:multiLevelType w:val="multilevel"/>
    <w:tmpl w:val="5E822B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664E41"/>
    <w:multiLevelType w:val="multilevel"/>
    <w:tmpl w:val="BD7E1B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8600CF"/>
    <w:multiLevelType w:val="multilevel"/>
    <w:tmpl w:val="78CED58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306A2E"/>
    <w:multiLevelType w:val="multilevel"/>
    <w:tmpl w:val="878ECB54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9036E2B"/>
    <w:multiLevelType w:val="multilevel"/>
    <w:tmpl w:val="5E822B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7904077">
    <w:abstractNumId w:val="5"/>
  </w:num>
  <w:num w:numId="2" w16cid:durableId="183135560">
    <w:abstractNumId w:val="6"/>
  </w:num>
  <w:num w:numId="3" w16cid:durableId="992877522">
    <w:abstractNumId w:val="3"/>
  </w:num>
  <w:num w:numId="4" w16cid:durableId="113720715">
    <w:abstractNumId w:val="4"/>
  </w:num>
  <w:num w:numId="5" w16cid:durableId="1689067025">
    <w:abstractNumId w:val="0"/>
  </w:num>
  <w:num w:numId="6" w16cid:durableId="1745714834">
    <w:abstractNumId w:val="2"/>
  </w:num>
  <w:num w:numId="7" w16cid:durableId="197776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8"/>
    <w:rsid w:val="0000305C"/>
    <w:rsid w:val="00023B4E"/>
    <w:rsid w:val="00046FCE"/>
    <w:rsid w:val="000D2C2B"/>
    <w:rsid w:val="001A411F"/>
    <w:rsid w:val="002045AF"/>
    <w:rsid w:val="00205B9D"/>
    <w:rsid w:val="002446C1"/>
    <w:rsid w:val="00267266"/>
    <w:rsid w:val="00284189"/>
    <w:rsid w:val="002C0F98"/>
    <w:rsid w:val="002D11BF"/>
    <w:rsid w:val="002E1CB0"/>
    <w:rsid w:val="00350331"/>
    <w:rsid w:val="00383197"/>
    <w:rsid w:val="003961D3"/>
    <w:rsid w:val="003A6CFA"/>
    <w:rsid w:val="003B336D"/>
    <w:rsid w:val="003C3DB7"/>
    <w:rsid w:val="003D5289"/>
    <w:rsid w:val="003E4CC8"/>
    <w:rsid w:val="003E6EAD"/>
    <w:rsid w:val="004062D2"/>
    <w:rsid w:val="00446EDD"/>
    <w:rsid w:val="00470E9D"/>
    <w:rsid w:val="00472A18"/>
    <w:rsid w:val="004B65FB"/>
    <w:rsid w:val="004D356A"/>
    <w:rsid w:val="004F6CF3"/>
    <w:rsid w:val="00502FD9"/>
    <w:rsid w:val="00510DD9"/>
    <w:rsid w:val="005234CB"/>
    <w:rsid w:val="0056394E"/>
    <w:rsid w:val="00576F0C"/>
    <w:rsid w:val="005F0770"/>
    <w:rsid w:val="00607315"/>
    <w:rsid w:val="006149C3"/>
    <w:rsid w:val="00645172"/>
    <w:rsid w:val="006468C8"/>
    <w:rsid w:val="00652F54"/>
    <w:rsid w:val="00672444"/>
    <w:rsid w:val="006D30C9"/>
    <w:rsid w:val="00711EA0"/>
    <w:rsid w:val="00745B3E"/>
    <w:rsid w:val="007B27EA"/>
    <w:rsid w:val="00814615"/>
    <w:rsid w:val="00817329"/>
    <w:rsid w:val="00872C5C"/>
    <w:rsid w:val="008A22DD"/>
    <w:rsid w:val="0094161A"/>
    <w:rsid w:val="00975D0A"/>
    <w:rsid w:val="009A741C"/>
    <w:rsid w:val="009B75FA"/>
    <w:rsid w:val="009E1A4E"/>
    <w:rsid w:val="009E4629"/>
    <w:rsid w:val="00A569E2"/>
    <w:rsid w:val="00AA19F7"/>
    <w:rsid w:val="00AE4D8B"/>
    <w:rsid w:val="00B03BF8"/>
    <w:rsid w:val="00B427E8"/>
    <w:rsid w:val="00B632C9"/>
    <w:rsid w:val="00BC6764"/>
    <w:rsid w:val="00BC6E9D"/>
    <w:rsid w:val="00C41876"/>
    <w:rsid w:val="00C5055E"/>
    <w:rsid w:val="00C56708"/>
    <w:rsid w:val="00C60C5E"/>
    <w:rsid w:val="00C70DB9"/>
    <w:rsid w:val="00CA4518"/>
    <w:rsid w:val="00D469B2"/>
    <w:rsid w:val="00D52972"/>
    <w:rsid w:val="00D55F60"/>
    <w:rsid w:val="00D9656A"/>
    <w:rsid w:val="00E53C22"/>
    <w:rsid w:val="00E57219"/>
    <w:rsid w:val="00E7363C"/>
    <w:rsid w:val="00EA4FA8"/>
    <w:rsid w:val="00EB39DF"/>
    <w:rsid w:val="00ED6577"/>
    <w:rsid w:val="00ED77B9"/>
    <w:rsid w:val="00F27B14"/>
    <w:rsid w:val="00F45D61"/>
    <w:rsid w:val="00F47054"/>
    <w:rsid w:val="00F833E8"/>
    <w:rsid w:val="00F87CB2"/>
    <w:rsid w:val="00F97EF4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5CD9"/>
  <w15:docId w15:val="{32D5533E-88F8-4A2A-AFE1-6BBC3326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28D"/>
    <w:pPr>
      <w:spacing w:line="276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3"/>
    <w:uiPriority w:val="9"/>
    <w:qFormat/>
    <w:rsid w:val="007628D1"/>
    <w:pPr>
      <w:numPr>
        <w:ilvl w:val="0"/>
      </w:numPr>
      <w:spacing w:before="200" w:after="200"/>
      <w:ind w:left="357" w:hanging="357"/>
      <w:outlineLvl w:val="0"/>
    </w:pPr>
    <w:rPr>
      <w:b/>
      <w:caps/>
      <w:sz w:val="28"/>
    </w:rPr>
  </w:style>
  <w:style w:type="paragraph" w:styleId="2">
    <w:name w:val="heading 2"/>
    <w:basedOn w:val="a"/>
    <w:uiPriority w:val="9"/>
    <w:unhideWhenUsed/>
    <w:qFormat/>
    <w:rsid w:val="007628D1"/>
    <w:pPr>
      <w:keepNext/>
      <w:keepLines/>
      <w:numPr>
        <w:ilvl w:val="1"/>
        <w:numId w:val="1"/>
      </w:numPr>
      <w:spacing w:before="120" w:after="120"/>
      <w:ind w:left="709" w:firstLine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uiPriority w:val="9"/>
    <w:unhideWhenUsed/>
    <w:qFormat/>
    <w:rsid w:val="007628D1"/>
    <w:pPr>
      <w:numPr>
        <w:ilvl w:val="2"/>
        <w:numId w:val="1"/>
      </w:numPr>
      <w:spacing w:before="60" w:after="60"/>
      <w:ind w:left="1214" w:hanging="505"/>
      <w:outlineLvl w:val="2"/>
    </w:pPr>
  </w:style>
  <w:style w:type="paragraph" w:styleId="4">
    <w:name w:val="heading 4"/>
    <w:basedOn w:val="a"/>
    <w:uiPriority w:val="9"/>
    <w:semiHidden/>
    <w:unhideWhenUsed/>
    <w:qFormat/>
    <w:rsid w:val="002841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628D1"/>
    <w:rPr>
      <w:rFonts w:ascii="Times New Roman" w:hAnsi="Times New Roman"/>
      <w:b/>
      <w:caps/>
      <w:sz w:val="28"/>
    </w:rPr>
  </w:style>
  <w:style w:type="character" w:customStyle="1" w:styleId="20">
    <w:name w:val="Заголовок 2 Знак"/>
    <w:basedOn w:val="a0"/>
    <w:uiPriority w:val="9"/>
    <w:qFormat/>
    <w:rsid w:val="007628D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uiPriority w:val="9"/>
    <w:qFormat/>
    <w:rsid w:val="007628D1"/>
    <w:rPr>
      <w:rFonts w:ascii="Times New Roman" w:hAnsi="Times New Roman"/>
      <w:sz w:val="24"/>
    </w:rPr>
  </w:style>
  <w:style w:type="character" w:customStyle="1" w:styleId="InternetLink">
    <w:name w:val="Internet Link"/>
    <w:basedOn w:val="a0"/>
    <w:uiPriority w:val="99"/>
    <w:unhideWhenUsed/>
    <w:rsid w:val="00C60BB2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F303B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303B3"/>
    <w:rPr>
      <w:rFonts w:ascii="Times New Roman" w:hAnsi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303B3"/>
    <w:rPr>
      <w:rFonts w:ascii="Times New Roman" w:hAnsi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303B3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uiPriority w:val="99"/>
    <w:semiHidden/>
    <w:qFormat/>
    <w:rsid w:val="0092323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uiPriority w:val="99"/>
    <w:qFormat/>
    <w:rsid w:val="007E6738"/>
    <w:rPr>
      <w:rFonts w:ascii="Times New Roman" w:hAnsi="Times New Roman"/>
      <w:sz w:val="24"/>
    </w:rPr>
  </w:style>
  <w:style w:type="character" w:customStyle="1" w:styleId="a9">
    <w:name w:val="Нижний колонтитул Знак"/>
    <w:basedOn w:val="a0"/>
    <w:uiPriority w:val="99"/>
    <w:qFormat/>
    <w:rsid w:val="007E6738"/>
    <w:rPr>
      <w:rFonts w:ascii="Times New Roman" w:hAnsi="Times New Roman"/>
      <w:sz w:val="24"/>
    </w:rPr>
  </w:style>
  <w:style w:type="character" w:customStyle="1" w:styleId="aa">
    <w:name w:val="а_основной (абзац) Знак"/>
    <w:qFormat/>
    <w:rsid w:val="00634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 список Знак"/>
    <w:uiPriority w:val="1"/>
    <w:qFormat/>
    <w:rsid w:val="00634E93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b">
    <w:name w:val="Абзац списка Знак"/>
    <w:basedOn w:val="a0"/>
    <w:uiPriority w:val="99"/>
    <w:qFormat/>
    <w:rsid w:val="00634E93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uiPriority w:val="9"/>
    <w:semiHidden/>
    <w:qFormat/>
    <w:rsid w:val="0028414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929C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92323D"/>
    <w:pPr>
      <w:spacing w:after="120" w:line="360" w:lineRule="auto"/>
      <w:ind w:firstLine="0"/>
    </w:pPr>
    <w:rPr>
      <w:rFonts w:eastAsia="Times New Roman" w:cs="Times New Roman"/>
      <w:szCs w:val="24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">
    <w:name w:val="List Paragraph"/>
    <w:basedOn w:val="a"/>
    <w:uiPriority w:val="34"/>
    <w:qFormat/>
    <w:rsid w:val="00B26BBC"/>
    <w:pPr>
      <w:ind w:left="720"/>
    </w:pPr>
  </w:style>
  <w:style w:type="paragraph" w:styleId="af0">
    <w:name w:val="TOC Heading"/>
    <w:basedOn w:val="1"/>
    <w:uiPriority w:val="39"/>
    <w:unhideWhenUsed/>
    <w:qFormat/>
    <w:rsid w:val="00C60BB2"/>
    <w:pPr>
      <w:keepNext/>
      <w:keepLines/>
      <w:numPr>
        <w:numId w:val="0"/>
      </w:numPr>
      <w:spacing w:before="240" w:line="259" w:lineRule="auto"/>
      <w:ind w:left="357" w:hanging="357"/>
      <w:jc w:val="left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"/>
    <w:autoRedefine/>
    <w:uiPriority w:val="39"/>
    <w:unhideWhenUsed/>
    <w:rsid w:val="00C60BB2"/>
    <w:pPr>
      <w:spacing w:after="100"/>
    </w:pPr>
  </w:style>
  <w:style w:type="paragraph" w:styleId="21">
    <w:name w:val="toc 2"/>
    <w:basedOn w:val="a"/>
    <w:autoRedefine/>
    <w:uiPriority w:val="39"/>
    <w:unhideWhenUsed/>
    <w:rsid w:val="00C60BB2"/>
    <w:pPr>
      <w:spacing w:after="100"/>
      <w:ind w:left="240"/>
    </w:pPr>
  </w:style>
  <w:style w:type="paragraph" w:styleId="31">
    <w:name w:val="toc 3"/>
    <w:basedOn w:val="a"/>
    <w:autoRedefine/>
    <w:uiPriority w:val="39"/>
    <w:unhideWhenUsed/>
    <w:rsid w:val="00C60BB2"/>
    <w:pPr>
      <w:spacing w:after="100"/>
      <w:ind w:left="480"/>
    </w:pPr>
  </w:style>
  <w:style w:type="paragraph" w:styleId="af1">
    <w:name w:val="annotation text"/>
    <w:basedOn w:val="a"/>
    <w:uiPriority w:val="99"/>
    <w:semiHidden/>
    <w:unhideWhenUsed/>
    <w:qFormat/>
    <w:rsid w:val="00F303B3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uiPriority w:val="99"/>
    <w:semiHidden/>
    <w:unhideWhenUsed/>
    <w:qFormat/>
    <w:rsid w:val="00F303B3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F303B3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L">
    <w:name w:val="L Обычный текст"/>
    <w:basedOn w:val="a"/>
    <w:uiPriority w:val="99"/>
    <w:qFormat/>
    <w:rsid w:val="0092323D"/>
    <w:rPr>
      <w:rFonts w:ascii="Arial" w:eastAsia="Times New Roman" w:hAnsi="Arial" w:cs="Arial"/>
      <w:szCs w:val="24"/>
      <w:lang w:eastAsia="ru-RU"/>
    </w:rPr>
  </w:style>
  <w:style w:type="paragraph" w:styleId="af4">
    <w:name w:val="header"/>
    <w:basedOn w:val="a"/>
    <w:uiPriority w:val="99"/>
    <w:unhideWhenUsed/>
    <w:rsid w:val="007E6738"/>
    <w:pPr>
      <w:tabs>
        <w:tab w:val="center" w:pos="4677"/>
        <w:tab w:val="right" w:pos="9355"/>
      </w:tabs>
      <w:spacing w:line="240" w:lineRule="auto"/>
    </w:pPr>
  </w:style>
  <w:style w:type="paragraph" w:styleId="af5">
    <w:name w:val="footer"/>
    <w:basedOn w:val="a"/>
    <w:uiPriority w:val="99"/>
    <w:unhideWhenUsed/>
    <w:rsid w:val="007E6738"/>
    <w:pPr>
      <w:tabs>
        <w:tab w:val="center" w:pos="4677"/>
        <w:tab w:val="right" w:pos="9355"/>
      </w:tabs>
      <w:spacing w:line="240" w:lineRule="auto"/>
    </w:pPr>
  </w:style>
  <w:style w:type="paragraph" w:customStyle="1" w:styleId="af6">
    <w:name w:val="а_основной (абзац)"/>
    <w:basedOn w:val="a"/>
    <w:qFormat/>
    <w:rsid w:val="00634E93"/>
    <w:pPr>
      <w:spacing w:before="120" w:after="120"/>
    </w:pPr>
    <w:rPr>
      <w:rFonts w:eastAsia="Times New Roman" w:cs="Times New Roman"/>
      <w:szCs w:val="24"/>
      <w:lang w:eastAsia="ru-RU"/>
    </w:rPr>
  </w:style>
  <w:style w:type="paragraph" w:customStyle="1" w:styleId="-0">
    <w:name w:val="- список"/>
    <w:uiPriority w:val="1"/>
    <w:qFormat/>
    <w:rsid w:val="00634E93"/>
    <w:pPr>
      <w:spacing w:before="120" w:after="120" w:line="276" w:lineRule="auto"/>
      <w:ind w:left="1276" w:hanging="567"/>
      <w:contextualSpacing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2">
    <w:name w:val="Многоуровневый список 2"/>
    <w:uiPriority w:val="99"/>
    <w:qFormat/>
    <w:rsid w:val="00554EE1"/>
    <w:pPr>
      <w:tabs>
        <w:tab w:val="left" w:pos="720"/>
      </w:tabs>
      <w:spacing w:after="120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table" w:styleId="af7">
    <w:name w:val="Table Grid"/>
    <w:basedOn w:val="a1"/>
    <w:uiPriority w:val="59"/>
    <w:rsid w:val="0092323D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0D2C2B"/>
    <w:rPr>
      <w:rFonts w:ascii="Times New Roman" w:hAnsi="Times New Roman"/>
      <w:sz w:val="24"/>
    </w:rPr>
  </w:style>
  <w:style w:type="character" w:styleId="af9">
    <w:name w:val="Hyperlink"/>
    <w:basedOn w:val="a0"/>
    <w:uiPriority w:val="99"/>
    <w:unhideWhenUsed/>
    <w:rsid w:val="003E6EAD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607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umschool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D1FB-38BF-43FE-905D-713A44FD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2797</Words>
  <Characters>15944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Политика в отношении обработки персональных данных</vt:lpstr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nikita.volodin@b-152.ru</dc:creator>
  <dc:description/>
  <cp:lastModifiedBy>rlatypov@umschool.ru</cp:lastModifiedBy>
  <cp:revision>9</cp:revision>
  <dcterms:created xsi:type="dcterms:W3CDTF">2022-04-05T10:45:00Z</dcterms:created>
  <dcterms:modified xsi:type="dcterms:W3CDTF">2022-05-09T16:57:00Z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"Б152"</vt:lpwstr>
  </property>
  <property fmtid="{D5CDD505-2E9C-101B-9397-08002B2CF9AE}" pid="4" name="DocSecurity">
    <vt:i4>0</vt:i4>
  </property>
  <property fmtid="{D5CDD505-2E9C-101B-9397-08002B2CF9AE}" pid="5" name="HyperlinkBase">
    <vt:lpwstr>www.b-152.ru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