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FDA" w:rsidRPr="00356FDA" w:rsidRDefault="00356FDA" w:rsidP="00356FDA">
      <w:pPr>
        <w:spacing w:before="161" w:after="161" w:line="240" w:lineRule="auto"/>
        <w:outlineLvl w:val="0"/>
        <w:rPr>
          <w:rFonts w:ascii="Arial" w:eastAsia="Times New Roman" w:hAnsi="Arial" w:cs="Arial"/>
          <w:b/>
          <w:bCs/>
          <w:color w:val="000000"/>
          <w:kern w:val="36"/>
          <w:sz w:val="48"/>
          <w:szCs w:val="48"/>
          <w:lang w:eastAsia="ru-RU"/>
        </w:rPr>
      </w:pPr>
      <w:r w:rsidRPr="00356FDA">
        <w:rPr>
          <w:rFonts w:ascii="Arial" w:eastAsia="Times New Roman" w:hAnsi="Arial" w:cs="Arial"/>
          <w:b/>
          <w:bCs/>
          <w:color w:val="000000"/>
          <w:kern w:val="36"/>
          <w:sz w:val="48"/>
          <w:szCs w:val="48"/>
          <w:lang w:eastAsia="ru-RU"/>
        </w:rPr>
        <w:t>Приказ Министерства образования и науки РФ от 25 декабря 2013 г. N 1394 "Об утверждении Порядка проведения государственной итоговой аттестации по образовательным программам основного общего образования" (с изменениями и дополнениями)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Развернуть</w:t>
      </w:r>
    </w:p>
    <w:p w:rsidR="00356FDA" w:rsidRPr="00356FDA" w:rsidRDefault="00356FDA" w:rsidP="00356FDA">
      <w:pPr>
        <w:numPr>
          <w:ilvl w:val="0"/>
          <w:numId w:val="1"/>
        </w:numPr>
        <w:spacing w:after="0" w:line="240" w:lineRule="auto"/>
        <w:ind w:left="0"/>
        <w:rPr>
          <w:rFonts w:ascii="Arial" w:eastAsia="Times New Roman" w:hAnsi="Arial" w:cs="Arial"/>
          <w:b/>
          <w:bCs/>
          <w:color w:val="000000"/>
          <w:sz w:val="18"/>
          <w:szCs w:val="18"/>
          <w:lang w:eastAsia="ru-RU"/>
        </w:rPr>
      </w:pPr>
      <w:hyperlink r:id="rId6" w:anchor="text" w:history="1">
        <w:r w:rsidRPr="00356FDA">
          <w:rPr>
            <w:rFonts w:ascii="Arial" w:eastAsia="Times New Roman" w:hAnsi="Arial" w:cs="Arial"/>
            <w:b/>
            <w:bCs/>
            <w:color w:val="3272C0"/>
            <w:sz w:val="18"/>
            <w:szCs w:val="18"/>
            <w:u w:val="single"/>
            <w:lang w:eastAsia="ru-RU"/>
          </w:rPr>
          <w:t>Приказ Министерства образования и науки РФ от 25 декабря 2013 г. N 1394 "Об утверждении Порядка проведения государственной итоговой аттестации по образовательным программам основного общего образования" (с изменениями и дополнениями)</w:t>
        </w:r>
      </w:hyperlink>
    </w:p>
    <w:p w:rsidR="00356FDA" w:rsidRPr="00356FDA" w:rsidRDefault="00356FDA" w:rsidP="00356FDA">
      <w:pPr>
        <w:numPr>
          <w:ilvl w:val="0"/>
          <w:numId w:val="1"/>
        </w:numPr>
        <w:spacing w:after="0" w:line="240" w:lineRule="auto"/>
        <w:ind w:left="0"/>
        <w:rPr>
          <w:rFonts w:ascii="Arial" w:eastAsia="Times New Roman" w:hAnsi="Arial" w:cs="Arial"/>
          <w:b/>
          <w:bCs/>
          <w:color w:val="000000"/>
          <w:sz w:val="18"/>
          <w:szCs w:val="18"/>
          <w:lang w:eastAsia="ru-RU"/>
        </w:rPr>
      </w:pPr>
      <w:r w:rsidRPr="00356FDA">
        <w:rPr>
          <w:rFonts w:ascii="Arial" w:eastAsia="Times New Roman" w:hAnsi="Arial" w:cs="Arial"/>
          <w:b/>
          <w:bCs/>
          <w:noProof/>
          <w:color w:val="000000"/>
          <w:sz w:val="18"/>
          <w:szCs w:val="18"/>
          <w:lang w:eastAsia="ru-RU"/>
        </w:rPr>
        <w:drawing>
          <wp:inline distT="0" distB="0" distL="0" distR="0" wp14:anchorId="41433899" wp14:editId="4ADF1FB8">
            <wp:extent cx="47625" cy="85725"/>
            <wp:effectExtent l="0" t="0" r="9525" b="9525"/>
            <wp:docPr id="1" name="closed_img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 cy="85725"/>
                    </a:xfrm>
                    <a:prstGeom prst="rect">
                      <a:avLst/>
                    </a:prstGeom>
                    <a:noFill/>
                    <a:ln>
                      <a:noFill/>
                    </a:ln>
                  </pic:spPr>
                </pic:pic>
              </a:graphicData>
            </a:graphic>
          </wp:inline>
        </w:drawing>
      </w:r>
      <w:r w:rsidRPr="00356FDA">
        <w:rPr>
          <w:rFonts w:ascii="Arial" w:eastAsia="Times New Roman" w:hAnsi="Arial" w:cs="Arial"/>
          <w:b/>
          <w:bCs/>
          <w:color w:val="000000"/>
          <w:sz w:val="18"/>
          <w:szCs w:val="18"/>
          <w:lang w:eastAsia="ru-RU"/>
        </w:rPr>
        <w:t> </w:t>
      </w:r>
      <w:hyperlink r:id="rId8" w:anchor="block_1" w:history="1">
        <w:r w:rsidRPr="00356FDA">
          <w:rPr>
            <w:rFonts w:ascii="Arial" w:eastAsia="Times New Roman" w:hAnsi="Arial" w:cs="Arial"/>
            <w:b/>
            <w:bCs/>
            <w:color w:val="3272C0"/>
            <w:sz w:val="18"/>
            <w:szCs w:val="18"/>
            <w:u w:val="single"/>
            <w:lang w:eastAsia="ru-RU"/>
          </w:rPr>
          <w:t>Приложение. Порядок проведения государственной итоговой аттестации по образовательным программам основного общего образования</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bookmarkStart w:id="0" w:name="text"/>
      <w:bookmarkEnd w:id="0"/>
      <w:r w:rsidRPr="00356FDA">
        <w:rPr>
          <w:rFonts w:ascii="Arial" w:eastAsia="Times New Roman" w:hAnsi="Arial" w:cs="Arial"/>
          <w:b/>
          <w:bCs/>
          <w:color w:val="000000"/>
          <w:sz w:val="18"/>
          <w:szCs w:val="18"/>
          <w:lang w:eastAsia="ru-RU"/>
        </w:rPr>
        <w:t>Приказ Министерства образования и науки РФ от 25 декабря 2013 г. N 1394</w:t>
      </w:r>
      <w:r w:rsidRPr="00356FDA">
        <w:rPr>
          <w:rFonts w:ascii="Arial" w:eastAsia="Times New Roman" w:hAnsi="Arial" w:cs="Arial"/>
          <w:b/>
          <w:bCs/>
          <w:color w:val="000000"/>
          <w:sz w:val="18"/>
          <w:szCs w:val="18"/>
          <w:lang w:eastAsia="ru-RU"/>
        </w:rPr>
        <w:br/>
        <w:t>"Об утверждении Порядка проведения государственной итоговой аттестации по образовательным программам основного общего образования"</w:t>
      </w:r>
    </w:p>
    <w:p w:rsidR="00356FDA" w:rsidRPr="00356FDA" w:rsidRDefault="00356FDA" w:rsidP="00356FDA">
      <w:pPr>
        <w:spacing w:after="0" w:line="240" w:lineRule="auto"/>
        <w:outlineLvl w:val="3"/>
        <w:rPr>
          <w:rFonts w:ascii="Arial" w:eastAsia="Times New Roman" w:hAnsi="Arial" w:cs="Arial"/>
          <w:b/>
          <w:bCs/>
          <w:color w:val="000000"/>
          <w:sz w:val="24"/>
          <w:szCs w:val="24"/>
          <w:lang w:eastAsia="ru-RU"/>
        </w:rPr>
      </w:pPr>
      <w:r w:rsidRPr="00356FDA">
        <w:rPr>
          <w:rFonts w:ascii="Arial" w:eastAsia="Times New Roman" w:hAnsi="Arial" w:cs="Arial"/>
          <w:b/>
          <w:bCs/>
          <w:color w:val="000000"/>
          <w:sz w:val="24"/>
          <w:szCs w:val="24"/>
          <w:lang w:eastAsia="ru-RU"/>
        </w:rPr>
        <w:t xml:space="preserve">С изменениями и дополнениями </w:t>
      </w:r>
      <w:proofErr w:type="gramStart"/>
      <w:r w:rsidRPr="00356FDA">
        <w:rPr>
          <w:rFonts w:ascii="Arial" w:eastAsia="Times New Roman" w:hAnsi="Arial" w:cs="Arial"/>
          <w:b/>
          <w:bCs/>
          <w:color w:val="000000"/>
          <w:sz w:val="24"/>
          <w:szCs w:val="24"/>
          <w:lang w:eastAsia="ru-RU"/>
        </w:rPr>
        <w:t>от</w:t>
      </w:r>
      <w:proofErr w:type="gramEnd"/>
      <w:r w:rsidRPr="00356FDA">
        <w:rPr>
          <w:rFonts w:ascii="Arial" w:eastAsia="Times New Roman" w:hAnsi="Arial" w:cs="Arial"/>
          <w:b/>
          <w:bCs/>
          <w:color w:val="000000"/>
          <w:sz w:val="24"/>
          <w:szCs w:val="24"/>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15 мая, 30 июля 2014 г., 16 января, 7 июля, 3 декабря 2015 г., 24 марта 2016 г., 9 января 2017 г.</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br/>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соответствии с </w:t>
      </w:r>
      <w:hyperlink r:id="rId9" w:anchor="block_108694" w:history="1">
        <w:r w:rsidRPr="00356FDA">
          <w:rPr>
            <w:rFonts w:ascii="Arial" w:eastAsia="Times New Roman" w:hAnsi="Arial" w:cs="Arial"/>
            <w:b/>
            <w:bCs/>
            <w:color w:val="3272C0"/>
            <w:sz w:val="18"/>
            <w:szCs w:val="18"/>
            <w:u w:val="single"/>
            <w:lang w:eastAsia="ru-RU"/>
          </w:rPr>
          <w:t>частью 5 статьи 59</w:t>
        </w:r>
      </w:hyperlink>
      <w:r w:rsidRPr="00356FDA">
        <w:rPr>
          <w:rFonts w:ascii="Arial" w:eastAsia="Times New Roman" w:hAnsi="Arial" w:cs="Arial"/>
          <w:b/>
          <w:bCs/>
          <w:color w:val="000000"/>
          <w:sz w:val="18"/>
          <w:szCs w:val="1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rsidRPr="00356FDA">
        <w:rPr>
          <w:rFonts w:ascii="Arial" w:eastAsia="Times New Roman" w:hAnsi="Arial" w:cs="Arial"/>
          <w:b/>
          <w:bCs/>
          <w:color w:val="000000"/>
          <w:sz w:val="18"/>
          <w:szCs w:val="18"/>
          <w:lang w:eastAsia="ru-RU"/>
        </w:rPr>
        <w:t>N 30, ст. 4036) и подпунктами </w:t>
      </w:r>
      <w:hyperlink r:id="rId10" w:anchor="block_15235" w:history="1">
        <w:r w:rsidRPr="00356FDA">
          <w:rPr>
            <w:rFonts w:ascii="Arial" w:eastAsia="Times New Roman" w:hAnsi="Arial" w:cs="Arial"/>
            <w:b/>
            <w:bCs/>
            <w:color w:val="3272C0"/>
            <w:sz w:val="18"/>
            <w:szCs w:val="18"/>
            <w:u w:val="single"/>
            <w:lang w:eastAsia="ru-RU"/>
          </w:rPr>
          <w:t>5.2.35 - 5.2.36</w:t>
        </w:r>
      </w:hyperlink>
      <w:r w:rsidRPr="00356FDA">
        <w:rPr>
          <w:rFonts w:ascii="Arial" w:eastAsia="Times New Roman" w:hAnsi="Arial" w:cs="Arial"/>
          <w:b/>
          <w:bCs/>
          <w:color w:val="000000"/>
          <w:sz w:val="18"/>
          <w:szCs w:val="18"/>
          <w:lang w:eastAsia="ru-RU"/>
        </w:rPr>
        <w:t> Положения о Министерстве образования и науки Российской Федерации, утверждённого </w:t>
      </w:r>
      <w:hyperlink r:id="rId11" w:history="1">
        <w:r w:rsidRPr="00356FDA">
          <w:rPr>
            <w:rFonts w:ascii="Arial" w:eastAsia="Times New Roman" w:hAnsi="Arial" w:cs="Arial"/>
            <w:b/>
            <w:bCs/>
            <w:color w:val="3272C0"/>
            <w:sz w:val="18"/>
            <w:szCs w:val="18"/>
            <w:u w:val="single"/>
            <w:lang w:eastAsia="ru-RU"/>
          </w:rPr>
          <w:t>постановлением</w:t>
        </w:r>
      </w:hyperlink>
      <w:r w:rsidRPr="00356FDA">
        <w:rPr>
          <w:rFonts w:ascii="Arial" w:eastAsia="Times New Roman" w:hAnsi="Arial" w:cs="Arial"/>
          <w:b/>
          <w:bCs/>
          <w:color w:val="000000"/>
          <w:sz w:val="18"/>
          <w:szCs w:val="18"/>
          <w:lang w:eastAsia="ru-RU"/>
        </w:rPr>
        <w:t>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 Утвердить прилагаемый </w:t>
      </w:r>
      <w:hyperlink r:id="rId12" w:anchor="block_1" w:history="1">
        <w:r w:rsidRPr="00356FDA">
          <w:rPr>
            <w:rFonts w:ascii="Arial" w:eastAsia="Times New Roman" w:hAnsi="Arial" w:cs="Arial"/>
            <w:b/>
            <w:bCs/>
            <w:color w:val="3272C0"/>
            <w:sz w:val="18"/>
            <w:szCs w:val="18"/>
            <w:u w:val="single"/>
            <w:lang w:eastAsia="ru-RU"/>
          </w:rPr>
          <w:t>Порядок</w:t>
        </w:r>
      </w:hyperlink>
      <w:r w:rsidRPr="00356FDA">
        <w:rPr>
          <w:rFonts w:ascii="Arial" w:eastAsia="Times New Roman" w:hAnsi="Arial" w:cs="Arial"/>
          <w:b/>
          <w:bCs/>
          <w:color w:val="000000"/>
          <w:sz w:val="18"/>
          <w:szCs w:val="18"/>
          <w:lang w:eastAsia="ru-RU"/>
        </w:rPr>
        <w:t> проведения государственной итоговой аттестации по образовательным программам основного общего образования.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2. Признать утратившими силу приказы Министерства образования Российской Федерации: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hyperlink r:id="rId13" w:history="1">
        <w:r w:rsidRPr="00356FDA">
          <w:rPr>
            <w:rFonts w:ascii="Arial" w:eastAsia="Times New Roman" w:hAnsi="Arial" w:cs="Arial"/>
            <w:b/>
            <w:bCs/>
            <w:color w:val="3272C0"/>
            <w:sz w:val="18"/>
            <w:szCs w:val="18"/>
            <w:u w:val="single"/>
            <w:lang w:eastAsia="ru-RU"/>
          </w:rPr>
          <w:t>от 3 декабря 1999 г. N 1075</w:t>
        </w:r>
      </w:hyperlink>
      <w:r w:rsidRPr="00356FDA">
        <w:rPr>
          <w:rFonts w:ascii="Arial" w:eastAsia="Times New Roman" w:hAnsi="Arial" w:cs="Arial"/>
          <w:b/>
          <w:bCs/>
          <w:color w:val="000000"/>
          <w:sz w:val="18"/>
          <w:szCs w:val="18"/>
          <w:lang w:eastAsia="ru-RU"/>
        </w:rPr>
        <w:t> "Об утверждении Положения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17 февраля 2000 г., регистрационный N 2114);</w:t>
      </w:r>
    </w:p>
    <w:p w:rsidR="00356FDA" w:rsidRPr="00356FDA" w:rsidRDefault="00356FDA" w:rsidP="00356FDA">
      <w:pPr>
        <w:spacing w:after="0" w:line="240" w:lineRule="auto"/>
        <w:rPr>
          <w:rFonts w:ascii="Arial" w:eastAsia="Times New Roman" w:hAnsi="Arial" w:cs="Arial"/>
          <w:b/>
          <w:bCs/>
          <w:color w:val="000000"/>
          <w:sz w:val="18"/>
          <w:szCs w:val="18"/>
          <w:lang w:eastAsia="ru-RU"/>
        </w:rPr>
      </w:pPr>
      <w:hyperlink r:id="rId14" w:history="1">
        <w:r w:rsidRPr="00356FDA">
          <w:rPr>
            <w:rFonts w:ascii="Arial" w:eastAsia="Times New Roman" w:hAnsi="Arial" w:cs="Arial"/>
            <w:b/>
            <w:bCs/>
            <w:color w:val="3272C0"/>
            <w:sz w:val="18"/>
            <w:szCs w:val="18"/>
            <w:u w:val="single"/>
            <w:lang w:eastAsia="ru-RU"/>
          </w:rPr>
          <w:t>от 16 марта 2001 г. N 1022</w:t>
        </w:r>
      </w:hyperlink>
      <w:r w:rsidRPr="00356FDA">
        <w:rPr>
          <w:rFonts w:ascii="Arial" w:eastAsia="Times New Roman" w:hAnsi="Arial" w:cs="Arial"/>
          <w:b/>
          <w:bCs/>
          <w:color w:val="000000"/>
          <w:sz w:val="18"/>
          <w:szCs w:val="18"/>
          <w:lang w:eastAsia="ru-RU"/>
        </w:rPr>
        <w:t>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11 апреля 2001 г., регистрационный N 2658);</w:t>
      </w:r>
    </w:p>
    <w:p w:rsidR="00356FDA" w:rsidRPr="00356FDA" w:rsidRDefault="00356FDA" w:rsidP="00356FDA">
      <w:pPr>
        <w:spacing w:after="0" w:line="240" w:lineRule="auto"/>
        <w:rPr>
          <w:rFonts w:ascii="Arial" w:eastAsia="Times New Roman" w:hAnsi="Arial" w:cs="Arial"/>
          <w:b/>
          <w:bCs/>
          <w:color w:val="000000"/>
          <w:sz w:val="18"/>
          <w:szCs w:val="18"/>
          <w:lang w:eastAsia="ru-RU"/>
        </w:rPr>
      </w:pPr>
      <w:hyperlink r:id="rId15" w:history="1">
        <w:proofErr w:type="gramStart"/>
        <w:r w:rsidRPr="00356FDA">
          <w:rPr>
            <w:rFonts w:ascii="Arial" w:eastAsia="Times New Roman" w:hAnsi="Arial" w:cs="Arial"/>
            <w:b/>
            <w:bCs/>
            <w:color w:val="3272C0"/>
            <w:sz w:val="18"/>
            <w:szCs w:val="18"/>
            <w:u w:val="single"/>
            <w:lang w:eastAsia="ru-RU"/>
          </w:rPr>
          <w:t>от 25 июня 2002 г. N 2398</w:t>
        </w:r>
      </w:hyperlink>
      <w:r w:rsidRPr="00356FDA">
        <w:rPr>
          <w:rFonts w:ascii="Arial" w:eastAsia="Times New Roman" w:hAnsi="Arial" w:cs="Arial"/>
          <w:b/>
          <w:bCs/>
          <w:color w:val="000000"/>
          <w:sz w:val="18"/>
          <w:szCs w:val="18"/>
          <w:lang w:eastAsia="ru-RU"/>
        </w:rPr>
        <w:t> "О признании утратившим силу п. 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1999 г. N 1075" (зарегистрирован Министерством юстиции Российской Федерации 16 июля 2002 г., регистрационный N 3580);</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hyperlink r:id="rId16" w:history="1">
        <w:r w:rsidRPr="00356FDA">
          <w:rPr>
            <w:rFonts w:ascii="Arial" w:eastAsia="Times New Roman" w:hAnsi="Arial" w:cs="Arial"/>
            <w:b/>
            <w:bCs/>
            <w:color w:val="3272C0"/>
            <w:sz w:val="18"/>
            <w:szCs w:val="18"/>
            <w:u w:val="single"/>
            <w:lang w:eastAsia="ru-RU"/>
          </w:rPr>
          <w:t>от 21 января 2003 г. N 135</w:t>
        </w:r>
      </w:hyperlink>
      <w:r w:rsidRPr="00356FDA">
        <w:rPr>
          <w:rFonts w:ascii="Arial" w:eastAsia="Times New Roman" w:hAnsi="Arial" w:cs="Arial"/>
          <w:b/>
          <w:bCs/>
          <w:color w:val="000000"/>
          <w:sz w:val="18"/>
          <w:szCs w:val="18"/>
          <w:lang w:eastAsia="ru-RU"/>
        </w:rPr>
        <w:t>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3 февраля 2003 г., регистрационный N 4170).</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6977"/>
        <w:gridCol w:w="3489"/>
      </w:tblGrid>
      <w:tr w:rsidR="00356FDA" w:rsidRPr="00356FDA" w:rsidTr="00356FDA">
        <w:tc>
          <w:tcPr>
            <w:tcW w:w="3300" w:type="pct"/>
            <w:vAlign w:val="bottom"/>
            <w:hideMark/>
          </w:tcPr>
          <w:p w:rsidR="00356FDA" w:rsidRPr="00356FDA" w:rsidRDefault="00356FDA" w:rsidP="00356FDA">
            <w:pPr>
              <w:spacing w:after="0" w:line="240" w:lineRule="auto"/>
              <w:rPr>
                <w:rFonts w:ascii="Times New Roman" w:eastAsia="Times New Roman" w:hAnsi="Times New Roman" w:cs="Times New Roman"/>
                <w:sz w:val="24"/>
                <w:szCs w:val="24"/>
                <w:lang w:eastAsia="ru-RU"/>
              </w:rPr>
            </w:pPr>
            <w:r w:rsidRPr="00356FDA">
              <w:rPr>
                <w:rFonts w:ascii="Times New Roman" w:eastAsia="Times New Roman" w:hAnsi="Times New Roman" w:cs="Times New Roman"/>
                <w:sz w:val="24"/>
                <w:szCs w:val="24"/>
                <w:lang w:eastAsia="ru-RU"/>
              </w:rPr>
              <w:t>Министр</w:t>
            </w:r>
          </w:p>
        </w:tc>
        <w:tc>
          <w:tcPr>
            <w:tcW w:w="1650" w:type="pct"/>
            <w:vAlign w:val="bottom"/>
            <w:hideMark/>
          </w:tcPr>
          <w:p w:rsidR="00356FDA" w:rsidRPr="00356FDA" w:rsidRDefault="00356FDA" w:rsidP="00356FDA">
            <w:pPr>
              <w:spacing w:after="0" w:line="240" w:lineRule="auto"/>
              <w:jc w:val="right"/>
              <w:rPr>
                <w:rFonts w:ascii="Times New Roman" w:eastAsia="Times New Roman" w:hAnsi="Times New Roman" w:cs="Times New Roman"/>
                <w:sz w:val="24"/>
                <w:szCs w:val="24"/>
                <w:lang w:eastAsia="ru-RU"/>
              </w:rPr>
            </w:pPr>
            <w:r w:rsidRPr="00356FDA">
              <w:rPr>
                <w:rFonts w:ascii="Times New Roman" w:eastAsia="Times New Roman" w:hAnsi="Times New Roman" w:cs="Times New Roman"/>
                <w:sz w:val="24"/>
                <w:szCs w:val="24"/>
                <w:lang w:eastAsia="ru-RU"/>
              </w:rPr>
              <w:t>Д.В. Ливанов</w:t>
            </w:r>
          </w:p>
        </w:tc>
      </w:tr>
    </w:tbl>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br/>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Зарегистрировано в Минюсте РФ 3 февраля 2014 г.</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Регистрационный N 31206</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ind w:firstLine="680"/>
        <w:jc w:val="right"/>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Приложение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br/>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Порядок</w:t>
      </w:r>
      <w:r w:rsidRPr="00356FDA">
        <w:rPr>
          <w:rFonts w:ascii="Arial" w:eastAsia="Times New Roman" w:hAnsi="Arial" w:cs="Arial"/>
          <w:b/>
          <w:bCs/>
          <w:color w:val="000000"/>
          <w:sz w:val="18"/>
          <w:szCs w:val="18"/>
          <w:lang w:eastAsia="ru-RU"/>
        </w:rPr>
        <w:br/>
        <w:t>проведения государственной итоговой аттестации по образовательным программам основного общего образования</w:t>
      </w:r>
      <w:r w:rsidRPr="00356FDA">
        <w:rPr>
          <w:rFonts w:ascii="Arial" w:eastAsia="Times New Roman" w:hAnsi="Arial" w:cs="Arial"/>
          <w:b/>
          <w:bCs/>
          <w:color w:val="000000"/>
          <w:sz w:val="18"/>
          <w:szCs w:val="18"/>
          <w:lang w:eastAsia="ru-RU"/>
        </w:rPr>
        <w:br/>
        <w:t>(утв. </w:t>
      </w:r>
      <w:hyperlink r:id="rId17" w:history="1">
        <w:r w:rsidRPr="00356FDA">
          <w:rPr>
            <w:rFonts w:ascii="Arial" w:eastAsia="Times New Roman" w:hAnsi="Arial" w:cs="Arial"/>
            <w:b/>
            <w:bCs/>
            <w:color w:val="3272C0"/>
            <w:sz w:val="18"/>
            <w:szCs w:val="18"/>
            <w:u w:val="single"/>
            <w:lang w:eastAsia="ru-RU"/>
          </w:rPr>
          <w:t>приказом</w:t>
        </w:r>
      </w:hyperlink>
      <w:r w:rsidRPr="00356FDA">
        <w:rPr>
          <w:rFonts w:ascii="Arial" w:eastAsia="Times New Roman" w:hAnsi="Arial" w:cs="Arial"/>
          <w:b/>
          <w:bCs/>
          <w:color w:val="000000"/>
          <w:sz w:val="18"/>
          <w:szCs w:val="18"/>
          <w:lang w:eastAsia="ru-RU"/>
        </w:rPr>
        <w:t> Министерства образования и науки РФ от 25 декабря 2013 г. N 1394)</w:t>
      </w:r>
    </w:p>
    <w:p w:rsidR="00356FDA" w:rsidRPr="00356FDA" w:rsidRDefault="00356FDA" w:rsidP="00356FDA">
      <w:pPr>
        <w:spacing w:after="0" w:line="240" w:lineRule="auto"/>
        <w:outlineLvl w:val="3"/>
        <w:rPr>
          <w:rFonts w:ascii="Arial" w:eastAsia="Times New Roman" w:hAnsi="Arial" w:cs="Arial"/>
          <w:b/>
          <w:bCs/>
          <w:color w:val="000000"/>
          <w:sz w:val="24"/>
          <w:szCs w:val="24"/>
          <w:lang w:eastAsia="ru-RU"/>
        </w:rPr>
      </w:pPr>
      <w:r w:rsidRPr="00356FDA">
        <w:rPr>
          <w:rFonts w:ascii="Arial" w:eastAsia="Times New Roman" w:hAnsi="Arial" w:cs="Arial"/>
          <w:b/>
          <w:bCs/>
          <w:color w:val="000000"/>
          <w:sz w:val="24"/>
          <w:szCs w:val="24"/>
          <w:lang w:eastAsia="ru-RU"/>
        </w:rPr>
        <w:t xml:space="preserve">С изменениями и дополнениями </w:t>
      </w:r>
      <w:proofErr w:type="gramStart"/>
      <w:r w:rsidRPr="00356FDA">
        <w:rPr>
          <w:rFonts w:ascii="Arial" w:eastAsia="Times New Roman" w:hAnsi="Arial" w:cs="Arial"/>
          <w:b/>
          <w:bCs/>
          <w:color w:val="000000"/>
          <w:sz w:val="24"/>
          <w:szCs w:val="24"/>
          <w:lang w:eastAsia="ru-RU"/>
        </w:rPr>
        <w:t>от</w:t>
      </w:r>
      <w:proofErr w:type="gramEnd"/>
      <w:r w:rsidRPr="00356FDA">
        <w:rPr>
          <w:rFonts w:ascii="Arial" w:eastAsia="Times New Roman" w:hAnsi="Arial" w:cs="Arial"/>
          <w:b/>
          <w:bCs/>
          <w:color w:val="000000"/>
          <w:sz w:val="24"/>
          <w:szCs w:val="24"/>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15 мая, 30 июля 2014 г., 16 января, 7 июля, 3 декабря 2015 г., 24 марта 2016 г., 9 января 2017 г.</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lastRenderedPageBreak/>
        <w:t>I. Общие положения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1. </w:t>
      </w:r>
      <w:proofErr w:type="gramStart"/>
      <w:r w:rsidRPr="00356FDA">
        <w:rPr>
          <w:rFonts w:ascii="Arial" w:eastAsia="Times New Roman" w:hAnsi="Arial" w:cs="Arial"/>
          <w:b/>
          <w:bCs/>
          <w:color w:val="000000"/>
          <w:sz w:val="18"/>
          <w:szCs w:val="18"/>
          <w:lang w:eastAsia="ru-RU"/>
        </w:rPr>
        <w:t>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rsidRPr="00356FDA">
        <w:rPr>
          <w:rFonts w:ascii="Arial" w:eastAsia="Times New Roman" w:hAnsi="Arial" w:cs="Arial"/>
          <w:b/>
          <w:bCs/>
          <w:color w:val="000000"/>
          <w:sz w:val="18"/>
          <w:szCs w:val="18"/>
          <w:lang w:eastAsia="ru-RU"/>
        </w:rPr>
        <w:t xml:space="preserve"> рассмотрения апелляций, изменения и (или) аннулирования результатов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2. ГИА, </w:t>
      </w:r>
      <w:proofErr w:type="gramStart"/>
      <w:r w:rsidRPr="00356FDA">
        <w:rPr>
          <w:rFonts w:ascii="Arial" w:eastAsia="Times New Roman" w:hAnsi="Arial" w:cs="Arial"/>
          <w:b/>
          <w:bCs/>
          <w:color w:val="000000"/>
          <w:sz w:val="18"/>
          <w:szCs w:val="18"/>
          <w:lang w:eastAsia="ru-RU"/>
        </w:rPr>
        <w:t>завершающая</w:t>
      </w:r>
      <w:proofErr w:type="gramEnd"/>
      <w:r w:rsidRPr="00356FDA">
        <w:rPr>
          <w:rFonts w:ascii="Arial" w:eastAsia="Times New Roman" w:hAnsi="Arial" w:cs="Arial"/>
          <w:b/>
          <w:bCs/>
          <w:color w:val="000000"/>
          <w:sz w:val="18"/>
          <w:szCs w:val="18"/>
          <w:lang w:eastAsia="ru-RU"/>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hyperlink r:id="rId18" w:anchor="block_119" w:history="1">
        <w:r w:rsidRPr="00356FDA">
          <w:rPr>
            <w:rFonts w:ascii="Arial" w:eastAsia="Times New Roman" w:hAnsi="Arial" w:cs="Arial"/>
            <w:b/>
            <w:bCs/>
            <w:color w:val="3272C0"/>
            <w:sz w:val="18"/>
            <w:szCs w:val="18"/>
            <w:u w:val="single"/>
            <w:lang w:eastAsia="ru-RU"/>
          </w:rPr>
          <w:t>*(1)</w:t>
        </w:r>
      </w:hyperlink>
      <w:r w:rsidRPr="00356FDA">
        <w:rPr>
          <w:rFonts w:ascii="Arial" w:eastAsia="Times New Roman" w:hAnsi="Arial" w:cs="Arial"/>
          <w:b/>
          <w:bCs/>
          <w:color w:val="000000"/>
          <w:sz w:val="18"/>
          <w:szCs w:val="18"/>
          <w:lang w:eastAsia="ru-RU"/>
        </w:rPr>
        <w:t>.</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9" w:anchor="block_1001"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4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20" w:anchor="block_7"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4. </w:t>
      </w:r>
      <w:proofErr w:type="gramStart"/>
      <w:r w:rsidRPr="00356FDA">
        <w:rPr>
          <w:rFonts w:ascii="Arial" w:eastAsia="Times New Roman" w:hAnsi="Arial" w:cs="Arial"/>
          <w:b/>
          <w:bCs/>
          <w:color w:val="000000"/>
          <w:sz w:val="18"/>
          <w:szCs w:val="18"/>
          <w:lang w:eastAsia="ru-RU"/>
        </w:rPr>
        <w:t>ГИА включает в себя обязательные экзамены по русскому языку и математике (далее - обязательные учебные предметы),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(далее - родной язык и родная литература) при получении основного общего образования, предоставляется право выбрать экзамен по родному языку и/или родной литературе.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5. ГИА по всем учебным предметам, указанным в </w:t>
      </w:r>
      <w:hyperlink r:id="rId21" w:anchor="block_7" w:history="1">
        <w:r w:rsidRPr="00356FDA">
          <w:rPr>
            <w:rFonts w:ascii="Arial" w:eastAsia="Times New Roman" w:hAnsi="Arial" w:cs="Arial"/>
            <w:b/>
            <w:bCs/>
            <w:color w:val="3272C0"/>
            <w:sz w:val="18"/>
            <w:szCs w:val="18"/>
            <w:u w:val="single"/>
            <w:lang w:eastAsia="ru-RU"/>
          </w:rPr>
          <w:t>пункте 4</w:t>
        </w:r>
      </w:hyperlink>
      <w:r w:rsidRPr="00356FDA">
        <w:rPr>
          <w:rFonts w:ascii="Arial" w:eastAsia="Times New Roman" w:hAnsi="Arial" w:cs="Arial"/>
          <w:b/>
          <w:bCs/>
          <w:color w:val="000000"/>
          <w:sz w:val="18"/>
          <w:szCs w:val="18"/>
          <w:lang w:eastAsia="ru-RU"/>
        </w:rPr>
        <w:t> настоящего Порядка (за исключением иностранных языков, а также родного языка и родной литературы), проводится на русском языке.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6. </w:t>
      </w:r>
      <w:proofErr w:type="gramStart"/>
      <w:r w:rsidRPr="00356FDA">
        <w:rPr>
          <w:rFonts w:ascii="Arial" w:eastAsia="Times New Roman" w:hAnsi="Arial" w:cs="Arial"/>
          <w:b/>
          <w:bCs/>
          <w:color w:val="000000"/>
          <w:sz w:val="18"/>
          <w:szCs w:val="18"/>
          <w:lang w:eastAsia="ru-RU"/>
        </w:rPr>
        <w:t>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w:t>
      </w:r>
      <w:hyperlink r:id="rId22" w:anchor="block_1" w:history="1">
        <w:r w:rsidRPr="00356FDA">
          <w:rPr>
            <w:rFonts w:ascii="Arial" w:eastAsia="Times New Roman" w:hAnsi="Arial" w:cs="Arial"/>
            <w:b/>
            <w:bCs/>
            <w:color w:val="3272C0"/>
            <w:sz w:val="18"/>
            <w:szCs w:val="18"/>
            <w:u w:val="single"/>
            <w:lang w:eastAsia="ru-RU"/>
          </w:rPr>
          <w:t>федеральный перечень</w:t>
        </w:r>
      </w:hyperlink>
      <w:r w:rsidRPr="00356FDA">
        <w:rPr>
          <w:rFonts w:ascii="Arial" w:eastAsia="Times New Roman" w:hAnsi="Arial" w:cs="Arial"/>
          <w:b/>
          <w:bCs/>
          <w:color w:val="000000"/>
          <w:sz w:val="18"/>
          <w:szCs w:val="18"/>
          <w:lang w:eastAsia="ru-RU"/>
        </w:rPr>
        <w:t>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w:t>
      </w:r>
      <w:proofErr w:type="gramEnd"/>
      <w:r w:rsidRPr="00356FDA">
        <w:rPr>
          <w:rFonts w:ascii="Arial" w:eastAsia="Times New Roman" w:hAnsi="Arial" w:cs="Arial"/>
          <w:b/>
          <w:bCs/>
          <w:color w:val="000000"/>
          <w:sz w:val="18"/>
          <w:szCs w:val="18"/>
          <w:lang w:eastAsia="ru-RU"/>
        </w:rPr>
        <w:t xml:space="preserve"> общего образования организациями, осуществляющими образовательную деятельность</w:t>
      </w:r>
      <w:hyperlink r:id="rId23" w:anchor="block_120" w:history="1">
        <w:r w:rsidRPr="00356FDA">
          <w:rPr>
            <w:rFonts w:ascii="Arial" w:eastAsia="Times New Roman" w:hAnsi="Arial" w:cs="Arial"/>
            <w:b/>
            <w:bCs/>
            <w:color w:val="3272C0"/>
            <w:sz w:val="18"/>
            <w:szCs w:val="18"/>
            <w:u w:val="single"/>
            <w:lang w:eastAsia="ru-RU"/>
          </w:rPr>
          <w:t>*(2)</w:t>
        </w:r>
      </w:hyperlink>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II. Формы проведения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7. ГИА проводится:</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24" w:anchor="block_1002"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7 июля 2015 г. N 692 в подпункт "а" внесены изменения, </w:t>
      </w:r>
      <w:hyperlink r:id="rId25" w:anchor="block_2" w:history="1">
        <w:r w:rsidRPr="00356FDA">
          <w:rPr>
            <w:rFonts w:ascii="Arial" w:eastAsia="Times New Roman" w:hAnsi="Arial" w:cs="Arial"/>
            <w:b/>
            <w:bCs/>
            <w:color w:val="3272C0"/>
            <w:sz w:val="24"/>
            <w:szCs w:val="24"/>
            <w:u w:val="single"/>
            <w:lang w:eastAsia="ru-RU"/>
          </w:rPr>
          <w:t>вступающие в силу</w:t>
        </w:r>
      </w:hyperlink>
      <w:r w:rsidRPr="00356FDA">
        <w:rPr>
          <w:rFonts w:ascii="Arial" w:eastAsia="Times New Roman" w:hAnsi="Arial" w:cs="Arial"/>
          <w:b/>
          <w:bCs/>
          <w:color w:val="464C55"/>
          <w:sz w:val="24"/>
          <w:szCs w:val="24"/>
          <w:lang w:eastAsia="ru-RU"/>
        </w:rPr>
        <w:t> с 1 сентября 2015 г.</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26" w:anchor="block_11" w:history="1">
        <w:r w:rsidRPr="00356FDA">
          <w:rPr>
            <w:rFonts w:ascii="Arial" w:eastAsia="Times New Roman" w:hAnsi="Arial" w:cs="Arial"/>
            <w:b/>
            <w:bCs/>
            <w:color w:val="3272C0"/>
            <w:sz w:val="24"/>
            <w:szCs w:val="24"/>
            <w:u w:val="single"/>
            <w:lang w:eastAsia="ru-RU"/>
          </w:rPr>
          <w:t>См. текст подпункта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w:t>
      </w:r>
      <w:hyperlink r:id="rId27" w:anchor="block_121" w:history="1">
        <w:r w:rsidRPr="00356FDA">
          <w:rPr>
            <w:rFonts w:ascii="Arial" w:eastAsia="Times New Roman" w:hAnsi="Arial" w:cs="Arial"/>
            <w:b/>
            <w:bCs/>
            <w:color w:val="3272C0"/>
            <w:sz w:val="18"/>
            <w:szCs w:val="18"/>
            <w:u w:val="single"/>
            <w:lang w:eastAsia="ru-RU"/>
          </w:rPr>
          <w:t>*(3)</w:t>
        </w:r>
      </w:hyperlink>
      <w:r w:rsidRPr="00356FDA">
        <w:rPr>
          <w:rFonts w:ascii="Arial" w:eastAsia="Times New Roman" w:hAnsi="Arial" w:cs="Arial"/>
          <w:b/>
          <w:bCs/>
          <w:color w:val="000000"/>
          <w:sz w:val="18"/>
          <w:szCs w:val="18"/>
          <w:lang w:eastAsia="ru-RU"/>
        </w:rPr>
        <w: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w:t>
      </w:r>
      <w:proofErr w:type="gramEnd"/>
      <w:r w:rsidRPr="00356FDA">
        <w:rPr>
          <w:rFonts w:ascii="Arial" w:eastAsia="Times New Roman" w:hAnsi="Arial" w:cs="Arial"/>
          <w:b/>
          <w:bCs/>
          <w:color w:val="000000"/>
          <w:sz w:val="18"/>
          <w:szCs w:val="18"/>
          <w:lang w:eastAsia="ru-RU"/>
        </w:rPr>
        <w:t xml:space="preserve">, </w:t>
      </w:r>
      <w:proofErr w:type="gramStart"/>
      <w:r w:rsidRPr="00356FDA">
        <w:rPr>
          <w:rFonts w:ascii="Arial" w:eastAsia="Times New Roman" w:hAnsi="Arial" w:cs="Arial"/>
          <w:b/>
          <w:bCs/>
          <w:color w:val="000000"/>
          <w:sz w:val="18"/>
          <w:szCs w:val="18"/>
          <w:lang w:eastAsia="ru-RU"/>
        </w:rPr>
        <w:t>освоивших</w:t>
      </w:r>
      <w:proofErr w:type="gramEnd"/>
      <w:r w:rsidRPr="00356FDA">
        <w:rPr>
          <w:rFonts w:ascii="Arial" w:eastAsia="Times New Roman" w:hAnsi="Arial" w:cs="Arial"/>
          <w:b/>
          <w:bCs/>
          <w:color w:val="000000"/>
          <w:sz w:val="18"/>
          <w:szCs w:val="18"/>
          <w:lang w:eastAsia="ru-RU"/>
        </w:rPr>
        <w:t xml:space="preserve"> образовательные программы основного общего образования в форме семейного образования и допущенных в текущем году к ГИА;</w:t>
      </w:r>
    </w:p>
    <w:p w:rsidR="00356FDA" w:rsidRPr="00356FDA" w:rsidRDefault="00356FDA" w:rsidP="00356FDA">
      <w:pPr>
        <w:spacing w:after="0" w:line="240" w:lineRule="auto"/>
        <w:outlineLvl w:val="3"/>
        <w:rPr>
          <w:rFonts w:ascii="Arial" w:eastAsia="Times New Roman" w:hAnsi="Arial" w:cs="Arial"/>
          <w:b/>
          <w:bCs/>
          <w:color w:val="000000"/>
          <w:sz w:val="24"/>
          <w:szCs w:val="24"/>
          <w:lang w:eastAsia="ru-RU"/>
        </w:rPr>
      </w:pPr>
      <w:r w:rsidRPr="00356FDA">
        <w:rPr>
          <w:rFonts w:ascii="Arial" w:eastAsia="Times New Roman" w:hAnsi="Arial" w:cs="Arial"/>
          <w:b/>
          <w:bCs/>
          <w:color w:val="000000"/>
          <w:sz w:val="24"/>
          <w:szCs w:val="24"/>
          <w:lang w:eastAsia="ru-RU"/>
        </w:rPr>
        <w:t>ГАРАНТ:</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См. </w:t>
      </w:r>
      <w:hyperlink r:id="rId28" w:anchor="block_40" w:history="1">
        <w:r w:rsidRPr="00356FDA">
          <w:rPr>
            <w:rFonts w:ascii="Arial" w:eastAsia="Times New Roman" w:hAnsi="Arial" w:cs="Arial"/>
            <w:b/>
            <w:bCs/>
            <w:color w:val="3272C0"/>
            <w:sz w:val="18"/>
            <w:szCs w:val="18"/>
            <w:u w:val="single"/>
            <w:lang w:eastAsia="ru-RU"/>
          </w:rPr>
          <w:t>Методические рекомендации</w:t>
        </w:r>
      </w:hyperlink>
      <w:r w:rsidRPr="00356FDA">
        <w:rPr>
          <w:rFonts w:ascii="Arial" w:eastAsia="Times New Roman" w:hAnsi="Arial" w:cs="Arial"/>
          <w:b/>
          <w:bCs/>
          <w:color w:val="000000"/>
          <w:sz w:val="18"/>
          <w:szCs w:val="18"/>
          <w:lang w:eastAsia="ru-RU"/>
        </w:rPr>
        <w:t> по подготовке и проведению государственной итоговой аттестации по образовательным программам основного общего образования в форме основного государственного экзамена, направленные </w:t>
      </w:r>
      <w:hyperlink r:id="rId29" w:history="1">
        <w:r w:rsidRPr="00356FDA">
          <w:rPr>
            <w:rFonts w:ascii="Arial" w:eastAsia="Times New Roman" w:hAnsi="Arial" w:cs="Arial"/>
            <w:b/>
            <w:bCs/>
            <w:color w:val="3272C0"/>
            <w:sz w:val="18"/>
            <w:szCs w:val="18"/>
            <w:u w:val="single"/>
            <w:lang w:eastAsia="ru-RU"/>
          </w:rPr>
          <w:t>письмом</w:t>
        </w:r>
      </w:hyperlink>
      <w:r w:rsidRPr="00356FDA">
        <w:rPr>
          <w:rFonts w:ascii="Arial" w:eastAsia="Times New Roman" w:hAnsi="Arial" w:cs="Arial"/>
          <w:b/>
          <w:bCs/>
          <w:color w:val="000000"/>
          <w:sz w:val="18"/>
          <w:szCs w:val="18"/>
          <w:lang w:eastAsia="ru-RU"/>
        </w:rPr>
        <w:t> </w:t>
      </w:r>
      <w:proofErr w:type="spellStart"/>
      <w:r w:rsidRPr="00356FDA">
        <w:rPr>
          <w:rFonts w:ascii="Arial" w:eastAsia="Times New Roman" w:hAnsi="Arial" w:cs="Arial"/>
          <w:b/>
          <w:bCs/>
          <w:color w:val="000000"/>
          <w:sz w:val="18"/>
          <w:szCs w:val="18"/>
          <w:lang w:eastAsia="ru-RU"/>
        </w:rPr>
        <w:t>Рособрнадзора</w:t>
      </w:r>
      <w:proofErr w:type="spellEnd"/>
      <w:r w:rsidRPr="00356FDA">
        <w:rPr>
          <w:rFonts w:ascii="Arial" w:eastAsia="Times New Roman" w:hAnsi="Arial" w:cs="Arial"/>
          <w:b/>
          <w:bCs/>
          <w:color w:val="000000"/>
          <w:sz w:val="18"/>
          <w:szCs w:val="18"/>
          <w:lang w:eastAsia="ru-RU"/>
        </w:rPr>
        <w:t xml:space="preserve"> от 25 февраля 2015 г. N 02-60</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30" w:anchor="block_1001"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9 января 2017 г. N 7 в подпункт "б"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31" w:anchor="block_12" w:history="1">
        <w:r w:rsidRPr="00356FDA">
          <w:rPr>
            <w:rFonts w:ascii="Arial" w:eastAsia="Times New Roman" w:hAnsi="Arial" w:cs="Arial"/>
            <w:b/>
            <w:bCs/>
            <w:color w:val="3272C0"/>
            <w:sz w:val="24"/>
            <w:szCs w:val="24"/>
            <w:u w:val="single"/>
            <w:lang w:eastAsia="ru-RU"/>
          </w:rPr>
          <w:t>См. текст подпункта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w:t>
      </w:r>
      <w:proofErr w:type="gramEnd"/>
      <w:r w:rsidRPr="00356FDA">
        <w:rPr>
          <w:rFonts w:ascii="Arial" w:eastAsia="Times New Roman" w:hAnsi="Arial" w:cs="Arial"/>
          <w:b/>
          <w:bCs/>
          <w:color w:val="000000"/>
          <w:sz w:val="18"/>
          <w:szCs w:val="18"/>
          <w:lang w:eastAsia="ru-RU"/>
        </w:rPr>
        <w:t xml:space="preserve"> </w:t>
      </w:r>
      <w:proofErr w:type="gramStart"/>
      <w:r w:rsidRPr="00356FDA">
        <w:rPr>
          <w:rFonts w:ascii="Arial" w:eastAsia="Times New Roman" w:hAnsi="Arial" w:cs="Arial"/>
          <w:b/>
          <w:bCs/>
          <w:color w:val="000000"/>
          <w:sz w:val="18"/>
          <w:szCs w:val="18"/>
          <w:lang w:eastAsia="ru-RU"/>
        </w:rPr>
        <w:t xml:space="preserve">общего образования, и загранучреждениях Министерства иностранных дел Российской Федерации, имеющих в своей структуре специализированные структурные </w:t>
      </w:r>
      <w:r w:rsidRPr="00356FDA">
        <w:rPr>
          <w:rFonts w:ascii="Arial" w:eastAsia="Times New Roman" w:hAnsi="Arial" w:cs="Arial"/>
          <w:b/>
          <w:bCs/>
          <w:color w:val="000000"/>
          <w:sz w:val="18"/>
          <w:szCs w:val="18"/>
          <w:lang w:eastAsia="ru-RU"/>
        </w:rPr>
        <w:lastRenderedPageBreak/>
        <w:t>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2014 - 2018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w:t>
      </w:r>
      <w:proofErr w:type="gramEnd"/>
      <w:r w:rsidRPr="00356FDA">
        <w:rPr>
          <w:rFonts w:ascii="Arial" w:eastAsia="Times New Roman" w:hAnsi="Arial" w:cs="Arial"/>
          <w:b/>
          <w:bCs/>
          <w:color w:val="000000"/>
          <w:sz w:val="18"/>
          <w:szCs w:val="18"/>
          <w:lang w:eastAsia="ru-RU"/>
        </w:rPr>
        <w:t xml:space="preserve"> значения Севастополя;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w:t>
      </w:r>
      <w:hyperlink r:id="rId32" w:anchor="block_122" w:history="1">
        <w:r w:rsidRPr="00356FDA">
          <w:rPr>
            <w:rFonts w:ascii="Arial" w:eastAsia="Times New Roman" w:hAnsi="Arial" w:cs="Arial"/>
            <w:b/>
            <w:bCs/>
            <w:color w:val="3272C0"/>
            <w:sz w:val="18"/>
            <w:szCs w:val="18"/>
            <w:u w:val="single"/>
            <w:lang w:eastAsia="ru-RU"/>
          </w:rPr>
          <w:t>*(4)</w:t>
        </w:r>
      </w:hyperlink>
      <w:r w:rsidRPr="00356FDA">
        <w:rPr>
          <w:rFonts w:ascii="Arial" w:eastAsia="Times New Roman" w:hAnsi="Arial" w:cs="Arial"/>
          <w:b/>
          <w:bCs/>
          <w:color w:val="000000"/>
          <w:sz w:val="18"/>
          <w:szCs w:val="18"/>
          <w:lang w:eastAsia="ru-RU"/>
        </w:rPr>
        <w: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8. Для обучающихся, указанных в </w:t>
      </w:r>
      <w:hyperlink r:id="rId33" w:anchor="block_12" w:history="1">
        <w:r w:rsidRPr="00356FDA">
          <w:rPr>
            <w:rFonts w:ascii="Arial" w:eastAsia="Times New Roman" w:hAnsi="Arial" w:cs="Arial"/>
            <w:b/>
            <w:bCs/>
            <w:color w:val="3272C0"/>
            <w:sz w:val="18"/>
            <w:szCs w:val="18"/>
            <w:u w:val="single"/>
            <w:lang w:eastAsia="ru-RU"/>
          </w:rPr>
          <w:t>подпункте "б" пункта 7</w:t>
        </w:r>
      </w:hyperlink>
      <w:r w:rsidRPr="00356FDA">
        <w:rPr>
          <w:rFonts w:ascii="Arial" w:eastAsia="Times New Roman" w:hAnsi="Arial" w:cs="Arial"/>
          <w:b/>
          <w:bCs/>
          <w:color w:val="000000"/>
          <w:sz w:val="18"/>
          <w:szCs w:val="18"/>
          <w:lang w:eastAsia="ru-RU"/>
        </w:rPr>
        <w:t> настоящего Порядка, ГИА по отдельным учебным предметам по их желанию проводится в форме ОГЭ.</w:t>
      </w:r>
    </w:p>
    <w:p w:rsidR="00356FDA" w:rsidRPr="00356FDA" w:rsidRDefault="00356FDA" w:rsidP="00356FDA">
      <w:pPr>
        <w:spacing w:after="0" w:line="240" w:lineRule="auto"/>
        <w:outlineLvl w:val="3"/>
        <w:rPr>
          <w:rFonts w:ascii="Arial" w:eastAsia="Times New Roman" w:hAnsi="Arial" w:cs="Arial"/>
          <w:b/>
          <w:bCs/>
          <w:color w:val="000000"/>
          <w:sz w:val="24"/>
          <w:szCs w:val="24"/>
          <w:lang w:eastAsia="ru-RU"/>
        </w:rPr>
      </w:pPr>
      <w:r w:rsidRPr="00356FDA">
        <w:rPr>
          <w:rFonts w:ascii="Arial" w:eastAsia="Times New Roman" w:hAnsi="Arial" w:cs="Arial"/>
          <w:b/>
          <w:bCs/>
          <w:color w:val="000000"/>
          <w:sz w:val="24"/>
          <w:szCs w:val="24"/>
          <w:lang w:eastAsia="ru-RU"/>
        </w:rPr>
        <w:t>ГАРАНТ:</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См. </w:t>
      </w:r>
      <w:hyperlink r:id="rId34" w:anchor="block_392" w:history="1">
        <w:r w:rsidRPr="00356FDA">
          <w:rPr>
            <w:rFonts w:ascii="Arial" w:eastAsia="Times New Roman" w:hAnsi="Arial" w:cs="Arial"/>
            <w:b/>
            <w:bCs/>
            <w:color w:val="3272C0"/>
            <w:sz w:val="18"/>
            <w:szCs w:val="18"/>
            <w:u w:val="single"/>
            <w:lang w:eastAsia="ru-RU"/>
          </w:rPr>
          <w:t>Методические рекомендации</w:t>
        </w:r>
      </w:hyperlink>
      <w:r w:rsidRPr="00356FDA">
        <w:rPr>
          <w:rFonts w:ascii="Arial" w:eastAsia="Times New Roman" w:hAnsi="Arial" w:cs="Arial"/>
          <w:b/>
          <w:bCs/>
          <w:color w:val="000000"/>
          <w:sz w:val="18"/>
          <w:szCs w:val="18"/>
          <w:lang w:eastAsia="ru-RU"/>
        </w:rPr>
        <w:t>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направленные </w:t>
      </w:r>
      <w:hyperlink r:id="rId35" w:history="1">
        <w:r w:rsidRPr="00356FDA">
          <w:rPr>
            <w:rFonts w:ascii="Arial" w:eastAsia="Times New Roman" w:hAnsi="Arial" w:cs="Arial"/>
            <w:b/>
            <w:bCs/>
            <w:color w:val="3272C0"/>
            <w:sz w:val="18"/>
            <w:szCs w:val="18"/>
            <w:u w:val="single"/>
            <w:lang w:eastAsia="ru-RU"/>
          </w:rPr>
          <w:t>письмом</w:t>
        </w:r>
      </w:hyperlink>
      <w:r w:rsidRPr="00356FDA">
        <w:rPr>
          <w:rFonts w:ascii="Arial" w:eastAsia="Times New Roman" w:hAnsi="Arial" w:cs="Arial"/>
          <w:b/>
          <w:bCs/>
          <w:color w:val="000000"/>
          <w:sz w:val="18"/>
          <w:szCs w:val="18"/>
          <w:lang w:eastAsia="ru-RU"/>
        </w:rPr>
        <w:t> </w:t>
      </w:r>
      <w:proofErr w:type="spellStart"/>
      <w:r w:rsidRPr="00356FDA">
        <w:rPr>
          <w:rFonts w:ascii="Arial" w:eastAsia="Times New Roman" w:hAnsi="Arial" w:cs="Arial"/>
          <w:b/>
          <w:bCs/>
          <w:color w:val="000000"/>
          <w:sz w:val="18"/>
          <w:szCs w:val="18"/>
          <w:lang w:eastAsia="ru-RU"/>
        </w:rPr>
        <w:t>Рособрнадзора</w:t>
      </w:r>
      <w:proofErr w:type="spellEnd"/>
      <w:r w:rsidRPr="00356FDA">
        <w:rPr>
          <w:rFonts w:ascii="Arial" w:eastAsia="Times New Roman" w:hAnsi="Arial" w:cs="Arial"/>
          <w:b/>
          <w:bCs/>
          <w:color w:val="000000"/>
          <w:sz w:val="18"/>
          <w:szCs w:val="18"/>
          <w:lang w:eastAsia="ru-RU"/>
        </w:rPr>
        <w:t xml:space="preserve"> от 25 февраля 2015 г. N 02-60</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III. Участники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36" w:anchor="block_1002"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9 января 2017 г. N 7 в пункт 9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37" w:anchor="block_17"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356FDA">
        <w:rPr>
          <w:rFonts w:ascii="Arial" w:eastAsia="Times New Roman" w:hAnsi="Arial" w:cs="Arial"/>
          <w:b/>
          <w:bCs/>
          <w:color w:val="000000"/>
          <w:sz w:val="18"/>
          <w:szCs w:val="18"/>
          <w:lang w:eastAsia="ru-RU"/>
        </w:rPr>
        <w:t>удовлетворительных</w:t>
      </w:r>
      <w:proofErr w:type="gramEnd"/>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Выбранные обучающимся учебные предметы, форма (формы) ГИА (для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 xml:space="preserve"> в случае, указанном в </w:t>
      </w:r>
      <w:hyperlink r:id="rId38" w:anchor="block_15" w:history="1">
        <w:r w:rsidRPr="00356FDA">
          <w:rPr>
            <w:rFonts w:ascii="Arial" w:eastAsia="Times New Roman" w:hAnsi="Arial" w:cs="Arial"/>
            <w:b/>
            <w:bCs/>
            <w:color w:val="3272C0"/>
            <w:sz w:val="18"/>
            <w:szCs w:val="18"/>
            <w:u w:val="single"/>
            <w:lang w:eastAsia="ru-RU"/>
          </w:rPr>
          <w:t>пункте 8</w:t>
        </w:r>
      </w:hyperlink>
      <w:r w:rsidRPr="00356FDA">
        <w:rPr>
          <w:rFonts w:ascii="Arial" w:eastAsia="Times New Roman" w:hAnsi="Arial" w:cs="Arial"/>
          <w:b/>
          <w:bCs/>
          <w:color w:val="000000"/>
          <w:sz w:val="18"/>
          <w:szCs w:val="18"/>
          <w:lang w:eastAsia="ru-RU"/>
        </w:rPr>
        <w:t> настоящего Порядка) и язык, на котором он планирует сдавать экзамены (для обучающихся, указанных в </w:t>
      </w:r>
      <w:hyperlink r:id="rId39" w:anchor="block_9" w:history="1">
        <w:r w:rsidRPr="00356FDA">
          <w:rPr>
            <w:rFonts w:ascii="Arial" w:eastAsia="Times New Roman" w:hAnsi="Arial" w:cs="Arial"/>
            <w:b/>
            <w:bCs/>
            <w:color w:val="3272C0"/>
            <w:sz w:val="18"/>
            <w:szCs w:val="18"/>
            <w:u w:val="single"/>
            <w:lang w:eastAsia="ru-RU"/>
          </w:rPr>
          <w:t>пункте 6</w:t>
        </w:r>
      </w:hyperlink>
      <w:r w:rsidRPr="00356FDA">
        <w:rPr>
          <w:rFonts w:ascii="Arial" w:eastAsia="Times New Roman" w:hAnsi="Arial" w:cs="Arial"/>
          <w:b/>
          <w:bCs/>
          <w:color w:val="000000"/>
          <w:sz w:val="18"/>
          <w:szCs w:val="18"/>
          <w:lang w:eastAsia="ru-RU"/>
        </w:rPr>
        <w:t> настоящего Порядка), указываются им в заявлении, которое он подает в образовательную организацию до 1 марта включительно.</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w:t>
      </w:r>
      <w:hyperlink r:id="rId40" w:anchor="block_123" w:history="1">
        <w:r w:rsidRPr="00356FDA">
          <w:rPr>
            <w:rFonts w:ascii="Arial" w:eastAsia="Times New Roman" w:hAnsi="Arial" w:cs="Arial"/>
            <w:b/>
            <w:bCs/>
            <w:color w:val="3272C0"/>
            <w:sz w:val="18"/>
            <w:szCs w:val="18"/>
            <w:u w:val="single"/>
            <w:lang w:eastAsia="ru-RU"/>
          </w:rPr>
          <w:t>*(5)</w:t>
        </w:r>
      </w:hyperlink>
      <w:r w:rsidRPr="00356FDA">
        <w:rPr>
          <w:rFonts w:ascii="Arial" w:eastAsia="Times New Roman" w:hAnsi="Arial" w:cs="Arial"/>
          <w:b/>
          <w:bCs/>
          <w:color w:val="000000"/>
          <w:sz w:val="18"/>
          <w:szCs w:val="18"/>
          <w:lang w:eastAsia="ru-RU"/>
        </w:rPr>
        <w: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356FDA">
        <w:rPr>
          <w:rFonts w:ascii="Arial" w:eastAsia="Times New Roman" w:hAnsi="Arial" w:cs="Arial"/>
          <w:b/>
          <w:bCs/>
          <w:color w:val="000000"/>
          <w:sz w:val="18"/>
          <w:szCs w:val="18"/>
          <w:lang w:eastAsia="ru-RU"/>
        </w:rPr>
        <w:t>позднее</w:t>
      </w:r>
      <w:proofErr w:type="gramEnd"/>
      <w:r w:rsidRPr="00356FDA">
        <w:rPr>
          <w:rFonts w:ascii="Arial" w:eastAsia="Times New Roman" w:hAnsi="Arial" w:cs="Arial"/>
          <w:b/>
          <w:bCs/>
          <w:color w:val="000000"/>
          <w:sz w:val="18"/>
          <w:szCs w:val="18"/>
          <w:lang w:eastAsia="ru-RU"/>
        </w:rPr>
        <w:t xml:space="preserve"> чем за две недели до начала соответствующих экзаменов.</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41" w:anchor="block_1003"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7 июля 2015 г. N 692 в пункт 10 внесены изменения, </w:t>
      </w:r>
      <w:hyperlink r:id="rId42" w:anchor="block_2" w:history="1">
        <w:r w:rsidRPr="00356FDA">
          <w:rPr>
            <w:rFonts w:ascii="Arial" w:eastAsia="Times New Roman" w:hAnsi="Arial" w:cs="Arial"/>
            <w:b/>
            <w:bCs/>
            <w:color w:val="3272C0"/>
            <w:sz w:val="24"/>
            <w:szCs w:val="24"/>
            <w:u w:val="single"/>
            <w:lang w:eastAsia="ru-RU"/>
          </w:rPr>
          <w:t>вступающие в силу</w:t>
        </w:r>
      </w:hyperlink>
      <w:r w:rsidRPr="00356FDA">
        <w:rPr>
          <w:rFonts w:ascii="Arial" w:eastAsia="Times New Roman" w:hAnsi="Arial" w:cs="Arial"/>
          <w:b/>
          <w:bCs/>
          <w:color w:val="464C55"/>
          <w:sz w:val="24"/>
          <w:szCs w:val="24"/>
          <w:lang w:eastAsia="ru-RU"/>
        </w:rPr>
        <w:t> с 1 сентября 2015 г.</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43" w:anchor="block_18"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10. </w:t>
      </w:r>
      <w:proofErr w:type="gramStart"/>
      <w:r w:rsidRPr="00356FDA">
        <w:rPr>
          <w:rFonts w:ascii="Arial" w:eastAsia="Times New Roman" w:hAnsi="Arial" w:cs="Arial"/>
          <w:b/>
          <w:bCs/>
          <w:color w:val="000000"/>
          <w:sz w:val="18"/>
          <w:szCs w:val="18"/>
          <w:lang w:eastAsia="ru-RU"/>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w:t>
      </w:r>
      <w:hyperlink r:id="rId44" w:anchor="block_124" w:history="1">
        <w:r w:rsidRPr="00356FDA">
          <w:rPr>
            <w:rFonts w:ascii="Arial" w:eastAsia="Times New Roman" w:hAnsi="Arial" w:cs="Arial"/>
            <w:b/>
            <w:bCs/>
            <w:color w:val="3272C0"/>
            <w:sz w:val="18"/>
            <w:szCs w:val="18"/>
            <w:u w:val="single"/>
            <w:lang w:eastAsia="ru-RU"/>
          </w:rPr>
          <w:t>*(6)</w:t>
        </w:r>
      </w:hyperlink>
      <w:r w:rsidRPr="00356FDA">
        <w:rPr>
          <w:rFonts w:ascii="Arial" w:eastAsia="Times New Roman" w:hAnsi="Arial" w:cs="Arial"/>
          <w:b/>
          <w:bCs/>
          <w:color w:val="000000"/>
          <w:sz w:val="18"/>
          <w:szCs w:val="18"/>
          <w:lang w:eastAsia="ru-RU"/>
        </w:rPr>
        <w:t>.</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Указанные обучающиеся допускаются к ГИА при условии получения ими отметок не ниже удовлетворительных на промежуточной аттестации.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11. Заявление, указанное в </w:t>
      </w:r>
      <w:hyperlink r:id="rId45" w:anchor="block_17" w:history="1">
        <w:r w:rsidRPr="00356FDA">
          <w:rPr>
            <w:rFonts w:ascii="Arial" w:eastAsia="Times New Roman" w:hAnsi="Arial" w:cs="Arial"/>
            <w:b/>
            <w:bCs/>
            <w:color w:val="3272C0"/>
            <w:sz w:val="18"/>
            <w:szCs w:val="18"/>
            <w:u w:val="single"/>
            <w:lang w:eastAsia="ru-RU"/>
          </w:rPr>
          <w:t>пункте 9</w:t>
        </w:r>
      </w:hyperlink>
      <w:r w:rsidRPr="00356FDA">
        <w:rPr>
          <w:rFonts w:ascii="Arial" w:eastAsia="Times New Roman" w:hAnsi="Arial" w:cs="Arial"/>
          <w:b/>
          <w:bCs/>
          <w:color w:val="000000"/>
          <w:sz w:val="18"/>
          <w:szCs w:val="18"/>
          <w:lang w:eastAsia="ru-RU"/>
        </w:rPr>
        <w:t> настоящего Порядка,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356FDA">
        <w:rPr>
          <w:rFonts w:ascii="Arial" w:eastAsia="Times New Roman" w:hAnsi="Arial" w:cs="Arial"/>
          <w:b/>
          <w:bCs/>
          <w:color w:val="000000"/>
          <w:sz w:val="18"/>
          <w:szCs w:val="18"/>
          <w:lang w:eastAsia="ru-RU"/>
        </w:rPr>
        <w:t>медико-социальной</w:t>
      </w:r>
      <w:proofErr w:type="gramEnd"/>
      <w:r w:rsidRPr="00356FDA">
        <w:rPr>
          <w:rFonts w:ascii="Arial" w:eastAsia="Times New Roman" w:hAnsi="Arial" w:cs="Arial"/>
          <w:b/>
          <w:bCs/>
          <w:color w:val="000000"/>
          <w:sz w:val="18"/>
          <w:szCs w:val="18"/>
          <w:lang w:eastAsia="ru-RU"/>
        </w:rPr>
        <w:t xml:space="preserve"> экспертизы.</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IV. Организация проведения ГИА</w:t>
      </w:r>
    </w:p>
    <w:p w:rsidR="00356FDA" w:rsidRPr="00356FDA" w:rsidRDefault="00356FDA" w:rsidP="00356FDA">
      <w:pPr>
        <w:spacing w:after="0" w:line="240" w:lineRule="auto"/>
        <w:outlineLvl w:val="3"/>
        <w:rPr>
          <w:rFonts w:ascii="Arial" w:eastAsia="Times New Roman" w:hAnsi="Arial" w:cs="Arial"/>
          <w:b/>
          <w:bCs/>
          <w:color w:val="000000"/>
          <w:sz w:val="24"/>
          <w:szCs w:val="24"/>
          <w:lang w:eastAsia="ru-RU"/>
        </w:rPr>
      </w:pPr>
      <w:r w:rsidRPr="00356FDA">
        <w:rPr>
          <w:rFonts w:ascii="Arial" w:eastAsia="Times New Roman" w:hAnsi="Arial" w:cs="Arial"/>
          <w:b/>
          <w:bCs/>
          <w:color w:val="000000"/>
          <w:sz w:val="24"/>
          <w:szCs w:val="24"/>
          <w:lang w:eastAsia="ru-RU"/>
        </w:rPr>
        <w:t>ГАРАНТ:</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Об осуществлении контрольной деятельности при проведении ГИА выпускников, освоивших программы основного общего образования, см. письма </w:t>
      </w:r>
      <w:proofErr w:type="spellStart"/>
      <w:r w:rsidRPr="00356FDA">
        <w:rPr>
          <w:rFonts w:ascii="Arial" w:eastAsia="Times New Roman" w:hAnsi="Arial" w:cs="Arial"/>
          <w:b/>
          <w:bCs/>
          <w:color w:val="000000"/>
          <w:sz w:val="18"/>
          <w:szCs w:val="18"/>
          <w:lang w:eastAsia="ru-RU"/>
        </w:rPr>
        <w:t>Рособрнадзора</w:t>
      </w:r>
      <w:proofErr w:type="spellEnd"/>
      <w:r w:rsidRPr="00356FDA">
        <w:rPr>
          <w:rFonts w:ascii="Arial" w:eastAsia="Times New Roman" w:hAnsi="Arial" w:cs="Arial"/>
          <w:b/>
          <w:bCs/>
          <w:color w:val="000000"/>
          <w:sz w:val="18"/>
          <w:szCs w:val="18"/>
          <w:lang w:eastAsia="ru-RU"/>
        </w:rPr>
        <w:t> </w:t>
      </w:r>
      <w:hyperlink r:id="rId46" w:anchor="block_3000" w:history="1">
        <w:r w:rsidRPr="00356FDA">
          <w:rPr>
            <w:rFonts w:ascii="Arial" w:eastAsia="Times New Roman" w:hAnsi="Arial" w:cs="Arial"/>
            <w:b/>
            <w:bCs/>
            <w:color w:val="3272C0"/>
            <w:sz w:val="18"/>
            <w:szCs w:val="18"/>
            <w:u w:val="single"/>
            <w:lang w:eastAsia="ru-RU"/>
          </w:rPr>
          <w:t>от 16 марта 2016 г. N 02-112</w:t>
        </w:r>
      </w:hyperlink>
      <w:r w:rsidRPr="00356FDA">
        <w:rPr>
          <w:rFonts w:ascii="Arial" w:eastAsia="Times New Roman" w:hAnsi="Arial" w:cs="Arial"/>
          <w:b/>
          <w:bCs/>
          <w:color w:val="000000"/>
          <w:sz w:val="18"/>
          <w:szCs w:val="18"/>
          <w:lang w:eastAsia="ru-RU"/>
        </w:rPr>
        <w:t> и </w:t>
      </w:r>
      <w:hyperlink r:id="rId47" w:anchor="block_1000" w:history="1">
        <w:r w:rsidRPr="00356FDA">
          <w:rPr>
            <w:rFonts w:ascii="Arial" w:eastAsia="Times New Roman" w:hAnsi="Arial" w:cs="Arial"/>
            <w:b/>
            <w:bCs/>
            <w:color w:val="3272C0"/>
            <w:sz w:val="18"/>
            <w:szCs w:val="18"/>
            <w:u w:val="single"/>
            <w:lang w:eastAsia="ru-RU"/>
          </w:rPr>
          <w:t>от 22 мая 2015 г. N 05-223</w:t>
        </w:r>
      </w:hyperlink>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48" w:anchor="block_3"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16 января 2015 г. N 10 в пункт 12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49" w:anchor="block_21"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12. Федеральная служба по надзору в сфере образования и науки (далее - </w:t>
      </w:r>
      <w:proofErr w:type="spellStart"/>
      <w:r w:rsidRPr="00356FDA">
        <w:rPr>
          <w:rFonts w:ascii="Arial" w:eastAsia="Times New Roman" w:hAnsi="Arial" w:cs="Arial"/>
          <w:b/>
          <w:bCs/>
          <w:color w:val="000000"/>
          <w:sz w:val="18"/>
          <w:szCs w:val="18"/>
          <w:lang w:eastAsia="ru-RU"/>
        </w:rPr>
        <w:t>Рособрнадзор</w:t>
      </w:r>
      <w:proofErr w:type="spellEnd"/>
      <w:r w:rsidRPr="00356FDA">
        <w:rPr>
          <w:rFonts w:ascii="Arial" w:eastAsia="Times New Roman" w:hAnsi="Arial" w:cs="Arial"/>
          <w:b/>
          <w:bCs/>
          <w:color w:val="000000"/>
          <w:sz w:val="18"/>
          <w:szCs w:val="18"/>
          <w:lang w:eastAsia="ru-RU"/>
        </w:rPr>
        <w:t>) осуществляет следующие функции в рамках проведения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w:t>
      </w:r>
      <w:hyperlink r:id="rId50" w:anchor="block_121" w:history="1">
        <w:r w:rsidRPr="00356FDA">
          <w:rPr>
            <w:rFonts w:ascii="Arial" w:eastAsia="Times New Roman" w:hAnsi="Arial" w:cs="Arial"/>
            <w:b/>
            <w:bCs/>
            <w:color w:val="3272C0"/>
            <w:sz w:val="18"/>
            <w:szCs w:val="18"/>
            <w:u w:val="single"/>
            <w:lang w:eastAsia="ru-RU"/>
          </w:rPr>
          <w:t>*(3)</w:t>
        </w:r>
      </w:hyperlink>
      <w:r w:rsidRPr="00356FDA">
        <w:rPr>
          <w:rFonts w:ascii="Arial" w:eastAsia="Times New Roman" w:hAnsi="Arial" w:cs="Arial"/>
          <w:b/>
          <w:bCs/>
          <w:color w:val="000000"/>
          <w:sz w:val="18"/>
          <w:szCs w:val="18"/>
          <w:lang w:eastAsia="ru-RU"/>
        </w:rPr>
        <w:t>;</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осуществляет методическое обеспечение проведения ГИА</w:t>
      </w:r>
      <w:hyperlink r:id="rId51" w:anchor="block_125" w:history="1">
        <w:r w:rsidRPr="00356FDA">
          <w:rPr>
            <w:rFonts w:ascii="Arial" w:eastAsia="Times New Roman" w:hAnsi="Arial" w:cs="Arial"/>
            <w:b/>
            <w:bCs/>
            <w:color w:val="3272C0"/>
            <w:sz w:val="18"/>
            <w:szCs w:val="18"/>
            <w:u w:val="single"/>
            <w:lang w:eastAsia="ru-RU"/>
          </w:rPr>
          <w:t>*(7)</w:t>
        </w:r>
      </w:hyperlink>
      <w:r w:rsidRPr="00356FDA">
        <w:rPr>
          <w:rFonts w:ascii="Arial" w:eastAsia="Times New Roman" w:hAnsi="Arial" w:cs="Arial"/>
          <w:b/>
          <w:bCs/>
          <w:color w:val="000000"/>
          <w:sz w:val="18"/>
          <w:szCs w:val="18"/>
          <w:lang w:eastAsia="ru-RU"/>
        </w:rPr>
        <w: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баллов), рекомендации по переводу суммы первичных баллов за</w:t>
      </w:r>
      <w:proofErr w:type="gramEnd"/>
      <w:r w:rsidRPr="00356FDA">
        <w:rPr>
          <w:rFonts w:ascii="Arial" w:eastAsia="Times New Roman" w:hAnsi="Arial" w:cs="Arial"/>
          <w:b/>
          <w:bCs/>
          <w:color w:val="000000"/>
          <w:sz w:val="18"/>
          <w:szCs w:val="18"/>
          <w:lang w:eastAsia="ru-RU"/>
        </w:rPr>
        <w:t xml:space="preserve"> экзаменационные работы ОГЭ и ГВЭ в пятибалльную систему оценивания;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w:t>
      </w:r>
      <w:hyperlink r:id="rId52" w:anchor="block_125" w:history="1">
        <w:r w:rsidRPr="00356FDA">
          <w:rPr>
            <w:rFonts w:ascii="Arial" w:eastAsia="Times New Roman" w:hAnsi="Arial" w:cs="Arial"/>
            <w:b/>
            <w:bCs/>
            <w:color w:val="3272C0"/>
            <w:sz w:val="18"/>
            <w:szCs w:val="18"/>
            <w:u w:val="single"/>
            <w:lang w:eastAsia="ru-RU"/>
          </w:rPr>
          <w:t>*(7)</w:t>
        </w:r>
      </w:hyperlink>
      <w:r w:rsidRPr="00356FDA">
        <w:rPr>
          <w:rFonts w:ascii="Arial" w:eastAsia="Times New Roman" w:hAnsi="Arial" w:cs="Arial"/>
          <w:b/>
          <w:bCs/>
          <w:color w:val="000000"/>
          <w:sz w:val="18"/>
          <w:szCs w:val="18"/>
          <w:lang w:eastAsia="ru-RU"/>
        </w:rPr>
        <w:t>;</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w:t>
      </w:r>
      <w:hyperlink r:id="rId53" w:anchor="block_126" w:history="1">
        <w:r w:rsidRPr="00356FDA">
          <w:rPr>
            <w:rFonts w:ascii="Arial" w:eastAsia="Times New Roman" w:hAnsi="Arial" w:cs="Arial"/>
            <w:b/>
            <w:bCs/>
            <w:color w:val="3272C0"/>
            <w:sz w:val="18"/>
            <w:szCs w:val="18"/>
            <w:u w:val="single"/>
            <w:lang w:eastAsia="ru-RU"/>
          </w:rPr>
          <w:t>*(8)</w:t>
        </w:r>
      </w:hyperlink>
      <w:r w:rsidRPr="00356FDA">
        <w:rPr>
          <w:rFonts w:ascii="Arial" w:eastAsia="Times New Roman" w:hAnsi="Arial" w:cs="Arial"/>
          <w:b/>
          <w:bCs/>
          <w:color w:val="000000"/>
          <w:sz w:val="18"/>
          <w:szCs w:val="18"/>
          <w:lang w:eastAsia="ru-RU"/>
        </w:rPr>
        <w:t> в </w:t>
      </w:r>
      <w:hyperlink r:id="rId54" w:anchor="block_1000" w:history="1">
        <w:r w:rsidRPr="00356FDA">
          <w:rPr>
            <w:rFonts w:ascii="Arial" w:eastAsia="Times New Roman" w:hAnsi="Arial" w:cs="Arial"/>
            <w:b/>
            <w:bCs/>
            <w:color w:val="3272C0"/>
            <w:sz w:val="18"/>
            <w:szCs w:val="18"/>
            <w:u w:val="single"/>
            <w:lang w:eastAsia="ru-RU"/>
          </w:rPr>
          <w:t>порядке</w:t>
        </w:r>
      </w:hyperlink>
      <w:r w:rsidRPr="00356FDA">
        <w:rPr>
          <w:rFonts w:ascii="Arial" w:eastAsia="Times New Roman" w:hAnsi="Arial" w:cs="Arial"/>
          <w:b/>
          <w:bCs/>
          <w:color w:val="000000"/>
          <w:sz w:val="18"/>
          <w:szCs w:val="18"/>
          <w:lang w:eastAsia="ru-RU"/>
        </w:rPr>
        <w:t>, устанавливаемом Правительством Российской Федерации</w:t>
      </w:r>
      <w:hyperlink r:id="rId55" w:anchor="block_127" w:history="1">
        <w:r w:rsidRPr="00356FDA">
          <w:rPr>
            <w:rFonts w:ascii="Arial" w:eastAsia="Times New Roman" w:hAnsi="Arial" w:cs="Arial"/>
            <w:b/>
            <w:bCs/>
            <w:color w:val="3272C0"/>
            <w:sz w:val="18"/>
            <w:szCs w:val="18"/>
            <w:u w:val="single"/>
            <w:lang w:eastAsia="ru-RU"/>
          </w:rPr>
          <w:t>*(9)</w:t>
        </w:r>
      </w:hyperlink>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w:t>
      </w:r>
      <w:hyperlink r:id="rId56" w:anchor="block_128" w:history="1">
        <w:r w:rsidRPr="00356FDA">
          <w:rPr>
            <w:rFonts w:ascii="Arial" w:eastAsia="Times New Roman" w:hAnsi="Arial" w:cs="Arial"/>
            <w:b/>
            <w:bCs/>
            <w:color w:val="3272C0"/>
            <w:sz w:val="18"/>
            <w:szCs w:val="18"/>
            <w:u w:val="single"/>
            <w:lang w:eastAsia="ru-RU"/>
          </w:rPr>
          <w:t>*(10)</w:t>
        </w:r>
      </w:hyperlink>
      <w:r w:rsidRPr="00356FDA">
        <w:rPr>
          <w:rFonts w:ascii="Arial" w:eastAsia="Times New Roman" w:hAnsi="Arial" w:cs="Arial"/>
          <w:b/>
          <w:bCs/>
          <w:color w:val="000000"/>
          <w:sz w:val="18"/>
          <w:szCs w:val="18"/>
          <w:lang w:eastAsia="ru-RU"/>
        </w:rPr>
        <w:t>, в том числе создает ГЭК, предметные и конфликтную комиссии для проведения ГИА за пределами территории Российской Федерации и организует их</w:t>
      </w:r>
      <w:proofErr w:type="gramEnd"/>
      <w:r w:rsidRPr="00356FDA">
        <w:rPr>
          <w:rFonts w:ascii="Arial" w:eastAsia="Times New Roman" w:hAnsi="Arial" w:cs="Arial"/>
          <w:b/>
          <w:bCs/>
          <w:color w:val="000000"/>
          <w:sz w:val="18"/>
          <w:szCs w:val="18"/>
          <w:lang w:eastAsia="ru-RU"/>
        </w:rPr>
        <w:t xml:space="preserve"> деятельность</w:t>
      </w:r>
      <w:hyperlink r:id="rId57" w:anchor="block_129" w:history="1">
        <w:r w:rsidRPr="00356FDA">
          <w:rPr>
            <w:rFonts w:ascii="Arial" w:eastAsia="Times New Roman" w:hAnsi="Arial" w:cs="Arial"/>
            <w:b/>
            <w:bCs/>
            <w:color w:val="3272C0"/>
            <w:sz w:val="18"/>
            <w:szCs w:val="18"/>
            <w:u w:val="single"/>
            <w:lang w:eastAsia="ru-RU"/>
          </w:rPr>
          <w:t>*(11)</w:t>
        </w:r>
      </w:hyperlink>
      <w:r w:rsidRPr="00356FDA">
        <w:rPr>
          <w:rFonts w:ascii="Arial" w:eastAsia="Times New Roman" w:hAnsi="Arial" w:cs="Arial"/>
          <w:b/>
          <w:bCs/>
          <w:color w:val="000000"/>
          <w:sz w:val="18"/>
          <w:szCs w:val="18"/>
          <w:lang w:eastAsia="ru-RU"/>
        </w:rPr>
        <w:t>.</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58" w:anchor="block_1002"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13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59" w:anchor="block_22"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w:t>
      </w:r>
      <w:hyperlink r:id="rId60" w:anchor="block_130" w:history="1">
        <w:r w:rsidRPr="00356FDA">
          <w:rPr>
            <w:rFonts w:ascii="Arial" w:eastAsia="Times New Roman" w:hAnsi="Arial" w:cs="Arial"/>
            <w:b/>
            <w:bCs/>
            <w:color w:val="3272C0"/>
            <w:sz w:val="18"/>
            <w:szCs w:val="18"/>
            <w:u w:val="single"/>
            <w:lang w:eastAsia="ru-RU"/>
          </w:rPr>
          <w:t>*(12)</w:t>
        </w:r>
      </w:hyperlink>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создают ГЭК, предметные и конфликтные комиссии субъектов Российской Федерации</w:t>
      </w:r>
      <w:hyperlink r:id="rId61" w:anchor="block_131" w:history="1">
        <w:r w:rsidRPr="00356FDA">
          <w:rPr>
            <w:rFonts w:ascii="Arial" w:eastAsia="Times New Roman" w:hAnsi="Arial" w:cs="Arial"/>
            <w:b/>
            <w:bCs/>
            <w:color w:val="3272C0"/>
            <w:sz w:val="18"/>
            <w:szCs w:val="18"/>
            <w:u w:val="single"/>
            <w:lang w:eastAsia="ru-RU"/>
          </w:rPr>
          <w:t>*(13)</w:t>
        </w:r>
      </w:hyperlink>
      <w:r w:rsidRPr="00356FDA">
        <w:rPr>
          <w:rFonts w:ascii="Arial" w:eastAsia="Times New Roman" w:hAnsi="Arial" w:cs="Arial"/>
          <w:b/>
          <w:bCs/>
          <w:color w:val="000000"/>
          <w:sz w:val="18"/>
          <w:szCs w:val="18"/>
          <w:lang w:eastAsia="ru-RU"/>
        </w:rPr>
        <w:t> и организуют их деятельность;</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обеспечивают подготовку и отбор специалистов, привлекаемых к проведению ГИА, в соответствии с требованиями настоящего Порядка;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устанавливают форму и порядок проведения ГИА для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 изучавших родной язык и родную литературу</w:t>
      </w:r>
      <w:hyperlink r:id="rId62" w:anchor="block_122" w:history="1">
        <w:r w:rsidRPr="00356FDA">
          <w:rPr>
            <w:rFonts w:ascii="Arial" w:eastAsia="Times New Roman" w:hAnsi="Arial" w:cs="Arial"/>
            <w:b/>
            <w:bCs/>
            <w:color w:val="3272C0"/>
            <w:sz w:val="18"/>
            <w:szCs w:val="18"/>
            <w:u w:val="single"/>
            <w:lang w:eastAsia="ru-RU"/>
          </w:rPr>
          <w:t>*(4)</w:t>
        </w:r>
      </w:hyperlink>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разрабатывают экзаменационные материалы для проведения ГИА по родному языку и родной литературе;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r:id="rId63" w:anchor="block_48" w:history="1">
        <w:r w:rsidRPr="00356FDA">
          <w:rPr>
            <w:rFonts w:ascii="Arial" w:eastAsia="Times New Roman" w:hAnsi="Arial" w:cs="Arial"/>
            <w:b/>
            <w:bCs/>
            <w:color w:val="3272C0"/>
            <w:sz w:val="18"/>
            <w:szCs w:val="18"/>
            <w:u w:val="single"/>
            <w:lang w:eastAsia="ru-RU"/>
          </w:rPr>
          <w:t>пункте 34</w:t>
        </w:r>
      </w:hyperlink>
      <w:r w:rsidRPr="00356FDA">
        <w:rPr>
          <w:rFonts w:ascii="Arial" w:eastAsia="Times New Roman" w:hAnsi="Arial" w:cs="Arial"/>
          <w:b/>
          <w:bCs/>
          <w:color w:val="000000"/>
          <w:sz w:val="18"/>
          <w:szCs w:val="18"/>
          <w:lang w:eastAsia="ru-RU"/>
        </w:rPr>
        <w:t> настоящего Порядка;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w:t>
      </w:r>
      <w:hyperlink r:id="rId64" w:anchor="block_132" w:history="1">
        <w:r w:rsidRPr="00356FDA">
          <w:rPr>
            <w:rFonts w:ascii="Arial" w:eastAsia="Times New Roman" w:hAnsi="Arial" w:cs="Arial"/>
            <w:b/>
            <w:bCs/>
            <w:color w:val="3272C0"/>
            <w:sz w:val="18"/>
            <w:szCs w:val="18"/>
            <w:u w:val="single"/>
            <w:lang w:eastAsia="ru-RU"/>
          </w:rPr>
          <w:t>*(14)</w:t>
        </w:r>
      </w:hyperlink>
      <w:r w:rsidRPr="00356FDA">
        <w:rPr>
          <w:rFonts w:ascii="Arial" w:eastAsia="Times New Roman" w:hAnsi="Arial" w:cs="Arial"/>
          <w:b/>
          <w:bCs/>
          <w:color w:val="000000"/>
          <w:sz w:val="18"/>
          <w:szCs w:val="18"/>
          <w:lang w:eastAsia="ru-RU"/>
        </w:rPr>
        <w:t> и внесение сведений в ФИС в </w:t>
      </w:r>
      <w:hyperlink r:id="rId65" w:anchor="block_1000" w:history="1">
        <w:r w:rsidRPr="00356FDA">
          <w:rPr>
            <w:rFonts w:ascii="Arial" w:eastAsia="Times New Roman" w:hAnsi="Arial" w:cs="Arial"/>
            <w:b/>
            <w:bCs/>
            <w:color w:val="3272C0"/>
            <w:sz w:val="18"/>
            <w:szCs w:val="18"/>
            <w:u w:val="single"/>
            <w:lang w:eastAsia="ru-RU"/>
          </w:rPr>
          <w:t>порядке</w:t>
        </w:r>
      </w:hyperlink>
      <w:r w:rsidRPr="00356FDA">
        <w:rPr>
          <w:rFonts w:ascii="Arial" w:eastAsia="Times New Roman" w:hAnsi="Arial" w:cs="Arial"/>
          <w:b/>
          <w:bCs/>
          <w:color w:val="000000"/>
          <w:sz w:val="18"/>
          <w:szCs w:val="18"/>
          <w:lang w:eastAsia="ru-RU"/>
        </w:rPr>
        <w:t>, устанавливаемом Правительством Российской Федерации</w:t>
      </w:r>
      <w:hyperlink r:id="rId66" w:anchor="block_127" w:history="1">
        <w:r w:rsidRPr="00356FDA">
          <w:rPr>
            <w:rFonts w:ascii="Arial" w:eastAsia="Times New Roman" w:hAnsi="Arial" w:cs="Arial"/>
            <w:b/>
            <w:bCs/>
            <w:color w:val="3272C0"/>
            <w:sz w:val="18"/>
            <w:szCs w:val="18"/>
            <w:u w:val="single"/>
            <w:lang w:eastAsia="ru-RU"/>
          </w:rPr>
          <w:t>*(9)</w:t>
        </w:r>
      </w:hyperlink>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организуют информирование обучающихся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w:t>
      </w:r>
      <w:proofErr w:type="gramEnd"/>
      <w:r w:rsidRPr="00356FDA">
        <w:rPr>
          <w:rFonts w:ascii="Arial" w:eastAsia="Times New Roman" w:hAnsi="Arial" w:cs="Arial"/>
          <w:b/>
          <w:bCs/>
          <w:color w:val="000000"/>
          <w:sz w:val="18"/>
          <w:szCs w:val="18"/>
          <w:lang w:eastAsia="ru-RU"/>
        </w:rPr>
        <w:t xml:space="preserve">, или специализированных </w:t>
      </w:r>
      <w:proofErr w:type="gramStart"/>
      <w:r w:rsidRPr="00356FDA">
        <w:rPr>
          <w:rFonts w:ascii="Arial" w:eastAsia="Times New Roman" w:hAnsi="Arial" w:cs="Arial"/>
          <w:b/>
          <w:bCs/>
          <w:color w:val="000000"/>
          <w:sz w:val="18"/>
          <w:szCs w:val="18"/>
          <w:lang w:eastAsia="ru-RU"/>
        </w:rPr>
        <w:t>сайтах</w:t>
      </w:r>
      <w:proofErr w:type="gramEnd"/>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обеспечивают проведение ГИА в ППЭ в соответствии с требованиями настоящего Порядка;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обеспечивают обработку и проверку экзаменационных работ в порядке, устанавливаемом настоящим Порядком;</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определяют минимальное количество баллов;</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обеспечивают перевод суммы первичных баллов за экзаменационные работы ОГЭ и ГВЭ в пятибалльную систему оценивания;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обеспечивают ознакомление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 xml:space="preserve"> с результатами ГИА по всем учебным предметам;</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осуществляют аккредитацию граждан в качестве общественных наблюдателей в порядке, устанавливаемом </w:t>
      </w:r>
      <w:proofErr w:type="spellStart"/>
      <w:r w:rsidRPr="00356FDA">
        <w:rPr>
          <w:rFonts w:ascii="Arial" w:eastAsia="Times New Roman" w:hAnsi="Arial" w:cs="Arial"/>
          <w:b/>
          <w:bCs/>
          <w:color w:val="000000"/>
          <w:sz w:val="18"/>
          <w:szCs w:val="18"/>
          <w:lang w:eastAsia="ru-RU"/>
        </w:rPr>
        <w:t>Минобрнауки</w:t>
      </w:r>
      <w:proofErr w:type="spellEnd"/>
      <w:r w:rsidRPr="00356FDA">
        <w:rPr>
          <w:rFonts w:ascii="Arial" w:eastAsia="Times New Roman" w:hAnsi="Arial" w:cs="Arial"/>
          <w:b/>
          <w:bCs/>
          <w:color w:val="000000"/>
          <w:sz w:val="18"/>
          <w:szCs w:val="18"/>
          <w:lang w:eastAsia="ru-RU"/>
        </w:rPr>
        <w:t xml:space="preserve"> России</w:t>
      </w:r>
      <w:hyperlink r:id="rId67" w:anchor="block_133" w:history="1">
        <w:r w:rsidRPr="00356FDA">
          <w:rPr>
            <w:rFonts w:ascii="Arial" w:eastAsia="Times New Roman" w:hAnsi="Arial" w:cs="Arial"/>
            <w:b/>
            <w:bCs/>
            <w:color w:val="3272C0"/>
            <w:sz w:val="18"/>
            <w:szCs w:val="18"/>
            <w:u w:val="single"/>
            <w:lang w:eastAsia="ru-RU"/>
          </w:rPr>
          <w:t>*(15)</w:t>
        </w:r>
      </w:hyperlink>
      <w:r w:rsidRPr="00356FDA">
        <w:rPr>
          <w:rFonts w:ascii="Arial" w:eastAsia="Times New Roman" w:hAnsi="Arial" w:cs="Arial"/>
          <w:b/>
          <w:bCs/>
          <w:color w:val="000000"/>
          <w:sz w:val="18"/>
          <w:szCs w:val="18"/>
          <w:lang w:eastAsia="ru-RU"/>
        </w:rPr>
        <w:t>.</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68" w:anchor="block_1003"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14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69" w:anchor="block_23"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14. Учредители и загранучреждения обеспечивают проведение ГИА за пределами территории Российской Федерации, в том числе: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обеспечивают подготовку и отбор специалистов, привлекаемых к проведению ГИА, в соответствии с требованиями настоящего Порядка;</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r:id="rId70" w:anchor="block_48" w:history="1">
        <w:r w:rsidRPr="00356FDA">
          <w:rPr>
            <w:rFonts w:ascii="Arial" w:eastAsia="Times New Roman" w:hAnsi="Arial" w:cs="Arial"/>
            <w:b/>
            <w:bCs/>
            <w:color w:val="3272C0"/>
            <w:sz w:val="18"/>
            <w:szCs w:val="18"/>
            <w:u w:val="single"/>
            <w:lang w:eastAsia="ru-RU"/>
          </w:rPr>
          <w:t>пункте 34</w:t>
        </w:r>
      </w:hyperlink>
      <w:r w:rsidRPr="00356FDA">
        <w:rPr>
          <w:rFonts w:ascii="Arial" w:eastAsia="Times New Roman" w:hAnsi="Arial" w:cs="Arial"/>
          <w:b/>
          <w:bCs/>
          <w:color w:val="000000"/>
          <w:sz w:val="18"/>
          <w:szCs w:val="18"/>
          <w:lang w:eastAsia="ru-RU"/>
        </w:rPr>
        <w:t> настоящего Порядка;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обеспечивают ППЭ необходимым комплектом экзаменационных материалов для проведения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организуют внесение сведений в ФИС в </w:t>
      </w:r>
      <w:hyperlink r:id="rId71" w:anchor="block_1000" w:history="1">
        <w:r w:rsidRPr="00356FDA">
          <w:rPr>
            <w:rFonts w:ascii="Arial" w:eastAsia="Times New Roman" w:hAnsi="Arial" w:cs="Arial"/>
            <w:b/>
            <w:bCs/>
            <w:color w:val="3272C0"/>
            <w:sz w:val="18"/>
            <w:szCs w:val="18"/>
            <w:u w:val="single"/>
            <w:lang w:eastAsia="ru-RU"/>
          </w:rPr>
          <w:t>порядке</w:t>
        </w:r>
      </w:hyperlink>
      <w:r w:rsidRPr="00356FDA">
        <w:rPr>
          <w:rFonts w:ascii="Arial" w:eastAsia="Times New Roman" w:hAnsi="Arial" w:cs="Arial"/>
          <w:b/>
          <w:bCs/>
          <w:color w:val="000000"/>
          <w:sz w:val="18"/>
          <w:szCs w:val="18"/>
          <w:lang w:eastAsia="ru-RU"/>
        </w:rPr>
        <w:t>, устанавливаемом Правительством Российской Федерации</w:t>
      </w:r>
      <w:hyperlink r:id="rId72" w:anchor="block_127" w:history="1">
        <w:r w:rsidRPr="00356FDA">
          <w:rPr>
            <w:rFonts w:ascii="Arial" w:eastAsia="Times New Roman" w:hAnsi="Arial" w:cs="Arial"/>
            <w:b/>
            <w:bCs/>
            <w:color w:val="3272C0"/>
            <w:sz w:val="18"/>
            <w:szCs w:val="18"/>
            <w:u w:val="single"/>
            <w:lang w:eastAsia="ru-RU"/>
          </w:rPr>
          <w:t>*(9)</w:t>
        </w:r>
      </w:hyperlink>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организуют информирование обучающихся и их родителей (законных представителей)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обеспечивают проведение ГИА в ППЭ в соответствии с требованиями настоящего Порядка;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обеспечивают обработку и проверку экзаменационных работ в соответствии с настоящим Порядком;</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определяют минимальное количество баллов;</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обеспечивают перевод суммы первичных баллов за экзаменационные работы ОГЭ и ГВЭ в пятибалльную систему оценивания;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обеспечивают ознакомление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 xml:space="preserve"> с результатами ГИА по всем учебным предметам;</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осуществляют аккредитацию граждан в качестве общественных наблюдателей в порядке, устанавливаемом </w:t>
      </w:r>
      <w:proofErr w:type="spellStart"/>
      <w:r w:rsidRPr="00356FDA">
        <w:rPr>
          <w:rFonts w:ascii="Arial" w:eastAsia="Times New Roman" w:hAnsi="Arial" w:cs="Arial"/>
          <w:b/>
          <w:bCs/>
          <w:color w:val="000000"/>
          <w:sz w:val="18"/>
          <w:szCs w:val="18"/>
          <w:lang w:eastAsia="ru-RU"/>
        </w:rPr>
        <w:t>Минобрнауки</w:t>
      </w:r>
      <w:proofErr w:type="spellEnd"/>
      <w:r w:rsidRPr="00356FDA">
        <w:rPr>
          <w:rFonts w:ascii="Arial" w:eastAsia="Times New Roman" w:hAnsi="Arial" w:cs="Arial"/>
          <w:b/>
          <w:bCs/>
          <w:color w:val="000000"/>
          <w:sz w:val="18"/>
          <w:szCs w:val="18"/>
          <w:lang w:eastAsia="ru-RU"/>
        </w:rPr>
        <w:t xml:space="preserve"> России</w:t>
      </w:r>
      <w:hyperlink r:id="rId73" w:anchor="block_134" w:history="1">
        <w:r w:rsidRPr="00356FDA">
          <w:rPr>
            <w:rFonts w:ascii="Arial" w:eastAsia="Times New Roman" w:hAnsi="Arial" w:cs="Arial"/>
            <w:b/>
            <w:bCs/>
            <w:color w:val="3272C0"/>
            <w:sz w:val="18"/>
            <w:szCs w:val="18"/>
            <w:u w:val="single"/>
            <w:lang w:eastAsia="ru-RU"/>
          </w:rPr>
          <w:t>*(16)</w:t>
        </w:r>
      </w:hyperlink>
      <w:r w:rsidRPr="00356FDA">
        <w:rPr>
          <w:rFonts w:ascii="Arial" w:eastAsia="Times New Roman" w:hAnsi="Arial" w:cs="Arial"/>
          <w:b/>
          <w:bCs/>
          <w:color w:val="000000"/>
          <w:sz w:val="18"/>
          <w:szCs w:val="18"/>
          <w:lang w:eastAsia="ru-RU"/>
        </w:rPr>
        <w:t>.</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74" w:anchor="block_1004"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7 июля 2015 г. N 692 в пункт 15 внесены изменения, </w:t>
      </w:r>
      <w:hyperlink r:id="rId75" w:anchor="block_2" w:history="1">
        <w:r w:rsidRPr="00356FDA">
          <w:rPr>
            <w:rFonts w:ascii="Arial" w:eastAsia="Times New Roman" w:hAnsi="Arial" w:cs="Arial"/>
            <w:b/>
            <w:bCs/>
            <w:color w:val="3272C0"/>
            <w:sz w:val="24"/>
            <w:szCs w:val="24"/>
            <w:u w:val="single"/>
            <w:lang w:eastAsia="ru-RU"/>
          </w:rPr>
          <w:t>вступающие в силу</w:t>
        </w:r>
      </w:hyperlink>
      <w:r w:rsidRPr="00356FDA">
        <w:rPr>
          <w:rFonts w:ascii="Arial" w:eastAsia="Times New Roman" w:hAnsi="Arial" w:cs="Arial"/>
          <w:b/>
          <w:bCs/>
          <w:color w:val="464C55"/>
          <w:sz w:val="24"/>
          <w:szCs w:val="24"/>
          <w:lang w:eastAsia="ru-RU"/>
        </w:rPr>
        <w:t> с 1 сентября 2015 г.</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76" w:anchor="block_24"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15. </w:t>
      </w:r>
      <w:proofErr w:type="gramStart"/>
      <w:r w:rsidRPr="00356FDA">
        <w:rPr>
          <w:rFonts w:ascii="Arial" w:eastAsia="Times New Roman" w:hAnsi="Arial" w:cs="Arial"/>
          <w:b/>
          <w:bCs/>
          <w:color w:val="000000"/>
          <w:sz w:val="18"/>
          <w:szCs w:val="18"/>
          <w:lang w:eastAsia="ru-RU"/>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 сроках и местах подачи заявлений на прохождение ГИА по учебным предметам - до 31 декабря;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 сроках проведения ГИА - до 1 апреля;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 сроках, местах и порядке подачи и рассмотрения апелляций - до 20 апреля;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 сроках, местах и порядке информирования о результатах ГИА - до 20 апреля.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законодательством Российской Федерации, организацией (далее - уполномоченная организация).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законодательством Российской Федерации, организациями - региональными центрами обработки информации (далее - РЦОИ).</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77" w:anchor="block_1004"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17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78" w:anchor="block_29"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17. ГЭК:</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 организует и координирует работу по подготовке и проведению ГИА, в том числе: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r:id="rId79" w:anchor="block_48" w:history="1">
        <w:r w:rsidRPr="00356FDA">
          <w:rPr>
            <w:rFonts w:ascii="Arial" w:eastAsia="Times New Roman" w:hAnsi="Arial" w:cs="Arial"/>
            <w:b/>
            <w:bCs/>
            <w:color w:val="3272C0"/>
            <w:sz w:val="18"/>
            <w:szCs w:val="18"/>
            <w:u w:val="single"/>
            <w:lang w:eastAsia="ru-RU"/>
          </w:rPr>
          <w:t>пункте 34</w:t>
        </w:r>
      </w:hyperlink>
      <w:r w:rsidRPr="00356FDA">
        <w:rPr>
          <w:rFonts w:ascii="Arial" w:eastAsia="Times New Roman" w:hAnsi="Arial" w:cs="Arial"/>
          <w:b/>
          <w:bCs/>
          <w:color w:val="000000"/>
          <w:sz w:val="18"/>
          <w:szCs w:val="18"/>
          <w:lang w:eastAsia="ru-RU"/>
        </w:rPr>
        <w:t> настоящего Порядка;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координирует работу предметных комиссий;</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2) обеспечивает соблюдение установленного порядка проведения ГИА, в том числе: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направляет своих уполномоченных представителей в места проведения экзаменов и РЦОИ, предметные комиссии для осуществления </w:t>
      </w:r>
      <w:proofErr w:type="gramStart"/>
      <w:r w:rsidRPr="00356FDA">
        <w:rPr>
          <w:rFonts w:ascii="Arial" w:eastAsia="Times New Roman" w:hAnsi="Arial" w:cs="Arial"/>
          <w:b/>
          <w:bCs/>
          <w:color w:val="000000"/>
          <w:sz w:val="18"/>
          <w:szCs w:val="18"/>
          <w:lang w:eastAsia="ru-RU"/>
        </w:rPr>
        <w:t>контроля за</w:t>
      </w:r>
      <w:proofErr w:type="gramEnd"/>
      <w:r w:rsidRPr="00356FDA">
        <w:rPr>
          <w:rFonts w:ascii="Arial" w:eastAsia="Times New Roman" w:hAnsi="Arial" w:cs="Arial"/>
          <w:b/>
          <w:bCs/>
          <w:color w:val="000000"/>
          <w:sz w:val="18"/>
          <w:szCs w:val="18"/>
          <w:lang w:eastAsia="ru-RU"/>
        </w:rPr>
        <w:t xml:space="preserve"> ходом проведения ГИА и за соблюдением режима информационной безопасности при проведении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lastRenderedPageBreak/>
        <w:t>осуществляет взаимодействие с общественными наблюдателями по вопросам соблюдения установленного порядка проведения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организует проведение проверки по вопросам нарушения установленного порядка проведения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Уполномоченные представители ГЭК информируются о месте расположения ППЭ, в </w:t>
      </w:r>
      <w:proofErr w:type="gramStart"/>
      <w:r w:rsidRPr="00356FDA">
        <w:rPr>
          <w:rFonts w:ascii="Arial" w:eastAsia="Times New Roman" w:hAnsi="Arial" w:cs="Arial"/>
          <w:b/>
          <w:bCs/>
          <w:color w:val="000000"/>
          <w:sz w:val="18"/>
          <w:szCs w:val="18"/>
          <w:lang w:eastAsia="ru-RU"/>
        </w:rPr>
        <w:t>который</w:t>
      </w:r>
      <w:proofErr w:type="gramEnd"/>
      <w:r w:rsidRPr="00356FDA">
        <w:rPr>
          <w:rFonts w:ascii="Arial" w:eastAsia="Times New Roman" w:hAnsi="Arial" w:cs="Arial"/>
          <w:b/>
          <w:bCs/>
          <w:color w:val="000000"/>
          <w:sz w:val="18"/>
          <w:szCs w:val="18"/>
          <w:lang w:eastAsia="ru-RU"/>
        </w:rPr>
        <w:t xml:space="preserve"> они направляются, не ранее чем за три рабочих дня до проведения экзамена по соответствующему учебному предмету.</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18. Проверка экзаменационных работ обучающихся осуществляется предметными комиссиями по соответствующим учебным предметам.</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состав предметных комиссий по каждому учебному предмету привлекаются лица, отвечающие следующим требованиям (далее - эксперты):</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наличие высшего образования;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соответствие квалификационным требованиям, указанным в квалификационных справочниках и (или) </w:t>
      </w:r>
      <w:hyperlink r:id="rId80" w:anchor="block_30" w:history="1">
        <w:r w:rsidRPr="00356FDA">
          <w:rPr>
            <w:rFonts w:ascii="Arial" w:eastAsia="Times New Roman" w:hAnsi="Arial" w:cs="Arial"/>
            <w:b/>
            <w:bCs/>
            <w:color w:val="3272C0"/>
            <w:sz w:val="18"/>
            <w:szCs w:val="18"/>
            <w:u w:val="single"/>
            <w:lang w:eastAsia="ru-RU"/>
          </w:rPr>
          <w:t>профессиональных стандартах</w:t>
        </w:r>
      </w:hyperlink>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w:t>
      </w:r>
      <w:proofErr w:type="spellStart"/>
      <w:r w:rsidRPr="00356FDA">
        <w:rPr>
          <w:rFonts w:ascii="Arial" w:eastAsia="Times New Roman" w:hAnsi="Arial" w:cs="Arial"/>
          <w:b/>
          <w:bCs/>
          <w:color w:val="000000"/>
          <w:sz w:val="18"/>
          <w:szCs w:val="18"/>
          <w:lang w:eastAsia="ru-RU"/>
        </w:rPr>
        <w:t>Рособрнадзором</w:t>
      </w:r>
      <w:proofErr w:type="spellEnd"/>
      <w:r w:rsidRPr="00356FDA">
        <w:rPr>
          <w:rFonts w:ascii="Arial" w:eastAsia="Times New Roman" w:hAnsi="Arial" w:cs="Arial"/>
          <w:b/>
          <w:bCs/>
          <w:color w:val="000000"/>
          <w:sz w:val="18"/>
          <w:szCs w:val="18"/>
          <w:lang w:eastAsia="ru-RU"/>
        </w:rPr>
        <w:fldChar w:fldCharType="begin"/>
      </w:r>
      <w:r w:rsidRPr="00356FDA">
        <w:rPr>
          <w:rFonts w:ascii="Arial" w:eastAsia="Times New Roman" w:hAnsi="Arial" w:cs="Arial"/>
          <w:b/>
          <w:bCs/>
          <w:color w:val="000000"/>
          <w:sz w:val="18"/>
          <w:szCs w:val="18"/>
          <w:lang w:eastAsia="ru-RU"/>
        </w:rPr>
        <w:instrText xml:space="preserve"> HYPERLINK "http://base.garant.ru/70584418/" \l "block_125" </w:instrText>
      </w:r>
      <w:r w:rsidRPr="00356FDA">
        <w:rPr>
          <w:rFonts w:ascii="Arial" w:eastAsia="Times New Roman" w:hAnsi="Arial" w:cs="Arial"/>
          <w:b/>
          <w:bCs/>
          <w:color w:val="000000"/>
          <w:sz w:val="18"/>
          <w:szCs w:val="18"/>
          <w:lang w:eastAsia="ru-RU"/>
        </w:rPr>
        <w:fldChar w:fldCharType="separate"/>
      </w:r>
      <w:r w:rsidRPr="00356FDA">
        <w:rPr>
          <w:rFonts w:ascii="Arial" w:eastAsia="Times New Roman" w:hAnsi="Arial" w:cs="Arial"/>
          <w:b/>
          <w:bCs/>
          <w:color w:val="3272C0"/>
          <w:sz w:val="18"/>
          <w:szCs w:val="18"/>
          <w:u w:val="single"/>
          <w:lang w:eastAsia="ru-RU"/>
        </w:rPr>
        <w:t>*(7)</w:t>
      </w:r>
      <w:r w:rsidRPr="00356FDA">
        <w:rPr>
          <w:rFonts w:ascii="Arial" w:eastAsia="Times New Roman" w:hAnsi="Arial" w:cs="Arial"/>
          <w:b/>
          <w:bCs/>
          <w:color w:val="000000"/>
          <w:sz w:val="18"/>
          <w:szCs w:val="18"/>
          <w:lang w:eastAsia="ru-RU"/>
        </w:rPr>
        <w:fldChar w:fldCharType="end"/>
      </w:r>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Общее руководство и координацию деятельности предметной комиссии по соответствующему учебному предмету осуществляет ее председатель.</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19. Рассмотрение апелляций обучающихся осуществляется конфликтной комиссией, в состав которой не включаются члены ГЭК и предметных комиссий.</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Конфликтная комиссия: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принимает и рассматривает апелляции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 xml:space="preserve"> по вопросам нарушения установленного порядка проведения ГИА, а также о несогласии с выставленными баллами;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принимает по результатам рассмотрения апелляции решение об удовлетворении или отклонении апелляции обучающегося;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информирует обучающегося, подавшего апелляцию, и (или) его родителей (законных представителей), а также ГЭК о принятом решении.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20. </w:t>
      </w:r>
      <w:proofErr w:type="gramStart"/>
      <w:r w:rsidRPr="00356FDA">
        <w:rPr>
          <w:rFonts w:ascii="Arial" w:eastAsia="Times New Roman" w:hAnsi="Arial" w:cs="Arial"/>
          <w:b/>
          <w:bCs/>
          <w:color w:val="000000"/>
          <w:sz w:val="18"/>
          <w:szCs w:val="18"/>
          <w:lang w:eastAsia="ru-RU"/>
        </w:rPr>
        <w:t>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21. Решения ГЭК, предметных и конфликтных комиссий оформляются протоколами.</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81" w:anchor="block_1003"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9 января 2017 г. N 7 в пункт 22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82" w:anchor="block_34"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22.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w:t>
      </w:r>
      <w:proofErr w:type="gramEnd"/>
      <w:r w:rsidRPr="00356FDA">
        <w:rPr>
          <w:rFonts w:ascii="Arial" w:eastAsia="Times New Roman" w:hAnsi="Arial" w:cs="Arial"/>
          <w:b/>
          <w:bCs/>
          <w:color w:val="000000"/>
          <w:sz w:val="18"/>
          <w:szCs w:val="18"/>
          <w:lang w:eastAsia="ru-RU"/>
        </w:rPr>
        <w:t xml:space="preserve"> и </w:t>
      </w:r>
      <w:proofErr w:type="gramStart"/>
      <w:r w:rsidRPr="00356FDA">
        <w:rPr>
          <w:rFonts w:ascii="Arial" w:eastAsia="Times New Roman" w:hAnsi="Arial" w:cs="Arial"/>
          <w:b/>
          <w:bCs/>
          <w:color w:val="000000"/>
          <w:sz w:val="18"/>
          <w:szCs w:val="18"/>
          <w:lang w:eastAsia="ru-RU"/>
        </w:rPr>
        <w:t>месте</w:t>
      </w:r>
      <w:proofErr w:type="gramEnd"/>
      <w:r w:rsidRPr="00356FDA">
        <w:rPr>
          <w:rFonts w:ascii="Arial" w:eastAsia="Times New Roman" w:hAnsi="Arial" w:cs="Arial"/>
          <w:b/>
          <w:bCs/>
          <w:color w:val="000000"/>
          <w:sz w:val="18"/>
          <w:szCs w:val="18"/>
          <w:lang w:eastAsia="ru-RU"/>
        </w:rPr>
        <w:t xml:space="preserve"> ознакомления с результатами ГИА, а также о результатах ГИА, полученных обучающимися;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r:id="rId83" w:anchor="block_48" w:history="1">
        <w:r w:rsidRPr="00356FDA">
          <w:rPr>
            <w:rFonts w:ascii="Arial" w:eastAsia="Times New Roman" w:hAnsi="Arial" w:cs="Arial"/>
            <w:b/>
            <w:bCs/>
            <w:color w:val="3272C0"/>
            <w:sz w:val="18"/>
            <w:szCs w:val="18"/>
            <w:u w:val="single"/>
            <w:lang w:eastAsia="ru-RU"/>
          </w:rPr>
          <w:t>пункте 34</w:t>
        </w:r>
      </w:hyperlink>
      <w:r w:rsidRPr="00356FDA">
        <w:rPr>
          <w:rFonts w:ascii="Arial" w:eastAsia="Times New Roman" w:hAnsi="Arial" w:cs="Arial"/>
          <w:b/>
          <w:bCs/>
          <w:color w:val="000000"/>
          <w:sz w:val="18"/>
          <w:szCs w:val="18"/>
          <w:lang w:eastAsia="ru-RU"/>
        </w:rPr>
        <w:t xml:space="preserve"> настоящего Порядка, и осуществляют </w:t>
      </w:r>
      <w:proofErr w:type="gramStart"/>
      <w:r w:rsidRPr="00356FDA">
        <w:rPr>
          <w:rFonts w:ascii="Arial" w:eastAsia="Times New Roman" w:hAnsi="Arial" w:cs="Arial"/>
          <w:b/>
          <w:bCs/>
          <w:color w:val="000000"/>
          <w:sz w:val="18"/>
          <w:szCs w:val="18"/>
          <w:lang w:eastAsia="ru-RU"/>
        </w:rPr>
        <w:t>контроль за</w:t>
      </w:r>
      <w:proofErr w:type="gramEnd"/>
      <w:r w:rsidRPr="00356FDA">
        <w:rPr>
          <w:rFonts w:ascii="Arial" w:eastAsia="Times New Roman" w:hAnsi="Arial" w:cs="Arial"/>
          <w:b/>
          <w:bCs/>
          <w:color w:val="000000"/>
          <w:sz w:val="18"/>
          <w:szCs w:val="18"/>
          <w:lang w:eastAsia="ru-RU"/>
        </w:rPr>
        <w:t xml:space="preserve"> участием своих работников в проведении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вносят сведения в ФИС и РИС в </w:t>
      </w:r>
      <w:hyperlink r:id="rId84" w:anchor="block_1000" w:history="1">
        <w:r w:rsidRPr="00356FDA">
          <w:rPr>
            <w:rFonts w:ascii="Arial" w:eastAsia="Times New Roman" w:hAnsi="Arial" w:cs="Arial"/>
            <w:b/>
            <w:bCs/>
            <w:color w:val="3272C0"/>
            <w:sz w:val="18"/>
            <w:szCs w:val="18"/>
            <w:u w:val="single"/>
            <w:lang w:eastAsia="ru-RU"/>
          </w:rPr>
          <w:t>порядке</w:t>
        </w:r>
      </w:hyperlink>
      <w:r w:rsidRPr="00356FDA">
        <w:rPr>
          <w:rFonts w:ascii="Arial" w:eastAsia="Times New Roman" w:hAnsi="Arial" w:cs="Arial"/>
          <w:b/>
          <w:bCs/>
          <w:color w:val="000000"/>
          <w:sz w:val="18"/>
          <w:szCs w:val="18"/>
          <w:lang w:eastAsia="ru-RU"/>
        </w:rPr>
        <w:t>, устанавливаемом Правительством Российской Федерации</w:t>
      </w:r>
      <w:hyperlink r:id="rId85" w:anchor="block_127" w:history="1">
        <w:r w:rsidRPr="00356FDA">
          <w:rPr>
            <w:rFonts w:ascii="Arial" w:eastAsia="Times New Roman" w:hAnsi="Arial" w:cs="Arial"/>
            <w:b/>
            <w:bCs/>
            <w:color w:val="3272C0"/>
            <w:sz w:val="18"/>
            <w:szCs w:val="18"/>
            <w:u w:val="single"/>
            <w:lang w:eastAsia="ru-RU"/>
          </w:rPr>
          <w:t>*(9)</w:t>
        </w:r>
      </w:hyperlink>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23. В целях обеспечения соблюдения порядка проведения ГИА гражданам, аккредитованным в качестве общественных наблюдателей в порядке, устанавливаемом </w:t>
      </w:r>
      <w:proofErr w:type="spellStart"/>
      <w:r w:rsidRPr="00356FDA">
        <w:rPr>
          <w:rFonts w:ascii="Arial" w:eastAsia="Times New Roman" w:hAnsi="Arial" w:cs="Arial"/>
          <w:b/>
          <w:bCs/>
          <w:color w:val="000000"/>
          <w:sz w:val="18"/>
          <w:szCs w:val="18"/>
          <w:lang w:eastAsia="ru-RU"/>
        </w:rPr>
        <w:t>Минобрнауки</w:t>
      </w:r>
      <w:proofErr w:type="spellEnd"/>
      <w:r w:rsidRPr="00356FDA">
        <w:rPr>
          <w:rFonts w:ascii="Arial" w:eastAsia="Times New Roman" w:hAnsi="Arial" w:cs="Arial"/>
          <w:b/>
          <w:bCs/>
          <w:color w:val="000000"/>
          <w:sz w:val="18"/>
          <w:szCs w:val="18"/>
          <w:lang w:eastAsia="ru-RU"/>
        </w:rPr>
        <w:t xml:space="preserve"> России</w:t>
      </w:r>
      <w:hyperlink r:id="rId86" w:anchor="block_135" w:history="1">
        <w:r w:rsidRPr="00356FDA">
          <w:rPr>
            <w:rFonts w:ascii="Arial" w:eastAsia="Times New Roman" w:hAnsi="Arial" w:cs="Arial"/>
            <w:b/>
            <w:bCs/>
            <w:color w:val="3272C0"/>
            <w:sz w:val="18"/>
            <w:szCs w:val="18"/>
            <w:u w:val="single"/>
            <w:lang w:eastAsia="ru-RU"/>
          </w:rPr>
          <w:t>*(17)</w:t>
        </w:r>
      </w:hyperlink>
      <w:r w:rsidRPr="00356FDA">
        <w:rPr>
          <w:rFonts w:ascii="Arial" w:eastAsia="Times New Roman" w:hAnsi="Arial" w:cs="Arial"/>
          <w:b/>
          <w:bCs/>
          <w:color w:val="000000"/>
          <w:sz w:val="18"/>
          <w:szCs w:val="18"/>
          <w:lang w:eastAsia="ru-RU"/>
        </w:rPr>
        <w:t>, предоставляется право:</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w:t>
      </w:r>
      <w:r w:rsidRPr="00356FDA">
        <w:rPr>
          <w:rFonts w:ascii="Arial" w:eastAsia="Times New Roman" w:hAnsi="Arial" w:cs="Arial"/>
          <w:b/>
          <w:bCs/>
          <w:color w:val="000000"/>
          <w:sz w:val="18"/>
          <w:szCs w:val="18"/>
          <w:lang w:eastAsia="ru-RU"/>
        </w:rPr>
        <w:lastRenderedPageBreak/>
        <w:t>рассмотрении апелляций по вопросам нарушения установленного порядка проведения ГИА или несогласия с выставленными баллами;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hyperlink r:id="rId87" w:anchor="block_135" w:history="1">
        <w:r w:rsidRPr="00356FDA">
          <w:rPr>
            <w:rFonts w:ascii="Arial" w:eastAsia="Times New Roman" w:hAnsi="Arial" w:cs="Arial"/>
            <w:b/>
            <w:bCs/>
            <w:color w:val="3272C0"/>
            <w:sz w:val="18"/>
            <w:szCs w:val="18"/>
            <w:u w:val="single"/>
            <w:lang w:eastAsia="ru-RU"/>
          </w:rPr>
          <w:t>*(17)</w:t>
        </w:r>
      </w:hyperlink>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V. Сроки и продолжительность проведения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88" w:anchor="block_6"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16 января 2015 г. N 10 в пункт 24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89" w:anchor="block_37"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ГИА начинается не ранее 25 мая текущего года.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90" w:anchor="block_7"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16 января 2015 г. N 10 в пункт 26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91" w:anchor="block_39"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26. </w:t>
      </w:r>
      <w:proofErr w:type="gramStart"/>
      <w:r w:rsidRPr="00356FDA">
        <w:rPr>
          <w:rFonts w:ascii="Arial" w:eastAsia="Times New Roman" w:hAnsi="Arial" w:cs="Arial"/>
          <w:b/>
          <w:bCs/>
          <w:color w:val="000000"/>
          <w:sz w:val="18"/>
          <w:szCs w:val="18"/>
          <w:lang w:eastAsia="ru-RU"/>
        </w:rPr>
        <w:t>Для обучающихся, не имеющих возможности по уважительным причинам, подтвержденным документально, пройти ГИА в сроки, установленные в соответствии с </w:t>
      </w:r>
      <w:hyperlink r:id="rId92" w:anchor="block_37" w:history="1">
        <w:r w:rsidRPr="00356FDA">
          <w:rPr>
            <w:rFonts w:ascii="Arial" w:eastAsia="Times New Roman" w:hAnsi="Arial" w:cs="Arial"/>
            <w:b/>
            <w:bCs/>
            <w:color w:val="3272C0"/>
            <w:sz w:val="18"/>
            <w:szCs w:val="18"/>
            <w:u w:val="single"/>
            <w:lang w:eastAsia="ru-RU"/>
          </w:rPr>
          <w:t>пунктами 24</w:t>
        </w:r>
      </w:hyperlink>
      <w:r w:rsidRPr="00356FDA">
        <w:rPr>
          <w:rFonts w:ascii="Arial" w:eastAsia="Times New Roman" w:hAnsi="Arial" w:cs="Arial"/>
          <w:b/>
          <w:bCs/>
          <w:color w:val="000000"/>
          <w:sz w:val="18"/>
          <w:szCs w:val="18"/>
          <w:lang w:eastAsia="ru-RU"/>
        </w:rPr>
        <w:t> и </w:t>
      </w:r>
      <w:hyperlink r:id="rId93" w:anchor="block_38" w:history="1">
        <w:r w:rsidRPr="00356FDA">
          <w:rPr>
            <w:rFonts w:ascii="Arial" w:eastAsia="Times New Roman" w:hAnsi="Arial" w:cs="Arial"/>
            <w:b/>
            <w:bCs/>
            <w:color w:val="3272C0"/>
            <w:sz w:val="18"/>
            <w:szCs w:val="18"/>
            <w:u w:val="single"/>
            <w:lang w:eastAsia="ru-RU"/>
          </w:rPr>
          <w:t>25</w:t>
        </w:r>
      </w:hyperlink>
      <w:r w:rsidRPr="00356FDA">
        <w:rPr>
          <w:rFonts w:ascii="Arial" w:eastAsia="Times New Roman" w:hAnsi="Arial" w:cs="Arial"/>
          <w:b/>
          <w:bCs/>
          <w:color w:val="000000"/>
          <w:sz w:val="18"/>
          <w:szCs w:val="18"/>
          <w:lang w:eastAsia="ru-RU"/>
        </w:rPr>
        <w:t> настоящего Порядка, ГИА проводится досрочно, но не ранее 20 апреля, в формах, устанавливаемых настоящим Порядком.</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27. </w:t>
      </w:r>
      <w:proofErr w:type="gramStart"/>
      <w:r w:rsidRPr="00356FDA">
        <w:rPr>
          <w:rFonts w:ascii="Arial" w:eastAsia="Times New Roman" w:hAnsi="Arial" w:cs="Arial"/>
          <w:b/>
          <w:bCs/>
          <w:color w:val="000000"/>
          <w:sz w:val="18"/>
          <w:szCs w:val="18"/>
          <w:lang w:eastAsia="ru-RU"/>
        </w:rPr>
        <w:t>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28. Перерыв между проведением экзаменов по обязательным учебным предметам, </w:t>
      </w:r>
      <w:proofErr w:type="gramStart"/>
      <w:r w:rsidRPr="00356FDA">
        <w:rPr>
          <w:rFonts w:ascii="Arial" w:eastAsia="Times New Roman" w:hAnsi="Arial" w:cs="Arial"/>
          <w:b/>
          <w:bCs/>
          <w:color w:val="000000"/>
          <w:sz w:val="18"/>
          <w:szCs w:val="18"/>
          <w:lang w:eastAsia="ru-RU"/>
        </w:rPr>
        <w:t>сроки</w:t>
      </w:r>
      <w:proofErr w:type="gramEnd"/>
      <w:r w:rsidRPr="00356FDA">
        <w:rPr>
          <w:rFonts w:ascii="Arial" w:eastAsia="Times New Roman" w:hAnsi="Arial" w:cs="Arial"/>
          <w:b/>
          <w:bCs/>
          <w:color w:val="000000"/>
          <w:sz w:val="18"/>
          <w:szCs w:val="18"/>
          <w:lang w:eastAsia="ru-RU"/>
        </w:rPr>
        <w:t xml:space="preserve"> проведения которых установлены в соответствии с </w:t>
      </w:r>
      <w:hyperlink r:id="rId94" w:anchor="block_37" w:history="1">
        <w:r w:rsidRPr="00356FDA">
          <w:rPr>
            <w:rFonts w:ascii="Arial" w:eastAsia="Times New Roman" w:hAnsi="Arial" w:cs="Arial"/>
            <w:b/>
            <w:bCs/>
            <w:color w:val="3272C0"/>
            <w:sz w:val="18"/>
            <w:szCs w:val="18"/>
            <w:u w:val="single"/>
            <w:lang w:eastAsia="ru-RU"/>
          </w:rPr>
          <w:t>пунктом 24</w:t>
        </w:r>
      </w:hyperlink>
      <w:r w:rsidRPr="00356FDA">
        <w:rPr>
          <w:rFonts w:ascii="Arial" w:eastAsia="Times New Roman" w:hAnsi="Arial" w:cs="Arial"/>
          <w:b/>
          <w:bCs/>
          <w:color w:val="000000"/>
          <w:sz w:val="18"/>
          <w:szCs w:val="18"/>
          <w:lang w:eastAsia="ru-RU"/>
        </w:rPr>
        <w:t> настоящего Порядка, составляет не менее двух дней.</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95" w:anchor="block_1006"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29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96" w:anchor="block_42"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При продолжительности экзамена 4 и более часа организуется питание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Продолжительность ОГЭ по иностранным языкам (раздел "Говорение") для указанных лиц увеличивается на 30 минут.</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97" w:anchor="block_1004"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9 января 2017 г. N 7 в пункт 30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98" w:anchor="block_43"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30. По решению ГЭК повторно допускаются к сдаче ГИА в текущем учебном году по соответствующим учебным предметам в дополнительные сроки следующие обучающиеся: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получившие на ГИА неудовлетворительные результаты не более чем по двум учебным предметам;</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не явившиеся на экзамены по уважительным причинам (болезнь или иные обстоятельства, подтвержденные документально);</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не завершившие выполнение экзаменационной работы по уважительным причинам (болезнь или иные обстоятельства, подтвержденные документально);</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апелляция</w:t>
      </w:r>
      <w:proofErr w:type="gramEnd"/>
      <w:r w:rsidRPr="00356FDA">
        <w:rPr>
          <w:rFonts w:ascii="Arial" w:eastAsia="Times New Roman" w:hAnsi="Arial" w:cs="Arial"/>
          <w:b/>
          <w:bCs/>
          <w:color w:val="000000"/>
          <w:sz w:val="18"/>
          <w:szCs w:val="18"/>
          <w:lang w:eastAsia="ru-RU"/>
        </w:rPr>
        <w:t xml:space="preserve"> которых о нарушении установленного порядка проведения ГИА конфликтной комиссией была удовлетворена;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результаты</w:t>
      </w:r>
      <w:proofErr w:type="gramEnd"/>
      <w:r w:rsidRPr="00356FDA">
        <w:rPr>
          <w:rFonts w:ascii="Arial" w:eastAsia="Times New Roman" w:hAnsi="Arial" w:cs="Arial"/>
          <w:b/>
          <w:bCs/>
          <w:color w:val="000000"/>
          <w:sz w:val="18"/>
          <w:szCs w:val="18"/>
          <w:lang w:eastAsia="ru-RU"/>
        </w:rPr>
        <w:t xml:space="preserve"> которых были аннулированы ГЭК в случае выявления фактов нарушений установленного порядка проведения ГИА, совершенных лицами, указанными в </w:t>
      </w:r>
      <w:hyperlink r:id="rId99" w:anchor="block_62" w:history="1">
        <w:r w:rsidRPr="00356FDA">
          <w:rPr>
            <w:rFonts w:ascii="Arial" w:eastAsia="Times New Roman" w:hAnsi="Arial" w:cs="Arial"/>
            <w:b/>
            <w:bCs/>
            <w:color w:val="3272C0"/>
            <w:sz w:val="18"/>
            <w:szCs w:val="18"/>
            <w:u w:val="single"/>
            <w:lang w:eastAsia="ru-RU"/>
          </w:rPr>
          <w:t>пункте 37</w:t>
        </w:r>
      </w:hyperlink>
      <w:r w:rsidRPr="00356FDA">
        <w:rPr>
          <w:rFonts w:ascii="Arial" w:eastAsia="Times New Roman" w:hAnsi="Arial" w:cs="Arial"/>
          <w:b/>
          <w:bCs/>
          <w:color w:val="000000"/>
          <w:sz w:val="18"/>
          <w:szCs w:val="18"/>
          <w:lang w:eastAsia="ru-RU"/>
        </w:rPr>
        <w:t> настоящего Порядка, или иными (неустановленными) лицами.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lastRenderedPageBreak/>
        <w:t>VI. Проведение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w:t>
      </w:r>
      <w:proofErr w:type="spellStart"/>
      <w:r w:rsidRPr="00356FDA">
        <w:rPr>
          <w:rFonts w:ascii="Arial" w:eastAsia="Times New Roman" w:hAnsi="Arial" w:cs="Arial"/>
          <w:b/>
          <w:bCs/>
          <w:color w:val="000000"/>
          <w:sz w:val="18"/>
          <w:szCs w:val="18"/>
          <w:lang w:eastAsia="ru-RU"/>
        </w:rPr>
        <w:t>Рособрнадзора</w:t>
      </w:r>
      <w:proofErr w:type="spellEnd"/>
      <w:r w:rsidRPr="00356FDA">
        <w:rPr>
          <w:rFonts w:ascii="Arial" w:eastAsia="Times New Roman" w:hAnsi="Arial" w:cs="Arial"/>
          <w:b/>
          <w:bCs/>
          <w:color w:val="000000"/>
          <w:sz w:val="18"/>
          <w:szCs w:val="18"/>
          <w:lang w:eastAsia="ru-RU"/>
        </w:rPr>
        <w:t xml:space="preserve"> или специально выделенном сайте в сети "Интернет".</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Хранение экзаменационных материалов осуществляется в соответствии с требованиями </w:t>
      </w:r>
      <w:hyperlink r:id="rId100" w:anchor="block_1" w:history="1">
        <w:r w:rsidRPr="00356FDA">
          <w:rPr>
            <w:rFonts w:ascii="Arial" w:eastAsia="Times New Roman" w:hAnsi="Arial" w:cs="Arial"/>
            <w:b/>
            <w:bCs/>
            <w:color w:val="3272C0"/>
            <w:sz w:val="18"/>
            <w:szCs w:val="18"/>
            <w:u w:val="single"/>
            <w:lang w:eastAsia="ru-RU"/>
          </w:rPr>
          <w:t>порядка</w:t>
        </w:r>
      </w:hyperlink>
      <w:r w:rsidRPr="00356FDA">
        <w:rPr>
          <w:rFonts w:ascii="Arial" w:eastAsia="Times New Roman" w:hAnsi="Arial" w:cs="Arial"/>
          <w:b/>
          <w:bCs/>
          <w:color w:val="000000"/>
          <w:sz w:val="18"/>
          <w:szCs w:val="18"/>
          <w:lang w:eastAsia="ru-RU"/>
        </w:rPr>
        <w:t xml:space="preserve"> разработки, использования и хранения КИМ, устанавливаемого </w:t>
      </w:r>
      <w:proofErr w:type="spellStart"/>
      <w:r w:rsidRPr="00356FDA">
        <w:rPr>
          <w:rFonts w:ascii="Arial" w:eastAsia="Times New Roman" w:hAnsi="Arial" w:cs="Arial"/>
          <w:b/>
          <w:bCs/>
          <w:color w:val="000000"/>
          <w:sz w:val="18"/>
          <w:szCs w:val="18"/>
          <w:lang w:eastAsia="ru-RU"/>
        </w:rPr>
        <w:t>Рособрнадзором</w:t>
      </w:r>
      <w:proofErr w:type="spellEnd"/>
      <w:r w:rsidRPr="00356FDA">
        <w:rPr>
          <w:rFonts w:ascii="Arial" w:eastAsia="Times New Roman" w:hAnsi="Arial" w:cs="Arial"/>
          <w:b/>
          <w:bCs/>
          <w:color w:val="000000"/>
          <w:sz w:val="18"/>
          <w:szCs w:val="18"/>
          <w:lang w:eastAsia="ru-RU"/>
        </w:rPr>
        <w:fldChar w:fldCharType="begin"/>
      </w:r>
      <w:r w:rsidRPr="00356FDA">
        <w:rPr>
          <w:rFonts w:ascii="Arial" w:eastAsia="Times New Roman" w:hAnsi="Arial" w:cs="Arial"/>
          <w:b/>
          <w:bCs/>
          <w:color w:val="000000"/>
          <w:sz w:val="18"/>
          <w:szCs w:val="18"/>
          <w:lang w:eastAsia="ru-RU"/>
        </w:rPr>
        <w:instrText xml:space="preserve"> HYPERLINK "http://base.garant.ru/70584418/" \l "block_121" </w:instrText>
      </w:r>
      <w:r w:rsidRPr="00356FDA">
        <w:rPr>
          <w:rFonts w:ascii="Arial" w:eastAsia="Times New Roman" w:hAnsi="Arial" w:cs="Arial"/>
          <w:b/>
          <w:bCs/>
          <w:color w:val="000000"/>
          <w:sz w:val="18"/>
          <w:szCs w:val="18"/>
          <w:lang w:eastAsia="ru-RU"/>
        </w:rPr>
        <w:fldChar w:fldCharType="separate"/>
      </w:r>
      <w:r w:rsidRPr="00356FDA">
        <w:rPr>
          <w:rFonts w:ascii="Arial" w:eastAsia="Times New Roman" w:hAnsi="Arial" w:cs="Arial"/>
          <w:b/>
          <w:bCs/>
          <w:color w:val="3272C0"/>
          <w:sz w:val="18"/>
          <w:szCs w:val="18"/>
          <w:u w:val="single"/>
          <w:lang w:eastAsia="ru-RU"/>
        </w:rPr>
        <w:t>*(3)</w:t>
      </w:r>
      <w:r w:rsidRPr="00356FDA">
        <w:rPr>
          <w:rFonts w:ascii="Arial" w:eastAsia="Times New Roman" w:hAnsi="Arial" w:cs="Arial"/>
          <w:b/>
          <w:bCs/>
          <w:color w:val="000000"/>
          <w:sz w:val="18"/>
          <w:szCs w:val="18"/>
          <w:lang w:eastAsia="ru-RU"/>
        </w:rPr>
        <w:fldChar w:fldCharType="end"/>
      </w:r>
      <w:r w:rsidRPr="00356FDA">
        <w:rPr>
          <w:rFonts w:ascii="Arial" w:eastAsia="Times New Roman" w:hAnsi="Arial" w:cs="Arial"/>
          <w:b/>
          <w:bCs/>
          <w:color w:val="000000"/>
          <w:sz w:val="18"/>
          <w:szCs w:val="18"/>
          <w:lang w:eastAsia="ru-RU"/>
        </w:rPr>
        <w:t xml:space="preserve">. Вскрытие экзаменационных материалов до начала экзамена, разглашение информации, содержащейся </w:t>
      </w:r>
      <w:proofErr w:type="gramStart"/>
      <w:r w:rsidRPr="00356FDA">
        <w:rPr>
          <w:rFonts w:ascii="Arial" w:eastAsia="Times New Roman" w:hAnsi="Arial" w:cs="Arial"/>
          <w:b/>
          <w:bCs/>
          <w:color w:val="000000"/>
          <w:sz w:val="18"/>
          <w:szCs w:val="18"/>
          <w:lang w:eastAsia="ru-RU"/>
        </w:rPr>
        <w:t>в</w:t>
      </w:r>
      <w:proofErr w:type="gramEnd"/>
      <w:r w:rsidRPr="00356FDA">
        <w:rPr>
          <w:rFonts w:ascii="Arial" w:eastAsia="Times New Roman" w:hAnsi="Arial" w:cs="Arial"/>
          <w:b/>
          <w:bCs/>
          <w:color w:val="000000"/>
          <w:sz w:val="18"/>
          <w:szCs w:val="18"/>
          <w:lang w:eastAsia="ru-RU"/>
        </w:rPr>
        <w:t xml:space="preserve"> </w:t>
      </w:r>
      <w:proofErr w:type="gramStart"/>
      <w:r w:rsidRPr="00356FDA">
        <w:rPr>
          <w:rFonts w:ascii="Arial" w:eastAsia="Times New Roman" w:hAnsi="Arial" w:cs="Arial"/>
          <w:b/>
          <w:bCs/>
          <w:color w:val="000000"/>
          <w:sz w:val="18"/>
          <w:szCs w:val="18"/>
          <w:lang w:eastAsia="ru-RU"/>
        </w:rPr>
        <w:t>КИМ</w:t>
      </w:r>
      <w:proofErr w:type="gramEnd"/>
      <w:r w:rsidRPr="00356FDA">
        <w:rPr>
          <w:rFonts w:ascii="Arial" w:eastAsia="Times New Roman" w:hAnsi="Arial" w:cs="Arial"/>
          <w:b/>
          <w:bCs/>
          <w:color w:val="000000"/>
          <w:sz w:val="18"/>
          <w:szCs w:val="18"/>
          <w:lang w:eastAsia="ru-RU"/>
        </w:rPr>
        <w:t>, текстах, темах, заданий, билетов для проведения ГВЭ, запрещено.</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01" w:anchor="block_1007"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32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02" w:anchor="block_46"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32. Экзамены проводятся в ППЭ, </w:t>
      </w:r>
      <w:proofErr w:type="gramStart"/>
      <w:r w:rsidRPr="00356FDA">
        <w:rPr>
          <w:rFonts w:ascii="Arial" w:eastAsia="Times New Roman" w:hAnsi="Arial" w:cs="Arial"/>
          <w:b/>
          <w:bCs/>
          <w:color w:val="000000"/>
          <w:sz w:val="18"/>
          <w:szCs w:val="18"/>
          <w:lang w:eastAsia="ru-RU"/>
        </w:rPr>
        <w:t>места</w:t>
      </w:r>
      <w:proofErr w:type="gramEnd"/>
      <w:r w:rsidRPr="00356FDA">
        <w:rPr>
          <w:rFonts w:ascii="Arial" w:eastAsia="Times New Roman" w:hAnsi="Arial" w:cs="Arial"/>
          <w:b/>
          <w:bCs/>
          <w:color w:val="000000"/>
          <w:sz w:val="18"/>
          <w:szCs w:val="18"/>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В здании (комплексе зданий), где </w:t>
      </w:r>
      <w:proofErr w:type="gramStart"/>
      <w:r w:rsidRPr="00356FDA">
        <w:rPr>
          <w:rFonts w:ascii="Arial" w:eastAsia="Times New Roman" w:hAnsi="Arial" w:cs="Arial"/>
          <w:b/>
          <w:bCs/>
          <w:color w:val="000000"/>
          <w:sz w:val="18"/>
          <w:szCs w:val="18"/>
          <w:lang w:eastAsia="ru-RU"/>
        </w:rPr>
        <w:t>расположен</w:t>
      </w:r>
      <w:proofErr w:type="gramEnd"/>
      <w:r w:rsidRPr="00356FDA">
        <w:rPr>
          <w:rFonts w:ascii="Arial" w:eastAsia="Times New Roman" w:hAnsi="Arial" w:cs="Arial"/>
          <w:b/>
          <w:bCs/>
          <w:color w:val="000000"/>
          <w:sz w:val="18"/>
          <w:szCs w:val="18"/>
          <w:lang w:eastAsia="ru-RU"/>
        </w:rPr>
        <w:t xml:space="preserve"> ППЭ, до входа в ППЭ выделяются: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w:t>
      </w:r>
      <w:hyperlink r:id="rId103" w:anchor="block_48" w:history="1">
        <w:r w:rsidRPr="00356FDA">
          <w:rPr>
            <w:rFonts w:ascii="Arial" w:eastAsia="Times New Roman" w:hAnsi="Arial" w:cs="Arial"/>
            <w:b/>
            <w:bCs/>
            <w:color w:val="3272C0"/>
            <w:sz w:val="18"/>
            <w:szCs w:val="18"/>
            <w:u w:val="single"/>
            <w:lang w:eastAsia="ru-RU"/>
          </w:rPr>
          <w:t>пункте 34</w:t>
        </w:r>
      </w:hyperlink>
      <w:r w:rsidRPr="00356FDA">
        <w:rPr>
          <w:rFonts w:ascii="Arial" w:eastAsia="Times New Roman" w:hAnsi="Arial" w:cs="Arial"/>
          <w:b/>
          <w:bCs/>
          <w:color w:val="000000"/>
          <w:sz w:val="18"/>
          <w:szCs w:val="18"/>
          <w:lang w:eastAsia="ru-RU"/>
        </w:rPr>
        <w:t> настоящего Порядка;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помещения для представителей образовательных организаций, сопровождающих обучающихся (далее - сопровождающие).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ОГЭ и ГВЭ.</w:t>
      </w:r>
      <w:proofErr w:type="gramEnd"/>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04" w:anchor="block_1008"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33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05" w:anchor="block_47"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правил и нормативов.</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Помещения, не использующиеся для проведения экзамена, в день проведения экзамена должны быть заперты и опечатаны.</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Для каждого обучающегося выделяется отдельное рабочее место.</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06" w:anchor="block_1009"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34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07" w:anchor="block_48"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34. </w:t>
      </w:r>
      <w:proofErr w:type="gramStart"/>
      <w:r w:rsidRPr="00356FDA">
        <w:rPr>
          <w:rFonts w:ascii="Arial" w:eastAsia="Times New Roman" w:hAnsi="Arial" w:cs="Arial"/>
          <w:b/>
          <w:bCs/>
          <w:color w:val="000000"/>
          <w:sz w:val="18"/>
          <w:szCs w:val="18"/>
          <w:lang w:eastAsia="ru-RU"/>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w:t>
      </w:r>
      <w:proofErr w:type="gramEnd"/>
      <w:r w:rsidRPr="00356FDA">
        <w:rPr>
          <w:rFonts w:ascii="Arial" w:eastAsia="Times New Roman" w:hAnsi="Arial" w:cs="Arial"/>
          <w:b/>
          <w:bCs/>
          <w:color w:val="000000"/>
          <w:sz w:val="18"/>
          <w:szCs w:val="18"/>
          <w:lang w:eastAsia="ru-RU"/>
        </w:rPr>
        <w:t xml:space="preserve">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lastRenderedPageBreak/>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Для </w:t>
      </w:r>
      <w:proofErr w:type="gramStart"/>
      <w:r w:rsidRPr="00356FDA">
        <w:rPr>
          <w:rFonts w:ascii="Arial" w:eastAsia="Times New Roman" w:hAnsi="Arial" w:cs="Arial"/>
          <w:b/>
          <w:bCs/>
          <w:color w:val="000000"/>
          <w:sz w:val="18"/>
          <w:szCs w:val="18"/>
          <w:lang w:eastAsia="ru-RU"/>
        </w:rPr>
        <w:t>слабослышащих</w:t>
      </w:r>
      <w:proofErr w:type="gramEnd"/>
      <w:r w:rsidRPr="00356FDA">
        <w:rPr>
          <w:rFonts w:ascii="Arial" w:eastAsia="Times New Roman" w:hAnsi="Arial" w:cs="Arial"/>
          <w:b/>
          <w:bCs/>
          <w:color w:val="000000"/>
          <w:sz w:val="18"/>
          <w:szCs w:val="18"/>
          <w:lang w:eastAsia="ru-RU"/>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w:t>
      </w:r>
      <w:proofErr w:type="spellStart"/>
      <w:r w:rsidRPr="00356FDA">
        <w:rPr>
          <w:rFonts w:ascii="Arial" w:eastAsia="Times New Roman" w:hAnsi="Arial" w:cs="Arial"/>
          <w:b/>
          <w:bCs/>
          <w:color w:val="000000"/>
          <w:sz w:val="18"/>
          <w:szCs w:val="18"/>
          <w:lang w:eastAsia="ru-RU"/>
        </w:rPr>
        <w:t>сурдопереводчик</w:t>
      </w:r>
      <w:proofErr w:type="spellEnd"/>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ГВЭ по всем учебным предметам по их желанию проводится в устной форме.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Для слепых обучающихся: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письменная экзаменационная работа выполняется рельефно-точечным шрифтом Брайля или на компьютере;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Для слабовидящих обучающихся экзаменационные материалы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Для глухих и слабослышащих, с тяжелыми нарушениями речи по их желанию ГВЭ по всем учебным предметам проводится в письменной форме.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Для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35. </w:t>
      </w:r>
      <w:proofErr w:type="gramStart"/>
      <w:r w:rsidRPr="00356FDA">
        <w:rPr>
          <w:rFonts w:ascii="Arial" w:eastAsia="Times New Roman" w:hAnsi="Arial" w:cs="Arial"/>
          <w:b/>
          <w:bCs/>
          <w:color w:val="000000"/>
          <w:sz w:val="18"/>
          <w:szCs w:val="18"/>
          <w:lang w:eastAsia="ru-RU"/>
        </w:rPr>
        <w:t>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08" w:anchor="block_1010"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36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09" w:anchor="block_50"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10" w:anchor="block_1011"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37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11" w:anchor="block_62"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37. В день проведения экзамена в ППЭ присутствуют:</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а) руководитель и организаторы ППЭ;</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б) уполномоченный представитель ГЭК;</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г) руководитель образовательной организации, в помещениях которой организован ППЭ, или уполномоченное им лицо;</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д) сотрудники, осуществляющие охрану правопорядка, и (или) сотрудники органов внутренних дел (полиции);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е) медицинские работники;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ж) специалист по проведению инструктажа и обеспечению лабораторных работ;</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з) экзаменатор-собеседник для проведения ГВЭ в устной форме;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lastRenderedPageBreak/>
        <w:t xml:space="preserve">и) эксперты, оценивающие выполнение лабораторных работ по химии, в случае, если спецификацией КИМ предусмотрено выполнение </w:t>
      </w:r>
      <w:proofErr w:type="gramStart"/>
      <w:r w:rsidRPr="00356FDA">
        <w:rPr>
          <w:rFonts w:ascii="Arial" w:eastAsia="Times New Roman" w:hAnsi="Arial" w:cs="Arial"/>
          <w:b/>
          <w:bCs/>
          <w:color w:val="000000"/>
          <w:sz w:val="18"/>
          <w:szCs w:val="18"/>
          <w:lang w:eastAsia="ru-RU"/>
        </w:rPr>
        <w:t>обучающимся</w:t>
      </w:r>
      <w:proofErr w:type="gramEnd"/>
      <w:r w:rsidRPr="00356FDA">
        <w:rPr>
          <w:rFonts w:ascii="Arial" w:eastAsia="Times New Roman" w:hAnsi="Arial" w:cs="Arial"/>
          <w:b/>
          <w:bCs/>
          <w:color w:val="000000"/>
          <w:sz w:val="18"/>
          <w:szCs w:val="18"/>
          <w:lang w:eastAsia="ru-RU"/>
        </w:rPr>
        <w:t xml:space="preserve"> лабораторной работы;</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к) ассистенты, оказывающие необходимую техническую помощь лицам, указанным в </w:t>
      </w:r>
      <w:hyperlink r:id="rId112" w:anchor="block_20" w:history="1">
        <w:r w:rsidRPr="00356FDA">
          <w:rPr>
            <w:rFonts w:ascii="Arial" w:eastAsia="Times New Roman" w:hAnsi="Arial" w:cs="Arial"/>
            <w:b/>
            <w:bCs/>
            <w:color w:val="3272C0"/>
            <w:sz w:val="18"/>
            <w:szCs w:val="18"/>
            <w:u w:val="single"/>
            <w:lang w:eastAsia="ru-RU"/>
          </w:rPr>
          <w:t>пункте 34</w:t>
        </w:r>
      </w:hyperlink>
      <w:r w:rsidRPr="00356FDA">
        <w:rPr>
          <w:rFonts w:ascii="Arial" w:eastAsia="Times New Roman" w:hAnsi="Arial" w:cs="Arial"/>
          <w:b/>
          <w:bCs/>
          <w:color w:val="000000"/>
          <w:sz w:val="18"/>
          <w:szCs w:val="18"/>
          <w:lang w:eastAsia="ru-RU"/>
        </w:rPr>
        <w:t> настоящего Порядка, с учетом состояния их здоровья, особенностей психофизического развития, в том числе непосредственно при проведении экзамена (при необходимости).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rsidRPr="00356FDA">
        <w:rPr>
          <w:rFonts w:ascii="Arial" w:eastAsia="Times New Roman" w:hAnsi="Arial" w:cs="Arial"/>
          <w:b/>
          <w:bCs/>
          <w:color w:val="000000"/>
          <w:sz w:val="18"/>
          <w:szCs w:val="18"/>
          <w:lang w:eastAsia="ru-RU"/>
        </w:rPr>
        <w:t>по этому</w:t>
      </w:r>
      <w:proofErr w:type="gramEnd"/>
      <w:r w:rsidRPr="00356FDA">
        <w:rPr>
          <w:rFonts w:ascii="Arial" w:eastAsia="Times New Roman" w:hAnsi="Arial" w:cs="Arial"/>
          <w:b/>
          <w:bCs/>
          <w:color w:val="000000"/>
          <w:sz w:val="18"/>
          <w:szCs w:val="18"/>
          <w:lang w:eastAsia="ru-RU"/>
        </w:rPr>
        <w:t xml:space="preserve"> учебному предмету. </w:t>
      </w:r>
      <w:proofErr w:type="gramStart"/>
      <w:r w:rsidRPr="00356FDA">
        <w:rPr>
          <w:rFonts w:ascii="Arial" w:eastAsia="Times New Roman" w:hAnsi="Arial" w:cs="Arial"/>
          <w:b/>
          <w:bCs/>
          <w:color w:val="000000"/>
          <w:sz w:val="18"/>
          <w:szCs w:val="18"/>
          <w:lang w:eastAsia="ru-RU"/>
        </w:rPr>
        <w:t>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w:t>
      </w:r>
      <w:hyperlink r:id="rId113" w:anchor="block_48" w:history="1">
        <w:r w:rsidRPr="00356FDA">
          <w:rPr>
            <w:rFonts w:ascii="Arial" w:eastAsia="Times New Roman" w:hAnsi="Arial" w:cs="Arial"/>
            <w:b/>
            <w:bCs/>
            <w:color w:val="3272C0"/>
            <w:sz w:val="18"/>
            <w:szCs w:val="18"/>
            <w:u w:val="single"/>
            <w:lang w:eastAsia="ru-RU"/>
          </w:rPr>
          <w:t>пункте 34</w:t>
        </w:r>
      </w:hyperlink>
      <w:r w:rsidRPr="00356FDA">
        <w:rPr>
          <w:rFonts w:ascii="Arial" w:eastAsia="Times New Roman" w:hAnsi="Arial" w:cs="Arial"/>
          <w:b/>
          <w:bCs/>
          <w:color w:val="000000"/>
          <w:sz w:val="18"/>
          <w:szCs w:val="18"/>
          <w:lang w:eastAsia="ru-RU"/>
        </w:rPr>
        <w:t>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w:t>
      </w:r>
      <w:proofErr w:type="gramEnd"/>
      <w:r w:rsidRPr="00356FDA">
        <w:rPr>
          <w:rFonts w:ascii="Arial" w:eastAsia="Times New Roman" w:hAnsi="Arial" w:cs="Arial"/>
          <w:b/>
          <w:bCs/>
          <w:color w:val="000000"/>
          <w:sz w:val="18"/>
          <w:szCs w:val="18"/>
          <w:lang w:eastAsia="ru-RU"/>
        </w:rPr>
        <w:t xml:space="preserve"> </w:t>
      </w:r>
      <w:proofErr w:type="gramStart"/>
      <w:r w:rsidRPr="00356FDA">
        <w:rPr>
          <w:rFonts w:ascii="Arial" w:eastAsia="Times New Roman" w:hAnsi="Arial" w:cs="Arial"/>
          <w:b/>
          <w:bCs/>
          <w:color w:val="000000"/>
          <w:sz w:val="18"/>
          <w:szCs w:val="18"/>
          <w:lang w:eastAsia="ru-RU"/>
        </w:rPr>
        <w:t>Российской Федерации, загранучреждениях, а также в образовательных учреждениях уголовно-исполнительной системы).</w:t>
      </w:r>
      <w:proofErr w:type="gramEnd"/>
      <w:r w:rsidRPr="00356FDA">
        <w:rPr>
          <w:rFonts w:ascii="Arial" w:eastAsia="Times New Roman" w:hAnsi="Arial" w:cs="Arial"/>
          <w:b/>
          <w:bCs/>
          <w:color w:val="000000"/>
          <w:sz w:val="18"/>
          <w:szCs w:val="18"/>
          <w:lang w:eastAsia="ru-RU"/>
        </w:rPr>
        <w:t xml:space="preserve"> </w:t>
      </w:r>
      <w:proofErr w:type="gramStart"/>
      <w:r w:rsidRPr="00356FDA">
        <w:rPr>
          <w:rFonts w:ascii="Arial" w:eastAsia="Times New Roman" w:hAnsi="Arial" w:cs="Arial"/>
          <w:b/>
          <w:bCs/>
          <w:color w:val="000000"/>
          <w:sz w:val="18"/>
          <w:szCs w:val="18"/>
          <w:lang w:eastAsia="ru-RU"/>
        </w:rPr>
        <w:t>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w:t>
      </w:r>
      <w:proofErr w:type="gramEnd"/>
      <w:r w:rsidRPr="00356FDA">
        <w:rPr>
          <w:rFonts w:ascii="Arial" w:eastAsia="Times New Roman" w:hAnsi="Arial" w:cs="Arial"/>
          <w:b/>
          <w:bCs/>
          <w:color w:val="000000"/>
          <w:sz w:val="18"/>
          <w:szCs w:val="18"/>
          <w:lang w:eastAsia="ru-RU"/>
        </w:rPr>
        <w:t xml:space="preserve"> предмету.</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В день проведения экзамена по решению </w:t>
      </w:r>
      <w:proofErr w:type="spellStart"/>
      <w:r w:rsidRPr="00356FDA">
        <w:rPr>
          <w:rFonts w:ascii="Arial" w:eastAsia="Times New Roman" w:hAnsi="Arial" w:cs="Arial"/>
          <w:b/>
          <w:bCs/>
          <w:color w:val="000000"/>
          <w:sz w:val="18"/>
          <w:szCs w:val="18"/>
          <w:lang w:eastAsia="ru-RU"/>
        </w:rPr>
        <w:t>Рособрнадзора</w:t>
      </w:r>
      <w:proofErr w:type="spellEnd"/>
      <w:r w:rsidRPr="00356FDA">
        <w:rPr>
          <w:rFonts w:ascii="Arial" w:eastAsia="Times New Roman" w:hAnsi="Arial" w:cs="Arial"/>
          <w:b/>
          <w:bCs/>
          <w:color w:val="000000"/>
          <w:sz w:val="18"/>
          <w:szCs w:val="18"/>
          <w:lang w:eastAsia="ru-RU"/>
        </w:rP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порядке.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Общественные наблюдатели свободно перемещаются по ППЭ. При этом в одной аудитории находится только один общественный наблюдатель.</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38. Допуск в ППЭ лиц, указанных в </w:t>
      </w:r>
      <w:hyperlink r:id="rId114" w:anchor="block_62" w:history="1">
        <w:r w:rsidRPr="00356FDA">
          <w:rPr>
            <w:rFonts w:ascii="Arial" w:eastAsia="Times New Roman" w:hAnsi="Arial" w:cs="Arial"/>
            <w:b/>
            <w:bCs/>
            <w:color w:val="3272C0"/>
            <w:sz w:val="18"/>
            <w:szCs w:val="18"/>
            <w:u w:val="single"/>
            <w:lang w:eastAsia="ru-RU"/>
          </w:rPr>
          <w:t>пункте 37</w:t>
        </w:r>
      </w:hyperlink>
      <w:r w:rsidRPr="00356FDA">
        <w:rPr>
          <w:rFonts w:ascii="Arial" w:eastAsia="Times New Roman" w:hAnsi="Arial" w:cs="Arial"/>
          <w:b/>
          <w:bCs/>
          <w:color w:val="000000"/>
          <w:sz w:val="18"/>
          <w:szCs w:val="18"/>
          <w:lang w:eastAsia="ru-RU"/>
        </w:rP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w:t>
      </w:r>
      <w:proofErr w:type="gramStart"/>
      <w:r w:rsidRPr="00356FDA">
        <w:rPr>
          <w:rFonts w:ascii="Arial" w:eastAsia="Times New Roman" w:hAnsi="Arial" w:cs="Arial"/>
          <w:b/>
          <w:bCs/>
          <w:color w:val="000000"/>
          <w:sz w:val="18"/>
          <w:szCs w:val="18"/>
          <w:lang w:eastAsia="ru-RU"/>
        </w:rPr>
        <w:t>в</w:t>
      </w:r>
      <w:proofErr w:type="gramEnd"/>
      <w:r w:rsidRPr="00356FDA">
        <w:rPr>
          <w:rFonts w:ascii="Arial" w:eastAsia="Times New Roman" w:hAnsi="Arial" w:cs="Arial"/>
          <w:b/>
          <w:bCs/>
          <w:color w:val="000000"/>
          <w:sz w:val="18"/>
          <w:szCs w:val="18"/>
          <w:lang w:eastAsia="ru-RU"/>
        </w:rPr>
        <w:t xml:space="preserve"> данный ППЭ.</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w:t>
      </w:r>
      <w:hyperlink r:id="rId115" w:anchor="block_62" w:history="1">
        <w:r w:rsidRPr="00356FDA">
          <w:rPr>
            <w:rFonts w:ascii="Arial" w:eastAsia="Times New Roman" w:hAnsi="Arial" w:cs="Arial"/>
            <w:b/>
            <w:bCs/>
            <w:color w:val="3272C0"/>
            <w:sz w:val="18"/>
            <w:szCs w:val="18"/>
            <w:u w:val="single"/>
            <w:lang w:eastAsia="ru-RU"/>
          </w:rPr>
          <w:t>пункте 37</w:t>
        </w:r>
      </w:hyperlink>
      <w:r w:rsidRPr="00356FDA">
        <w:rPr>
          <w:rFonts w:ascii="Arial" w:eastAsia="Times New Roman" w:hAnsi="Arial" w:cs="Arial"/>
          <w:b/>
          <w:bCs/>
          <w:color w:val="000000"/>
          <w:sz w:val="18"/>
          <w:szCs w:val="18"/>
          <w:lang w:eastAsia="ru-RU"/>
        </w:rP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w:t>
      </w:r>
      <w:proofErr w:type="gramStart"/>
      <w:r w:rsidRPr="00356FDA">
        <w:rPr>
          <w:rFonts w:ascii="Arial" w:eastAsia="Times New Roman" w:hAnsi="Arial" w:cs="Arial"/>
          <w:b/>
          <w:bCs/>
          <w:color w:val="000000"/>
          <w:sz w:val="18"/>
          <w:szCs w:val="18"/>
          <w:lang w:eastAsia="ru-RU"/>
        </w:rPr>
        <w:t>данный</w:t>
      </w:r>
      <w:proofErr w:type="gramEnd"/>
      <w:r w:rsidRPr="00356FDA">
        <w:rPr>
          <w:rFonts w:ascii="Arial" w:eastAsia="Times New Roman" w:hAnsi="Arial" w:cs="Arial"/>
          <w:b/>
          <w:bCs/>
          <w:color w:val="000000"/>
          <w:sz w:val="18"/>
          <w:szCs w:val="18"/>
          <w:lang w:eastAsia="ru-RU"/>
        </w:rPr>
        <w:t xml:space="preserve"> ППЭ.</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w:t>
      </w:r>
      <w:hyperlink r:id="rId116" w:anchor="block_48" w:history="1">
        <w:r w:rsidRPr="00356FDA">
          <w:rPr>
            <w:rFonts w:ascii="Arial" w:eastAsia="Times New Roman" w:hAnsi="Arial" w:cs="Arial"/>
            <w:b/>
            <w:bCs/>
            <w:color w:val="3272C0"/>
            <w:sz w:val="18"/>
            <w:szCs w:val="18"/>
            <w:u w:val="single"/>
            <w:lang w:eastAsia="ru-RU"/>
          </w:rPr>
          <w:t>пункте 34</w:t>
        </w:r>
      </w:hyperlink>
      <w:r w:rsidRPr="00356FDA">
        <w:rPr>
          <w:rFonts w:ascii="Arial" w:eastAsia="Times New Roman" w:hAnsi="Arial" w:cs="Arial"/>
          <w:b/>
          <w:bCs/>
          <w:color w:val="000000"/>
          <w:sz w:val="18"/>
          <w:szCs w:val="18"/>
          <w:lang w:eastAsia="ru-RU"/>
        </w:rPr>
        <w:t> настоящего Порядка, осуществляется индивидуально с учетом состояния их здоровья, особенностей психофизического развития.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Списки распределения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 xml:space="preserve">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Обучающиеся рассаживаются за рабочие столы в соответствии с проведенным распределением.</w:t>
      </w:r>
      <w:proofErr w:type="gramEnd"/>
      <w:r w:rsidRPr="00356FDA">
        <w:rPr>
          <w:rFonts w:ascii="Arial" w:eastAsia="Times New Roman" w:hAnsi="Arial" w:cs="Arial"/>
          <w:b/>
          <w:bCs/>
          <w:color w:val="000000"/>
          <w:sz w:val="18"/>
          <w:szCs w:val="18"/>
          <w:lang w:eastAsia="ru-RU"/>
        </w:rPr>
        <w:t xml:space="preserve"> Изменение рабочего места не допускается.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w:t>
      </w:r>
      <w:proofErr w:type="gramStart"/>
      <w:r w:rsidRPr="00356FDA">
        <w:rPr>
          <w:rFonts w:ascii="Arial" w:eastAsia="Times New Roman" w:hAnsi="Arial" w:cs="Arial"/>
          <w:b/>
          <w:bCs/>
          <w:color w:val="000000"/>
          <w:sz w:val="18"/>
          <w:szCs w:val="18"/>
          <w:lang w:eastAsia="ru-RU"/>
        </w:rPr>
        <w:t>контроль за</w:t>
      </w:r>
      <w:proofErr w:type="gramEnd"/>
      <w:r w:rsidRPr="00356FDA">
        <w:rPr>
          <w:rFonts w:ascii="Arial" w:eastAsia="Times New Roman" w:hAnsi="Arial" w:cs="Arial"/>
          <w:b/>
          <w:bCs/>
          <w:color w:val="000000"/>
          <w:sz w:val="18"/>
          <w:szCs w:val="18"/>
          <w:lang w:eastAsia="ru-RU"/>
        </w:rPr>
        <w:t xml:space="preserve"> перемещением лиц, не задействованных в проведении экзамена.</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17" w:anchor="block_1012"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41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18" w:anchor="block_66"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41. Экзамен проводится в спокойной и доброжелательной обстановке.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w:t>
      </w:r>
      <w:r w:rsidRPr="00356FDA">
        <w:rPr>
          <w:rFonts w:ascii="Arial" w:eastAsia="Times New Roman" w:hAnsi="Arial" w:cs="Arial"/>
          <w:b/>
          <w:bCs/>
          <w:color w:val="000000"/>
          <w:sz w:val="18"/>
          <w:szCs w:val="18"/>
          <w:lang w:eastAsia="ru-RU"/>
        </w:rPr>
        <w:lastRenderedPageBreak/>
        <w:t>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Организаторы информируют обучающихся о том, что записи </w:t>
      </w:r>
      <w:proofErr w:type="gramStart"/>
      <w:r w:rsidRPr="00356FDA">
        <w:rPr>
          <w:rFonts w:ascii="Arial" w:eastAsia="Times New Roman" w:hAnsi="Arial" w:cs="Arial"/>
          <w:b/>
          <w:bCs/>
          <w:color w:val="000000"/>
          <w:sz w:val="18"/>
          <w:szCs w:val="18"/>
          <w:lang w:eastAsia="ru-RU"/>
        </w:rPr>
        <w:t>на</w:t>
      </w:r>
      <w:proofErr w:type="gramEnd"/>
      <w:r w:rsidRPr="00356FDA">
        <w:rPr>
          <w:rFonts w:ascii="Arial" w:eastAsia="Times New Roman" w:hAnsi="Arial" w:cs="Arial"/>
          <w:b/>
          <w:bCs/>
          <w:color w:val="000000"/>
          <w:sz w:val="18"/>
          <w:szCs w:val="18"/>
          <w:lang w:eastAsia="ru-RU"/>
        </w:rPr>
        <w:t xml:space="preserve"> </w:t>
      </w:r>
      <w:proofErr w:type="gramStart"/>
      <w:r w:rsidRPr="00356FDA">
        <w:rPr>
          <w:rFonts w:ascii="Arial" w:eastAsia="Times New Roman" w:hAnsi="Arial" w:cs="Arial"/>
          <w:b/>
          <w:bCs/>
          <w:color w:val="000000"/>
          <w:sz w:val="18"/>
          <w:szCs w:val="18"/>
          <w:lang w:eastAsia="ru-RU"/>
        </w:rPr>
        <w:t>КИМ</w:t>
      </w:r>
      <w:proofErr w:type="gramEnd"/>
      <w:r w:rsidRPr="00356FDA">
        <w:rPr>
          <w:rFonts w:ascii="Arial" w:eastAsia="Times New Roman" w:hAnsi="Arial" w:cs="Arial"/>
          <w:b/>
          <w:bCs/>
          <w:color w:val="000000"/>
          <w:sz w:val="18"/>
          <w:szCs w:val="18"/>
          <w:lang w:eastAsia="ru-RU"/>
        </w:rPr>
        <w:t xml:space="preserve"> для проведения ОГЭ, текстах, темах, заданиях, билетах для проведения ГВЭ и черновиках не обрабатываются и не проверяются.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Организаторы выдают </w:t>
      </w:r>
      <w:proofErr w:type="gramStart"/>
      <w:r w:rsidRPr="00356FDA">
        <w:rPr>
          <w:rFonts w:ascii="Arial" w:eastAsia="Times New Roman" w:hAnsi="Arial" w:cs="Arial"/>
          <w:b/>
          <w:bCs/>
          <w:color w:val="000000"/>
          <w:sz w:val="18"/>
          <w:szCs w:val="18"/>
          <w:lang w:eastAsia="ru-RU"/>
        </w:rPr>
        <w:t>обучающимся</w:t>
      </w:r>
      <w:proofErr w:type="gramEnd"/>
      <w:r w:rsidRPr="00356FDA">
        <w:rPr>
          <w:rFonts w:ascii="Arial" w:eastAsia="Times New Roman" w:hAnsi="Arial" w:cs="Arial"/>
          <w:b/>
          <w:bCs/>
          <w:color w:val="000000"/>
          <w:sz w:val="18"/>
          <w:szCs w:val="18"/>
          <w:lang w:eastAsia="ru-RU"/>
        </w:rPr>
        <w:t xml:space="preserve"> экзаменационные материалы, которые включают в себя листы (бланки) для записи ответов.</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В случае обнаружения брака или некомплектности экзаменационных материалов организаторы выдают </w:t>
      </w:r>
      <w:proofErr w:type="gramStart"/>
      <w:r w:rsidRPr="00356FDA">
        <w:rPr>
          <w:rFonts w:ascii="Arial" w:eastAsia="Times New Roman" w:hAnsi="Arial" w:cs="Arial"/>
          <w:b/>
          <w:bCs/>
          <w:color w:val="000000"/>
          <w:sz w:val="18"/>
          <w:szCs w:val="18"/>
          <w:lang w:eastAsia="ru-RU"/>
        </w:rPr>
        <w:t>обучающемуся</w:t>
      </w:r>
      <w:proofErr w:type="gramEnd"/>
      <w:r w:rsidRPr="00356FDA">
        <w:rPr>
          <w:rFonts w:ascii="Arial" w:eastAsia="Times New Roman" w:hAnsi="Arial" w:cs="Arial"/>
          <w:b/>
          <w:bCs/>
          <w:color w:val="000000"/>
          <w:sz w:val="18"/>
          <w:szCs w:val="18"/>
          <w:lang w:eastAsia="ru-RU"/>
        </w:rPr>
        <w:t xml:space="preserve"> новый комплект экзаменационных материалов.</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356FDA">
        <w:rPr>
          <w:rFonts w:ascii="Arial" w:eastAsia="Times New Roman" w:hAnsi="Arial" w:cs="Arial"/>
          <w:b/>
          <w:bCs/>
          <w:color w:val="000000"/>
          <w:sz w:val="18"/>
          <w:szCs w:val="18"/>
          <w:lang w:eastAsia="ru-RU"/>
        </w:rPr>
        <w:t>обучающимися</w:t>
      </w:r>
      <w:proofErr w:type="gramEnd"/>
      <w:r w:rsidRPr="00356FDA">
        <w:rPr>
          <w:rFonts w:ascii="Arial" w:eastAsia="Times New Roman" w:hAnsi="Arial" w:cs="Arial"/>
          <w:b/>
          <w:bCs/>
          <w:color w:val="000000"/>
          <w:sz w:val="18"/>
          <w:szCs w:val="18"/>
          <w:lang w:eastAsia="ru-RU"/>
        </w:rPr>
        <w:t xml:space="preserve">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По мере необходимости обучающимся выдаются черновики (за исключением ОГЭ по иностранным языкам (раздел "Говорение").</w:t>
      </w:r>
      <w:proofErr w:type="gramEnd"/>
      <w:r w:rsidRPr="00356FDA">
        <w:rPr>
          <w:rFonts w:ascii="Arial" w:eastAsia="Times New Roman" w:hAnsi="Arial" w:cs="Arial"/>
          <w:b/>
          <w:bCs/>
          <w:color w:val="000000"/>
          <w:sz w:val="18"/>
          <w:szCs w:val="18"/>
          <w:lang w:eastAsia="ru-RU"/>
        </w:rPr>
        <w:t xml:space="preserve"> Обучающиеся могут делать пометки </w:t>
      </w:r>
      <w:proofErr w:type="gramStart"/>
      <w:r w:rsidRPr="00356FDA">
        <w:rPr>
          <w:rFonts w:ascii="Arial" w:eastAsia="Times New Roman" w:hAnsi="Arial" w:cs="Arial"/>
          <w:b/>
          <w:bCs/>
          <w:color w:val="000000"/>
          <w:sz w:val="18"/>
          <w:szCs w:val="18"/>
          <w:lang w:eastAsia="ru-RU"/>
        </w:rPr>
        <w:t>в</w:t>
      </w:r>
      <w:proofErr w:type="gramEnd"/>
      <w:r w:rsidRPr="00356FDA">
        <w:rPr>
          <w:rFonts w:ascii="Arial" w:eastAsia="Times New Roman" w:hAnsi="Arial" w:cs="Arial"/>
          <w:b/>
          <w:bCs/>
          <w:color w:val="000000"/>
          <w:sz w:val="18"/>
          <w:szCs w:val="18"/>
          <w:lang w:eastAsia="ru-RU"/>
        </w:rPr>
        <w:t xml:space="preserve"> </w:t>
      </w:r>
      <w:proofErr w:type="gramStart"/>
      <w:r w:rsidRPr="00356FDA">
        <w:rPr>
          <w:rFonts w:ascii="Arial" w:eastAsia="Times New Roman" w:hAnsi="Arial" w:cs="Arial"/>
          <w:b/>
          <w:bCs/>
          <w:color w:val="000000"/>
          <w:sz w:val="18"/>
          <w:szCs w:val="18"/>
          <w:lang w:eastAsia="ru-RU"/>
        </w:rPr>
        <w:t>КИМ</w:t>
      </w:r>
      <w:proofErr w:type="gramEnd"/>
      <w:r w:rsidRPr="00356FDA">
        <w:rPr>
          <w:rFonts w:ascii="Arial" w:eastAsia="Times New Roman" w:hAnsi="Arial" w:cs="Arial"/>
          <w:b/>
          <w:bCs/>
          <w:color w:val="000000"/>
          <w:sz w:val="18"/>
          <w:szCs w:val="18"/>
          <w:lang w:eastAsia="ru-RU"/>
        </w:rPr>
        <w:t xml:space="preserve"> для проведения ОГЭ и текстах, темах, заданиях, билетах для проведения ГВЭ.</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19" w:anchor="block_1013"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42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20" w:anchor="block_76"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42. 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356FDA">
        <w:rPr>
          <w:rFonts w:ascii="Arial" w:eastAsia="Times New Roman" w:hAnsi="Arial" w:cs="Arial"/>
          <w:b/>
          <w:bCs/>
          <w:color w:val="000000"/>
          <w:sz w:val="18"/>
          <w:szCs w:val="18"/>
          <w:lang w:eastAsia="ru-RU"/>
        </w:rPr>
        <w:t>контроль за</w:t>
      </w:r>
      <w:proofErr w:type="gramEnd"/>
      <w:r w:rsidRPr="00356FDA">
        <w:rPr>
          <w:rFonts w:ascii="Arial" w:eastAsia="Times New Roman" w:hAnsi="Arial" w:cs="Arial"/>
          <w:b/>
          <w:bCs/>
          <w:color w:val="000000"/>
          <w:sz w:val="18"/>
          <w:szCs w:val="18"/>
          <w:lang w:eastAsia="ru-RU"/>
        </w:rPr>
        <w:t xml:space="preserve"> ним.</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Во время экзамена на рабочем столе обучающегося, помимо экзаменационных материалов, находятся: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а) </w:t>
      </w:r>
      <w:proofErr w:type="spellStart"/>
      <w:r w:rsidRPr="00356FDA">
        <w:rPr>
          <w:rFonts w:ascii="Arial" w:eastAsia="Times New Roman" w:hAnsi="Arial" w:cs="Arial"/>
          <w:b/>
          <w:bCs/>
          <w:color w:val="000000"/>
          <w:sz w:val="18"/>
          <w:szCs w:val="18"/>
          <w:lang w:eastAsia="ru-RU"/>
        </w:rPr>
        <w:t>гелевая</w:t>
      </w:r>
      <w:proofErr w:type="spellEnd"/>
      <w:r w:rsidRPr="00356FDA">
        <w:rPr>
          <w:rFonts w:ascii="Arial" w:eastAsia="Times New Roman" w:hAnsi="Arial" w:cs="Arial"/>
          <w:b/>
          <w:bCs/>
          <w:color w:val="000000"/>
          <w:sz w:val="18"/>
          <w:szCs w:val="18"/>
          <w:lang w:eastAsia="ru-RU"/>
        </w:rPr>
        <w:t>, капиллярная ручка с чернилами черного цвета;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б) документ, удостоверяющий личность;</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средства обучения и воспитания</w:t>
      </w:r>
      <w:hyperlink r:id="rId121" w:anchor="block_136" w:history="1">
        <w:r w:rsidRPr="00356FDA">
          <w:rPr>
            <w:rFonts w:ascii="Arial" w:eastAsia="Times New Roman" w:hAnsi="Arial" w:cs="Arial"/>
            <w:b/>
            <w:bCs/>
            <w:color w:val="3272C0"/>
            <w:sz w:val="18"/>
            <w:szCs w:val="18"/>
            <w:u w:val="single"/>
            <w:lang w:eastAsia="ru-RU"/>
          </w:rPr>
          <w:t>*(18)</w:t>
        </w:r>
      </w:hyperlink>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г) лекарства и питание (при необходимости);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д) специальные технические средства (для лиц, указанных в </w:t>
      </w:r>
      <w:hyperlink r:id="rId122" w:anchor="block_48" w:history="1">
        <w:r w:rsidRPr="00356FDA">
          <w:rPr>
            <w:rFonts w:ascii="Arial" w:eastAsia="Times New Roman" w:hAnsi="Arial" w:cs="Arial"/>
            <w:b/>
            <w:bCs/>
            <w:color w:val="3272C0"/>
            <w:sz w:val="18"/>
            <w:szCs w:val="18"/>
            <w:u w:val="single"/>
            <w:lang w:eastAsia="ru-RU"/>
          </w:rPr>
          <w:t>пункте 34</w:t>
        </w:r>
      </w:hyperlink>
      <w:r w:rsidRPr="00356FDA">
        <w:rPr>
          <w:rFonts w:ascii="Arial" w:eastAsia="Times New Roman" w:hAnsi="Arial" w:cs="Arial"/>
          <w:b/>
          <w:bCs/>
          <w:color w:val="000000"/>
          <w:sz w:val="18"/>
          <w:szCs w:val="18"/>
          <w:lang w:eastAsia="ru-RU"/>
        </w:rPr>
        <w:t> настоящего Порядка);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е) черновики (за исключением ОГЭ по иностранным языкам (раздел "Говорение").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Иные вещи обучающиеся оставляют в специально выделенном месте для личных </w:t>
      </w:r>
      <w:proofErr w:type="gramStart"/>
      <w:r w:rsidRPr="00356FDA">
        <w:rPr>
          <w:rFonts w:ascii="Arial" w:eastAsia="Times New Roman" w:hAnsi="Arial" w:cs="Arial"/>
          <w:b/>
          <w:bCs/>
          <w:color w:val="000000"/>
          <w:sz w:val="18"/>
          <w:szCs w:val="18"/>
          <w:lang w:eastAsia="ru-RU"/>
        </w:rPr>
        <w:t>вещей</w:t>
      </w:r>
      <w:proofErr w:type="gramEnd"/>
      <w:r w:rsidRPr="00356FDA">
        <w:rPr>
          <w:rFonts w:ascii="Arial" w:eastAsia="Times New Roman" w:hAnsi="Arial" w:cs="Arial"/>
          <w:b/>
          <w:bCs/>
          <w:color w:val="000000"/>
          <w:sz w:val="18"/>
          <w:szCs w:val="18"/>
          <w:lang w:eastAsia="ru-RU"/>
        </w:rPr>
        <w:t xml:space="preserve"> обучающихся в здании (комплексе зданий), где расположен ППЭ.</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Во время экзамена обучающиеся не должны общаться друг с другом, не могут свободно перемещаться по аудитории. </w:t>
      </w:r>
      <w:proofErr w:type="gramStart"/>
      <w:r w:rsidRPr="00356FDA">
        <w:rPr>
          <w:rFonts w:ascii="Arial" w:eastAsia="Times New Roman" w:hAnsi="Arial" w:cs="Arial"/>
          <w:b/>
          <w:bCs/>
          <w:color w:val="000000"/>
          <w:sz w:val="18"/>
          <w:szCs w:val="18"/>
          <w:lang w:eastAsia="ru-RU"/>
        </w:rPr>
        <w:t>Во время экзамена обучающиеся могут выходить из аудитории и перемещаться по ППЭ в сопровождении одного из организаторов.</w:t>
      </w:r>
      <w:proofErr w:type="gramEnd"/>
      <w:r w:rsidRPr="00356FDA">
        <w:rPr>
          <w:rFonts w:ascii="Arial" w:eastAsia="Times New Roman" w:hAnsi="Arial" w:cs="Arial"/>
          <w:b/>
          <w:bCs/>
          <w:color w:val="000000"/>
          <w:sz w:val="18"/>
          <w:szCs w:val="18"/>
          <w:lang w:eastAsia="ru-RU"/>
        </w:rPr>
        <w:t xml:space="preserve"> При выходе из аудитории обучающиеся оставляют экзаменационные материалы и черновики на рабочем столе.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Во время проведения экзамена в ППЭ запрещается: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б) организаторам, ассистентам, оказывающим необходимую техническую помощь лицам, указанным в </w:t>
      </w:r>
      <w:hyperlink r:id="rId123" w:anchor="block_48" w:history="1">
        <w:r w:rsidRPr="00356FDA">
          <w:rPr>
            <w:rFonts w:ascii="Arial" w:eastAsia="Times New Roman" w:hAnsi="Arial" w:cs="Arial"/>
            <w:b/>
            <w:bCs/>
            <w:color w:val="3272C0"/>
            <w:sz w:val="18"/>
            <w:szCs w:val="18"/>
            <w:u w:val="single"/>
            <w:lang w:eastAsia="ru-RU"/>
          </w:rPr>
          <w:t>пункте 34</w:t>
        </w:r>
      </w:hyperlink>
      <w:r w:rsidRPr="00356FDA">
        <w:rPr>
          <w:rFonts w:ascii="Arial" w:eastAsia="Times New Roman" w:hAnsi="Arial" w:cs="Arial"/>
          <w:b/>
          <w:bCs/>
          <w:color w:val="000000"/>
          <w:sz w:val="18"/>
          <w:szCs w:val="18"/>
          <w:lang w:eastAsia="ru-RU"/>
        </w:rPr>
        <w:t>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лицам, перечисленным в </w:t>
      </w:r>
      <w:hyperlink r:id="rId124" w:anchor="block_62" w:history="1">
        <w:r w:rsidRPr="00356FDA">
          <w:rPr>
            <w:rFonts w:ascii="Arial" w:eastAsia="Times New Roman" w:hAnsi="Arial" w:cs="Arial"/>
            <w:b/>
            <w:bCs/>
            <w:color w:val="3272C0"/>
            <w:sz w:val="18"/>
            <w:szCs w:val="18"/>
            <w:u w:val="single"/>
            <w:lang w:eastAsia="ru-RU"/>
          </w:rPr>
          <w:t>пункте 37</w:t>
        </w:r>
      </w:hyperlink>
      <w:r w:rsidRPr="00356FDA">
        <w:rPr>
          <w:rFonts w:ascii="Arial" w:eastAsia="Times New Roman" w:hAnsi="Arial" w:cs="Arial"/>
          <w:b/>
          <w:bCs/>
          <w:color w:val="000000"/>
          <w:sz w:val="18"/>
          <w:szCs w:val="18"/>
          <w:lang w:eastAsia="ru-RU"/>
        </w:rPr>
        <w:t>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г) обучающимся, организаторам, ассистентам, оказывающим необходимую техническую помощь лицам, указанным в </w:t>
      </w:r>
      <w:hyperlink r:id="rId125" w:anchor="block_48" w:history="1">
        <w:r w:rsidRPr="00356FDA">
          <w:rPr>
            <w:rFonts w:ascii="Arial" w:eastAsia="Times New Roman" w:hAnsi="Arial" w:cs="Arial"/>
            <w:b/>
            <w:bCs/>
            <w:color w:val="3272C0"/>
            <w:sz w:val="18"/>
            <w:szCs w:val="18"/>
            <w:u w:val="single"/>
            <w:lang w:eastAsia="ru-RU"/>
          </w:rPr>
          <w:t>пункте 34</w:t>
        </w:r>
      </w:hyperlink>
      <w:r w:rsidRPr="00356FDA">
        <w:rPr>
          <w:rFonts w:ascii="Arial" w:eastAsia="Times New Roman" w:hAnsi="Arial" w:cs="Arial"/>
          <w:b/>
          <w:bCs/>
          <w:color w:val="000000"/>
          <w:sz w:val="18"/>
          <w:szCs w:val="18"/>
          <w:lang w:eastAsia="ru-RU"/>
        </w:rPr>
        <w:t> настоящего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w:t>
      </w:r>
      <w:proofErr w:type="gramStart"/>
      <w:r w:rsidRPr="00356FDA">
        <w:rPr>
          <w:rFonts w:ascii="Arial" w:eastAsia="Times New Roman" w:hAnsi="Arial" w:cs="Arial"/>
          <w:b/>
          <w:bCs/>
          <w:color w:val="000000"/>
          <w:sz w:val="18"/>
          <w:szCs w:val="18"/>
          <w:lang w:eastAsia="ru-RU"/>
        </w:rPr>
        <w:t>обучающегося</w:t>
      </w:r>
      <w:proofErr w:type="gramEnd"/>
      <w:r w:rsidRPr="00356FDA">
        <w:rPr>
          <w:rFonts w:ascii="Arial" w:eastAsia="Times New Roman" w:hAnsi="Arial" w:cs="Arial"/>
          <w:b/>
          <w:bCs/>
          <w:color w:val="000000"/>
          <w:sz w:val="18"/>
          <w:szCs w:val="18"/>
          <w:lang w:eastAsia="ru-RU"/>
        </w:rPr>
        <w:t xml:space="preserve"> соответствующую отметку.</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26" w:anchor="block_1137"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пункт 42 дополнен пунктом 42.1</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lastRenderedPageBreak/>
        <w:t>42.1. При проведении ОГЭ по иностранным языкам в экзамен включается раздел "</w:t>
      </w:r>
      <w:proofErr w:type="spellStart"/>
      <w:r w:rsidRPr="00356FDA">
        <w:rPr>
          <w:rFonts w:ascii="Arial" w:eastAsia="Times New Roman" w:hAnsi="Arial" w:cs="Arial"/>
          <w:b/>
          <w:bCs/>
          <w:color w:val="000000"/>
          <w:sz w:val="18"/>
          <w:szCs w:val="18"/>
          <w:lang w:eastAsia="ru-RU"/>
        </w:rPr>
        <w:t>Аудирование</w:t>
      </w:r>
      <w:proofErr w:type="spellEnd"/>
      <w:r w:rsidRPr="00356FDA">
        <w:rPr>
          <w:rFonts w:ascii="Arial" w:eastAsia="Times New Roman" w:hAnsi="Arial" w:cs="Arial"/>
          <w:b/>
          <w:bCs/>
          <w:color w:val="000000"/>
          <w:sz w:val="18"/>
          <w:szCs w:val="18"/>
          <w:lang w:eastAsia="ru-RU"/>
        </w:rPr>
        <w:t>", все задания по которому записаны на аудионоситель.</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Аудитории, выделяемые для проведения раздела "</w:t>
      </w:r>
      <w:proofErr w:type="spellStart"/>
      <w:r w:rsidRPr="00356FDA">
        <w:rPr>
          <w:rFonts w:ascii="Arial" w:eastAsia="Times New Roman" w:hAnsi="Arial" w:cs="Arial"/>
          <w:b/>
          <w:bCs/>
          <w:color w:val="000000"/>
          <w:sz w:val="18"/>
          <w:szCs w:val="18"/>
          <w:lang w:eastAsia="ru-RU"/>
        </w:rPr>
        <w:t>Аудирование</w:t>
      </w:r>
      <w:proofErr w:type="spellEnd"/>
      <w:r w:rsidRPr="00356FDA">
        <w:rPr>
          <w:rFonts w:ascii="Arial" w:eastAsia="Times New Roman" w:hAnsi="Arial" w:cs="Arial"/>
          <w:b/>
          <w:bCs/>
          <w:color w:val="000000"/>
          <w:sz w:val="18"/>
          <w:szCs w:val="18"/>
          <w:lang w:eastAsia="ru-RU"/>
        </w:rPr>
        <w:t>", оборудуются средствами воспроизведения аудионосителей.</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Для выполнения заданий раздела "</w:t>
      </w:r>
      <w:proofErr w:type="spellStart"/>
      <w:r w:rsidRPr="00356FDA">
        <w:rPr>
          <w:rFonts w:ascii="Arial" w:eastAsia="Times New Roman" w:hAnsi="Arial" w:cs="Arial"/>
          <w:b/>
          <w:bCs/>
          <w:color w:val="000000"/>
          <w:sz w:val="18"/>
          <w:szCs w:val="18"/>
          <w:lang w:eastAsia="ru-RU"/>
        </w:rPr>
        <w:t>Аудирование</w:t>
      </w:r>
      <w:proofErr w:type="spellEnd"/>
      <w:r w:rsidRPr="00356FDA">
        <w:rPr>
          <w:rFonts w:ascii="Arial" w:eastAsia="Times New Roman" w:hAnsi="Arial" w:cs="Arial"/>
          <w:b/>
          <w:bCs/>
          <w:color w:val="000000"/>
          <w:sz w:val="18"/>
          <w:szCs w:val="18"/>
          <w:lang w:eastAsia="ru-RU"/>
        </w:rP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356FDA">
        <w:rPr>
          <w:rFonts w:ascii="Arial" w:eastAsia="Times New Roman" w:hAnsi="Arial" w:cs="Arial"/>
          <w:b/>
          <w:bCs/>
          <w:color w:val="000000"/>
          <w:sz w:val="18"/>
          <w:szCs w:val="18"/>
          <w:lang w:eastAsia="ru-RU"/>
        </w:rPr>
        <w:t>обучающимися</w:t>
      </w:r>
      <w:proofErr w:type="gramEnd"/>
      <w:r w:rsidRPr="00356FDA">
        <w:rPr>
          <w:rFonts w:ascii="Arial" w:eastAsia="Times New Roman" w:hAnsi="Arial" w:cs="Arial"/>
          <w:b/>
          <w:bCs/>
          <w:color w:val="000000"/>
          <w:sz w:val="18"/>
          <w:szCs w:val="18"/>
          <w:lang w:eastAsia="ru-RU"/>
        </w:rPr>
        <w:t xml:space="preserve"> дважды, после чего они приступают к выполнению экзаменационной работы.</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27" w:anchor="block_1014"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пункт 43 изложен в новой редакции</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28" w:anchor="block_77"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43. При проведении экзамена по иностранным языкам в экзамен также включается раздел "Говорение", устные </w:t>
      </w:r>
      <w:proofErr w:type="gramStart"/>
      <w:r w:rsidRPr="00356FDA">
        <w:rPr>
          <w:rFonts w:ascii="Arial" w:eastAsia="Times New Roman" w:hAnsi="Arial" w:cs="Arial"/>
          <w:b/>
          <w:bCs/>
          <w:color w:val="000000"/>
          <w:sz w:val="18"/>
          <w:szCs w:val="18"/>
          <w:lang w:eastAsia="ru-RU"/>
        </w:rPr>
        <w:t>ответы</w:t>
      </w:r>
      <w:proofErr w:type="gramEnd"/>
      <w:r w:rsidRPr="00356FDA">
        <w:rPr>
          <w:rFonts w:ascii="Arial" w:eastAsia="Times New Roman" w:hAnsi="Arial" w:cs="Arial"/>
          <w:b/>
          <w:bCs/>
          <w:color w:val="000000"/>
          <w:sz w:val="18"/>
          <w:szCs w:val="18"/>
          <w:lang w:eastAsia="ru-RU"/>
        </w:rPr>
        <w:t xml:space="preserve"> на задания которого записываются на аудионосители.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44. При проведении ГВЭ в устной форме устные ответы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 xml:space="preserve">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w:t>
      </w:r>
      <w:proofErr w:type="gramStart"/>
      <w:r w:rsidRPr="00356FDA">
        <w:rPr>
          <w:rFonts w:ascii="Arial" w:eastAsia="Times New Roman" w:hAnsi="Arial" w:cs="Arial"/>
          <w:b/>
          <w:bCs/>
          <w:color w:val="000000"/>
          <w:sz w:val="18"/>
          <w:szCs w:val="18"/>
          <w:lang w:eastAsia="ru-RU"/>
        </w:rPr>
        <w:t>обучающемуся</w:t>
      </w:r>
      <w:proofErr w:type="gramEnd"/>
      <w:r w:rsidRPr="00356FDA">
        <w:rPr>
          <w:rFonts w:ascii="Arial" w:eastAsia="Times New Roman" w:hAnsi="Arial" w:cs="Arial"/>
          <w:b/>
          <w:bCs/>
          <w:color w:val="000000"/>
          <w:sz w:val="18"/>
          <w:szCs w:val="18"/>
          <w:lang w:eastAsia="ru-RU"/>
        </w:rP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rsidRPr="00356FDA">
        <w:rPr>
          <w:rFonts w:ascii="Arial" w:eastAsia="Times New Roman" w:hAnsi="Arial" w:cs="Arial"/>
          <w:b/>
          <w:bCs/>
          <w:color w:val="000000"/>
          <w:sz w:val="18"/>
          <w:szCs w:val="18"/>
          <w:lang w:eastAsia="ru-RU"/>
        </w:rPr>
        <w:t>записан</w:t>
      </w:r>
      <w:proofErr w:type="gramEnd"/>
      <w:r w:rsidRPr="00356FDA">
        <w:rPr>
          <w:rFonts w:ascii="Arial" w:eastAsia="Times New Roman" w:hAnsi="Arial" w:cs="Arial"/>
          <w:b/>
          <w:bCs/>
          <w:color w:val="000000"/>
          <w:sz w:val="18"/>
          <w:szCs w:val="18"/>
          <w:lang w:eastAsia="ru-RU"/>
        </w:rPr>
        <w:t xml:space="preserve"> верно.</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45. За 30 минут и за 5 минут до окончания экзамена организаторы сообщают </w:t>
      </w:r>
      <w:proofErr w:type="gramStart"/>
      <w:r w:rsidRPr="00356FDA">
        <w:rPr>
          <w:rFonts w:ascii="Arial" w:eastAsia="Times New Roman" w:hAnsi="Arial" w:cs="Arial"/>
          <w:b/>
          <w:bCs/>
          <w:color w:val="000000"/>
          <w:sz w:val="18"/>
          <w:szCs w:val="18"/>
          <w:lang w:eastAsia="ru-RU"/>
        </w:rPr>
        <w:t>обучающимся</w:t>
      </w:r>
      <w:proofErr w:type="gramEnd"/>
      <w:r w:rsidRPr="00356FDA">
        <w:rPr>
          <w:rFonts w:ascii="Arial" w:eastAsia="Times New Roman" w:hAnsi="Arial" w:cs="Arial"/>
          <w:b/>
          <w:bCs/>
          <w:color w:val="000000"/>
          <w:sz w:val="18"/>
          <w:szCs w:val="18"/>
          <w:lang w:eastAsia="ru-RU"/>
        </w:rPr>
        <w:t xml:space="preserve"> о скором завершении экзамена и напоминают о необходимости перенести ответы из черновиков в листы (бланки).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По истечении времени экзамена организаторы объявляют окончание экзамена и собирают экзаменационные материалы у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29" w:anchor="block_1015"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46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30" w:anchor="block_80"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46. По завершении экзамена уполномоченные представители ГЭК составляют отчет о проведении экзамена в ППЭ, который в тот же день передается в ГЭК.</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VII. Проверка экзаменационных работ участников ГИА и их оценивание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31" w:anchor="block_1016"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47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32" w:anchor="block_82"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47. РЦОИ обеспечивает предметные комиссии обезличенными копиями экзаменационных работ обучающихся.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Записи на черновиках не обрабатываются и не проверяются.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Третий эксперт назначается председателем предметной комиссии из числа экспертов, ранее не проверявших экзаменационную работу.</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rsidRPr="00356FDA">
        <w:rPr>
          <w:rFonts w:ascii="Arial" w:eastAsia="Times New Roman" w:hAnsi="Arial" w:cs="Arial"/>
          <w:b/>
          <w:bCs/>
          <w:color w:val="000000"/>
          <w:sz w:val="18"/>
          <w:szCs w:val="18"/>
          <w:lang w:eastAsia="ru-RU"/>
        </w:rPr>
        <w:t>обучающегося</w:t>
      </w:r>
      <w:proofErr w:type="gramEnd"/>
      <w:r w:rsidRPr="00356FDA">
        <w:rPr>
          <w:rFonts w:ascii="Arial" w:eastAsia="Times New Roman" w:hAnsi="Arial" w:cs="Arial"/>
          <w:b/>
          <w:bCs/>
          <w:color w:val="000000"/>
          <w:sz w:val="18"/>
          <w:szCs w:val="18"/>
          <w:lang w:eastAsia="ru-RU"/>
        </w:rPr>
        <w:t>. Баллы, выставленные третьим экспертом, являются окончательными.</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33" w:anchor="block_1005"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9 января 2017 г. N 7 в пункт 49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34" w:anchor="block_84"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w:t>
      </w:r>
      <w:proofErr w:type="gramStart"/>
      <w:r w:rsidRPr="00356FDA">
        <w:rPr>
          <w:rFonts w:ascii="Arial" w:eastAsia="Times New Roman" w:hAnsi="Arial" w:cs="Arial"/>
          <w:b/>
          <w:bCs/>
          <w:color w:val="000000"/>
          <w:sz w:val="18"/>
          <w:szCs w:val="18"/>
          <w:lang w:eastAsia="ru-RU"/>
        </w:rPr>
        <w:t>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35" w:anchor="block_1006"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9 января 2017 г. N 7 в пункт 51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36" w:anchor="block_86"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VIII. Утверждение, изменение и (или) аннулирование результатов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Результаты перепроверки оформляются протоколами в соответствии с </w:t>
      </w:r>
      <w:hyperlink r:id="rId137" w:anchor="block_83" w:history="1">
        <w:r w:rsidRPr="00356FDA">
          <w:rPr>
            <w:rFonts w:ascii="Arial" w:eastAsia="Times New Roman" w:hAnsi="Arial" w:cs="Arial"/>
            <w:b/>
            <w:bCs/>
            <w:color w:val="3272C0"/>
            <w:sz w:val="18"/>
            <w:szCs w:val="18"/>
            <w:u w:val="single"/>
            <w:lang w:eastAsia="ru-RU"/>
          </w:rPr>
          <w:t>пунктом 48</w:t>
        </w:r>
      </w:hyperlink>
      <w:r w:rsidRPr="00356FDA">
        <w:rPr>
          <w:rFonts w:ascii="Arial" w:eastAsia="Times New Roman" w:hAnsi="Arial" w:cs="Arial"/>
          <w:b/>
          <w:bCs/>
          <w:color w:val="000000"/>
          <w:sz w:val="18"/>
          <w:szCs w:val="18"/>
          <w:lang w:eastAsia="ru-RU"/>
        </w:rPr>
        <w:t> настоящего Порядка.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lastRenderedPageBreak/>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Если нарушение совершено лицами, указанными в </w:t>
      </w:r>
      <w:hyperlink r:id="rId138" w:anchor="block_62" w:history="1">
        <w:r w:rsidRPr="00356FDA">
          <w:rPr>
            <w:rFonts w:ascii="Arial" w:eastAsia="Times New Roman" w:hAnsi="Arial" w:cs="Arial"/>
            <w:b/>
            <w:bCs/>
            <w:color w:val="3272C0"/>
            <w:sz w:val="18"/>
            <w:szCs w:val="18"/>
            <w:u w:val="single"/>
            <w:lang w:eastAsia="ru-RU"/>
          </w:rPr>
          <w:t>пункте 37</w:t>
        </w:r>
      </w:hyperlink>
      <w:r w:rsidRPr="00356FDA">
        <w:rPr>
          <w:rFonts w:ascii="Arial" w:eastAsia="Times New Roman" w:hAnsi="Arial" w:cs="Arial"/>
          <w:b/>
          <w:bCs/>
          <w:color w:val="000000"/>
          <w:sz w:val="18"/>
          <w:szCs w:val="18"/>
          <w:lang w:eastAsia="ru-RU"/>
        </w:rPr>
        <w:t>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39" w:anchor="block_1017"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пункт 59 изложен в новой редакции</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40" w:anchor="block_95"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 xml:space="preserve"> с утвержденными ГЭК результатами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IX. Оценка результатов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41" w:anchor="block_1009"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7 июля 2015 г. N 692 в пункт 60 внесены изменения, </w:t>
      </w:r>
      <w:hyperlink r:id="rId142" w:anchor="block_2" w:history="1">
        <w:r w:rsidRPr="00356FDA">
          <w:rPr>
            <w:rFonts w:ascii="Arial" w:eastAsia="Times New Roman" w:hAnsi="Arial" w:cs="Arial"/>
            <w:b/>
            <w:bCs/>
            <w:color w:val="3272C0"/>
            <w:sz w:val="24"/>
            <w:szCs w:val="24"/>
            <w:u w:val="single"/>
            <w:lang w:eastAsia="ru-RU"/>
          </w:rPr>
          <w:t>вступающие в силу</w:t>
        </w:r>
      </w:hyperlink>
      <w:r w:rsidRPr="00356FDA">
        <w:rPr>
          <w:rFonts w:ascii="Arial" w:eastAsia="Times New Roman" w:hAnsi="Arial" w:cs="Arial"/>
          <w:b/>
          <w:bCs/>
          <w:color w:val="464C55"/>
          <w:sz w:val="24"/>
          <w:szCs w:val="24"/>
          <w:lang w:eastAsia="ru-RU"/>
        </w:rPr>
        <w:t> с 1 сентября 2016 г.</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43" w:anchor="block_97"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60. Результаты ГИА признаются </w:t>
      </w:r>
      <w:proofErr w:type="gramStart"/>
      <w:r w:rsidRPr="00356FDA">
        <w:rPr>
          <w:rFonts w:ascii="Arial" w:eastAsia="Times New Roman" w:hAnsi="Arial" w:cs="Arial"/>
          <w:b/>
          <w:bCs/>
          <w:color w:val="000000"/>
          <w:sz w:val="18"/>
          <w:szCs w:val="18"/>
          <w:lang w:eastAsia="ru-RU"/>
        </w:rPr>
        <w:t>удовлетворительными</w:t>
      </w:r>
      <w:proofErr w:type="gramEnd"/>
      <w:r w:rsidRPr="00356FDA">
        <w:rPr>
          <w:rFonts w:ascii="Arial" w:eastAsia="Times New Roman" w:hAnsi="Arial" w:cs="Arial"/>
          <w:b/>
          <w:bCs/>
          <w:color w:val="000000"/>
          <w:sz w:val="18"/>
          <w:szCs w:val="18"/>
          <w:lang w:eastAsia="ru-RU"/>
        </w:rPr>
        <w:t xml:space="preserve">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44" w:anchor="block_1007"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9 января 2017 г. N 7 в пункт 61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45" w:anchor="block_98"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61. </w:t>
      </w:r>
      <w:proofErr w:type="gramStart"/>
      <w:r w:rsidRPr="00356FDA">
        <w:rPr>
          <w:rFonts w:ascii="Arial" w:eastAsia="Times New Roman" w:hAnsi="Arial" w:cs="Arial"/>
          <w:b/>
          <w:bCs/>
          <w:color w:val="000000"/>
          <w:sz w:val="18"/>
          <w:szCs w:val="18"/>
          <w:lang w:eastAsia="ru-RU"/>
        </w:rPr>
        <w:t>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X. Прием и рассмотрение апелляций</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46" w:anchor="block_18"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16 января 2015 г. N 10 в пункт 62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47" w:anchor="block_100"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62. Конфликтная комиссия принимает в письменной форме апелляции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 xml:space="preserve"> о нарушении установленного порядка проведения ГИА по учебному предмету и (или) о несогласии с выставленными баллами в конфликтную комиссию.</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48" w:anchor="block_1018"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63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49" w:anchor="block_101"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lastRenderedPageBreak/>
        <w:t xml:space="preserve">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w:t>
      </w:r>
      <w:proofErr w:type="gramStart"/>
      <w:r w:rsidRPr="00356FDA">
        <w:rPr>
          <w:rFonts w:ascii="Arial" w:eastAsia="Times New Roman" w:hAnsi="Arial" w:cs="Arial"/>
          <w:b/>
          <w:bCs/>
          <w:color w:val="000000"/>
          <w:sz w:val="18"/>
          <w:szCs w:val="18"/>
          <w:lang w:eastAsia="ru-RU"/>
        </w:rPr>
        <w:t>нарушением</w:t>
      </w:r>
      <w:proofErr w:type="gramEnd"/>
      <w:r w:rsidRPr="00356FDA">
        <w:rPr>
          <w:rFonts w:ascii="Arial" w:eastAsia="Times New Roman" w:hAnsi="Arial" w:cs="Arial"/>
          <w:b/>
          <w:bCs/>
          <w:color w:val="000000"/>
          <w:sz w:val="18"/>
          <w:szCs w:val="18"/>
          <w:lang w:eastAsia="ru-RU"/>
        </w:rPr>
        <w:t xml:space="preserve"> обучающимся требований настоящего Порядка или неправильного оформления экзаменационной работы.</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64. </w:t>
      </w:r>
      <w:proofErr w:type="gramStart"/>
      <w:r w:rsidRPr="00356FDA">
        <w:rPr>
          <w:rFonts w:ascii="Arial" w:eastAsia="Times New Roman" w:hAnsi="Arial" w:cs="Arial"/>
          <w:b/>
          <w:bCs/>
          <w:color w:val="000000"/>
          <w:sz w:val="18"/>
          <w:szCs w:val="18"/>
          <w:lang w:eastAsia="ru-RU"/>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roofErr w:type="gramEnd"/>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50" w:anchor="block_19"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16 января 2015 г. N 10 в пункт 65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51" w:anchor="block_103"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65.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аудионосителях, сведения о лицах, присутствовавших на экзамене, о соблюдении процедуры проведения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66. При рассмотрении апелляции при желании присутствуют обучающийся и (или) его родители (законные представители), а также общественные наблюдатели.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Рассмотрение апелляции проводится в спокойной и доброжелательной обстановке.</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67. </w:t>
      </w:r>
      <w:proofErr w:type="gramStart"/>
      <w:r w:rsidRPr="00356FDA">
        <w:rPr>
          <w:rFonts w:ascii="Arial" w:eastAsia="Times New Roman" w:hAnsi="Arial" w:cs="Arial"/>
          <w:b/>
          <w:bCs/>
          <w:color w:val="000000"/>
          <w:sz w:val="18"/>
          <w:szCs w:val="18"/>
          <w:lang w:eastAsia="ru-RU"/>
        </w:rPr>
        <w:t>Апелляцию о нарушении установленного порядка проведения ГИА (за исключением случаев, установленных </w:t>
      </w:r>
      <w:hyperlink r:id="rId152" w:anchor="block_101" w:history="1">
        <w:r w:rsidRPr="00356FDA">
          <w:rPr>
            <w:rFonts w:ascii="Arial" w:eastAsia="Times New Roman" w:hAnsi="Arial" w:cs="Arial"/>
            <w:b/>
            <w:bCs/>
            <w:color w:val="3272C0"/>
            <w:sz w:val="18"/>
            <w:szCs w:val="18"/>
            <w:u w:val="single"/>
            <w:lang w:eastAsia="ru-RU"/>
          </w:rPr>
          <w:t>пунктом 63</w:t>
        </w:r>
      </w:hyperlink>
      <w:r w:rsidRPr="00356FDA">
        <w:rPr>
          <w:rFonts w:ascii="Arial" w:eastAsia="Times New Roman" w:hAnsi="Arial" w:cs="Arial"/>
          <w:b/>
          <w:bCs/>
          <w:color w:val="000000"/>
          <w:sz w:val="18"/>
          <w:szCs w:val="18"/>
          <w:lang w:eastAsia="ru-RU"/>
        </w:rPr>
        <w:t>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68. </w:t>
      </w:r>
      <w:proofErr w:type="gramStart"/>
      <w:r w:rsidRPr="00356FDA">
        <w:rPr>
          <w:rFonts w:ascii="Arial" w:eastAsia="Times New Roman" w:hAnsi="Arial" w:cs="Arial"/>
          <w:b/>
          <w:bCs/>
          <w:color w:val="000000"/>
          <w:sz w:val="18"/>
          <w:szCs w:val="18"/>
          <w:lang w:eastAsia="ru-RU"/>
        </w:rP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w:t>
      </w:r>
      <w:proofErr w:type="gramEnd"/>
      <w:r w:rsidRPr="00356FDA">
        <w:rPr>
          <w:rFonts w:ascii="Arial" w:eastAsia="Times New Roman" w:hAnsi="Arial" w:cs="Arial"/>
          <w:b/>
          <w:bCs/>
          <w:color w:val="000000"/>
          <w:sz w:val="18"/>
          <w:szCs w:val="18"/>
          <w:lang w:eastAsia="ru-RU"/>
        </w:rPr>
        <w:t xml:space="preserve"> помощь </w:t>
      </w:r>
      <w:proofErr w:type="gramStart"/>
      <w:r w:rsidRPr="00356FDA">
        <w:rPr>
          <w:rFonts w:ascii="Arial" w:eastAsia="Times New Roman" w:hAnsi="Arial" w:cs="Arial"/>
          <w:b/>
          <w:bCs/>
          <w:color w:val="000000"/>
          <w:sz w:val="18"/>
          <w:szCs w:val="18"/>
          <w:lang w:eastAsia="ru-RU"/>
        </w:rPr>
        <w:t>обучающимся</w:t>
      </w:r>
      <w:proofErr w:type="gramEnd"/>
      <w:r w:rsidRPr="00356FDA">
        <w:rPr>
          <w:rFonts w:ascii="Arial" w:eastAsia="Times New Roman" w:hAnsi="Arial" w:cs="Arial"/>
          <w:b/>
          <w:bCs/>
          <w:color w:val="000000"/>
          <w:sz w:val="18"/>
          <w:szCs w:val="18"/>
          <w:lang w:eastAsia="ru-RU"/>
        </w:rPr>
        <w:t xml:space="preserve"> с ограниченными возможностями здоровья.</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 отклонении апелляции;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 удовлетворении апелляции.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69. </w:t>
      </w:r>
      <w:proofErr w:type="gramStart"/>
      <w:r w:rsidRPr="00356FDA">
        <w:rPr>
          <w:rFonts w:ascii="Arial" w:eastAsia="Times New Roman" w:hAnsi="Arial" w:cs="Arial"/>
          <w:b/>
          <w:bCs/>
          <w:color w:val="000000"/>
          <w:sz w:val="18"/>
          <w:szCs w:val="18"/>
          <w:lang w:eastAsia="ru-RU"/>
        </w:rPr>
        <w:t>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roofErr w:type="gramEnd"/>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53" w:anchor="block_1019"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70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54" w:anchor="block_108"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70.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w:t>
      </w:r>
      <w:hyperlink r:id="rId155" w:anchor="block_4" w:history="1">
        <w:r w:rsidRPr="00356FDA">
          <w:rPr>
            <w:rFonts w:ascii="Arial" w:eastAsia="Times New Roman" w:hAnsi="Arial" w:cs="Arial"/>
            <w:b/>
            <w:bCs/>
            <w:color w:val="3272C0"/>
            <w:sz w:val="18"/>
            <w:szCs w:val="18"/>
            <w:u w:val="single"/>
            <w:lang w:eastAsia="ru-RU"/>
          </w:rPr>
          <w:t>законодательства</w:t>
        </w:r>
      </w:hyperlink>
      <w:r w:rsidRPr="00356FDA">
        <w:rPr>
          <w:rFonts w:ascii="Arial" w:eastAsia="Times New Roman" w:hAnsi="Arial" w:cs="Arial"/>
          <w:b/>
          <w:bCs/>
          <w:color w:val="000000"/>
          <w:sz w:val="18"/>
          <w:szCs w:val="18"/>
          <w:lang w:eastAsia="ru-RU"/>
        </w:rPr>
        <w:t> Российской Федерации в области защиты персональных данных.</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Обучающиеся и их родители (законные представители) заблаговременно информируются о времени и месте рассмотрения апелляций.</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56" w:anchor="block_20"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16 января 2015 г. N 10 в пункт 71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57" w:anchor="block_109"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71. </w:t>
      </w:r>
      <w:proofErr w:type="gramStart"/>
      <w:r w:rsidRPr="00356FDA">
        <w:rPr>
          <w:rFonts w:ascii="Arial" w:eastAsia="Times New Roman" w:hAnsi="Arial" w:cs="Arial"/>
          <w:b/>
          <w:bCs/>
          <w:color w:val="000000"/>
          <w:sz w:val="18"/>
          <w:szCs w:val="18"/>
          <w:lang w:eastAsia="ru-RU"/>
        </w:rP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Указанные материалы предъявляются </w:t>
      </w:r>
      <w:proofErr w:type="gramStart"/>
      <w:r w:rsidRPr="00356FDA">
        <w:rPr>
          <w:rFonts w:ascii="Arial" w:eastAsia="Times New Roman" w:hAnsi="Arial" w:cs="Arial"/>
          <w:b/>
          <w:bCs/>
          <w:color w:val="000000"/>
          <w:sz w:val="18"/>
          <w:szCs w:val="18"/>
          <w:lang w:eastAsia="ru-RU"/>
        </w:rPr>
        <w:t>обучающемуся</w:t>
      </w:r>
      <w:proofErr w:type="gramEnd"/>
      <w:r w:rsidRPr="00356FDA">
        <w:rPr>
          <w:rFonts w:ascii="Arial" w:eastAsia="Times New Roman" w:hAnsi="Arial" w:cs="Arial"/>
          <w:b/>
          <w:bCs/>
          <w:color w:val="000000"/>
          <w:sz w:val="18"/>
          <w:szCs w:val="18"/>
          <w:lang w:eastAsia="ru-RU"/>
        </w:rPr>
        <w:t xml:space="preserve"> (при его участии в рассмотрении апелляции).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roofErr w:type="gramEnd"/>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lastRenderedPageBreak/>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58" w:anchor="block_1020"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72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59" w:anchor="block_110"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356FDA" w:rsidRPr="00356FDA" w:rsidRDefault="00356FDA" w:rsidP="00356FDA">
      <w:pPr>
        <w:shd w:val="clear" w:color="auto" w:fill="F0E9D3"/>
        <w:spacing w:after="0" w:line="264" w:lineRule="atLeast"/>
        <w:outlineLvl w:val="3"/>
        <w:rPr>
          <w:rFonts w:ascii="Arial" w:eastAsia="Times New Roman" w:hAnsi="Arial" w:cs="Arial"/>
          <w:b/>
          <w:bCs/>
          <w:color w:val="464C55"/>
          <w:sz w:val="24"/>
          <w:szCs w:val="24"/>
          <w:lang w:eastAsia="ru-RU"/>
        </w:rPr>
      </w:pPr>
      <w:r w:rsidRPr="00356FDA">
        <w:rPr>
          <w:rFonts w:ascii="Arial" w:eastAsia="Times New Roman" w:hAnsi="Arial" w:cs="Arial"/>
          <w:b/>
          <w:bCs/>
          <w:color w:val="464C55"/>
          <w:sz w:val="24"/>
          <w:szCs w:val="24"/>
          <w:lang w:eastAsia="ru-RU"/>
        </w:rPr>
        <w:t>Информация об изменениях:</w:t>
      </w:r>
    </w:p>
    <w:p w:rsidR="00356FDA" w:rsidRPr="00356FDA" w:rsidRDefault="00356FDA" w:rsidP="00356FDA">
      <w:pPr>
        <w:shd w:val="clear" w:color="auto" w:fill="F0E9D3"/>
        <w:spacing w:after="0" w:line="264" w:lineRule="atLeast"/>
        <w:rPr>
          <w:rFonts w:ascii="Arial" w:eastAsia="Times New Roman" w:hAnsi="Arial" w:cs="Arial"/>
          <w:b/>
          <w:bCs/>
          <w:color w:val="464C55"/>
          <w:sz w:val="24"/>
          <w:szCs w:val="24"/>
          <w:lang w:eastAsia="ru-RU"/>
        </w:rPr>
      </w:pPr>
      <w:hyperlink r:id="rId160" w:anchor="block_1021" w:history="1">
        <w:r w:rsidRPr="00356FDA">
          <w:rPr>
            <w:rFonts w:ascii="Arial" w:eastAsia="Times New Roman" w:hAnsi="Arial" w:cs="Arial"/>
            <w:b/>
            <w:bCs/>
            <w:color w:val="3272C0"/>
            <w:sz w:val="24"/>
            <w:szCs w:val="24"/>
            <w:u w:val="single"/>
            <w:lang w:eastAsia="ru-RU"/>
          </w:rPr>
          <w:t>Приказом</w:t>
        </w:r>
      </w:hyperlink>
      <w:r w:rsidRPr="00356FDA">
        <w:rPr>
          <w:rFonts w:ascii="Arial" w:eastAsia="Times New Roman" w:hAnsi="Arial" w:cs="Arial"/>
          <w:b/>
          <w:bCs/>
          <w:color w:val="464C55"/>
          <w:sz w:val="24"/>
          <w:szCs w:val="24"/>
          <w:lang w:eastAsia="ru-RU"/>
        </w:rPr>
        <w:t> </w:t>
      </w:r>
      <w:proofErr w:type="spellStart"/>
      <w:r w:rsidRPr="00356FDA">
        <w:rPr>
          <w:rFonts w:ascii="Arial" w:eastAsia="Times New Roman" w:hAnsi="Arial" w:cs="Arial"/>
          <w:b/>
          <w:bCs/>
          <w:color w:val="464C55"/>
          <w:sz w:val="24"/>
          <w:szCs w:val="24"/>
          <w:lang w:eastAsia="ru-RU"/>
        </w:rPr>
        <w:t>Минобрнауки</w:t>
      </w:r>
      <w:proofErr w:type="spellEnd"/>
      <w:r w:rsidRPr="00356FDA">
        <w:rPr>
          <w:rFonts w:ascii="Arial" w:eastAsia="Times New Roman" w:hAnsi="Arial" w:cs="Arial"/>
          <w:b/>
          <w:bCs/>
          <w:color w:val="464C55"/>
          <w:sz w:val="24"/>
          <w:szCs w:val="24"/>
          <w:lang w:eastAsia="ru-RU"/>
        </w:rPr>
        <w:t xml:space="preserve"> России от 24 марта 2016 г. N 305 в пункт 73 внесены изменения</w:t>
      </w:r>
    </w:p>
    <w:p w:rsidR="00356FDA" w:rsidRPr="00356FDA" w:rsidRDefault="00356FDA" w:rsidP="00356FDA">
      <w:pPr>
        <w:shd w:val="clear" w:color="auto" w:fill="F0E9D3"/>
        <w:spacing w:line="264" w:lineRule="atLeast"/>
        <w:rPr>
          <w:rFonts w:ascii="Arial" w:eastAsia="Times New Roman" w:hAnsi="Arial" w:cs="Arial"/>
          <w:b/>
          <w:bCs/>
          <w:color w:val="464C55"/>
          <w:sz w:val="24"/>
          <w:szCs w:val="24"/>
          <w:lang w:eastAsia="ru-RU"/>
        </w:rPr>
      </w:pPr>
      <w:hyperlink r:id="rId161" w:anchor="block_111" w:history="1">
        <w:r w:rsidRPr="00356FDA">
          <w:rPr>
            <w:rFonts w:ascii="Arial" w:eastAsia="Times New Roman" w:hAnsi="Arial" w:cs="Arial"/>
            <w:b/>
            <w:bCs/>
            <w:color w:val="3272C0"/>
            <w:sz w:val="24"/>
            <w:szCs w:val="24"/>
            <w:u w:val="single"/>
            <w:lang w:eastAsia="ru-RU"/>
          </w:rPr>
          <w:t>См. текст пункта в предыдущей редакции</w:t>
        </w:r>
      </w:hyperlink>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 xml:space="preserve">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w:t>
      </w:r>
      <w:proofErr w:type="gramStart"/>
      <w:r w:rsidRPr="00356FDA">
        <w:rPr>
          <w:rFonts w:ascii="Arial" w:eastAsia="Times New Roman" w:hAnsi="Arial" w:cs="Arial"/>
          <w:b/>
          <w:bCs/>
          <w:color w:val="000000"/>
          <w:sz w:val="18"/>
          <w:szCs w:val="18"/>
          <w:lang w:eastAsia="ru-RU"/>
        </w:rPr>
        <w:t>обучающихся</w:t>
      </w:r>
      <w:proofErr w:type="gramEnd"/>
      <w:r w:rsidRPr="00356FDA">
        <w:rPr>
          <w:rFonts w:ascii="Arial" w:eastAsia="Times New Roman" w:hAnsi="Arial" w:cs="Arial"/>
          <w:b/>
          <w:bCs/>
          <w:color w:val="000000"/>
          <w:sz w:val="18"/>
          <w:szCs w:val="18"/>
          <w:lang w:eastAsia="ru-RU"/>
        </w:rPr>
        <w:t xml:space="preserve"> с полученными ими результатами.</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75. Конфликтная комиссия рассматривает апелляцию о нарушении установленного порядка проведения ГИА (за исключением случаев, установленных </w:t>
      </w:r>
      <w:hyperlink r:id="rId162" w:anchor="block_101" w:history="1">
        <w:r w:rsidRPr="00356FDA">
          <w:rPr>
            <w:rFonts w:ascii="Arial" w:eastAsia="Times New Roman" w:hAnsi="Arial" w:cs="Arial"/>
            <w:b/>
            <w:bCs/>
            <w:color w:val="3272C0"/>
            <w:sz w:val="18"/>
            <w:szCs w:val="18"/>
            <w:u w:val="single"/>
            <w:lang w:eastAsia="ru-RU"/>
          </w:rPr>
          <w:t>пунктом 63</w:t>
        </w:r>
      </w:hyperlink>
      <w:r w:rsidRPr="00356FDA">
        <w:rPr>
          <w:rFonts w:ascii="Arial" w:eastAsia="Times New Roman" w:hAnsi="Arial" w:cs="Arial"/>
          <w:b/>
          <w:bCs/>
          <w:color w:val="000000"/>
          <w:sz w:val="18"/>
          <w:szCs w:val="18"/>
          <w:lang w:eastAsia="ru-RU"/>
        </w:rPr>
        <w:t>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356FDA" w:rsidRPr="00356FDA" w:rsidRDefault="00356FDA" w:rsidP="00356FDA">
      <w:pPr>
        <w:spacing w:after="0" w:line="240" w:lineRule="auto"/>
        <w:rPr>
          <w:rFonts w:ascii="Arial" w:eastAsia="Times New Roman" w:hAnsi="Arial" w:cs="Arial"/>
          <w:b/>
          <w:bCs/>
          <w:color w:val="000000"/>
          <w:sz w:val="18"/>
          <w:szCs w:val="18"/>
          <w:lang w:eastAsia="ru-RU"/>
        </w:rPr>
      </w:pP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______________________________</w:t>
      </w:r>
    </w:p>
    <w:p w:rsidR="00356FDA" w:rsidRPr="00356FDA" w:rsidRDefault="00356FDA" w:rsidP="00356FDA">
      <w:pPr>
        <w:spacing w:after="0" w:line="240" w:lineRule="auto"/>
        <w:rPr>
          <w:rFonts w:ascii="Arial" w:eastAsia="Times New Roman" w:hAnsi="Arial" w:cs="Arial"/>
          <w:b/>
          <w:bCs/>
          <w:color w:val="000000"/>
          <w:sz w:val="18"/>
          <w:szCs w:val="18"/>
          <w:lang w:eastAsia="ru-RU"/>
        </w:rPr>
      </w:pPr>
      <w:proofErr w:type="gramStart"/>
      <w:r w:rsidRPr="00356FDA">
        <w:rPr>
          <w:rFonts w:ascii="Arial" w:eastAsia="Times New Roman" w:hAnsi="Arial" w:cs="Arial"/>
          <w:b/>
          <w:bCs/>
          <w:color w:val="000000"/>
          <w:sz w:val="18"/>
          <w:szCs w:val="18"/>
          <w:lang w:eastAsia="ru-RU"/>
        </w:rPr>
        <w:t>*(1) </w:t>
      </w:r>
      <w:hyperlink r:id="rId163" w:anchor="block_108693" w:history="1">
        <w:r w:rsidRPr="00356FDA">
          <w:rPr>
            <w:rFonts w:ascii="Arial" w:eastAsia="Times New Roman" w:hAnsi="Arial" w:cs="Arial"/>
            <w:b/>
            <w:bCs/>
            <w:color w:val="3272C0"/>
            <w:sz w:val="18"/>
            <w:szCs w:val="18"/>
            <w:u w:val="single"/>
            <w:lang w:eastAsia="ru-RU"/>
          </w:rPr>
          <w:t>Часть 4 статьи 59</w:t>
        </w:r>
      </w:hyperlink>
      <w:r w:rsidRPr="00356FDA">
        <w:rPr>
          <w:rFonts w:ascii="Arial" w:eastAsia="Times New Roman" w:hAnsi="Arial" w:cs="Arial"/>
          <w:b/>
          <w:bCs/>
          <w:color w:val="000000"/>
          <w:sz w:val="18"/>
          <w:szCs w:val="18"/>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roofErr w:type="gramEnd"/>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*(2) </w:t>
      </w:r>
      <w:hyperlink r:id="rId164" w:anchor="block_108223" w:history="1">
        <w:r w:rsidRPr="00356FDA">
          <w:rPr>
            <w:rFonts w:ascii="Arial" w:eastAsia="Times New Roman" w:hAnsi="Arial" w:cs="Arial"/>
            <w:b/>
            <w:bCs/>
            <w:color w:val="3272C0"/>
            <w:sz w:val="18"/>
            <w:szCs w:val="18"/>
            <w:u w:val="single"/>
            <w:lang w:eastAsia="ru-RU"/>
          </w:rPr>
          <w:t>Часть 5 статьи 18</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*(3) </w:t>
      </w:r>
      <w:hyperlink r:id="rId165" w:anchor="block_108702" w:history="1">
        <w:r w:rsidRPr="00356FDA">
          <w:rPr>
            <w:rFonts w:ascii="Arial" w:eastAsia="Times New Roman" w:hAnsi="Arial" w:cs="Arial"/>
            <w:b/>
            <w:bCs/>
            <w:color w:val="3272C0"/>
            <w:sz w:val="18"/>
            <w:szCs w:val="18"/>
            <w:u w:val="single"/>
            <w:lang w:eastAsia="ru-RU"/>
          </w:rPr>
          <w:t>Часть 11 статьи 59</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*(4) </w:t>
      </w:r>
      <w:hyperlink r:id="rId166" w:anchor="block_108708" w:history="1">
        <w:r w:rsidRPr="00356FDA">
          <w:rPr>
            <w:rFonts w:ascii="Arial" w:eastAsia="Times New Roman" w:hAnsi="Arial" w:cs="Arial"/>
            <w:b/>
            <w:bCs/>
            <w:color w:val="3272C0"/>
            <w:sz w:val="18"/>
            <w:szCs w:val="18"/>
            <w:u w:val="single"/>
            <w:lang w:eastAsia="ru-RU"/>
          </w:rPr>
          <w:t>Пункт 2 части 13 статьи 59</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*(5) </w:t>
      </w:r>
      <w:hyperlink r:id="rId167" w:anchor="block_108826" w:history="1">
        <w:r w:rsidRPr="00356FDA">
          <w:rPr>
            <w:rFonts w:ascii="Arial" w:eastAsia="Times New Roman" w:hAnsi="Arial" w:cs="Arial"/>
            <w:b/>
            <w:bCs/>
            <w:color w:val="3272C0"/>
            <w:sz w:val="18"/>
            <w:szCs w:val="18"/>
            <w:u w:val="single"/>
            <w:lang w:eastAsia="ru-RU"/>
          </w:rPr>
          <w:t>Часть 4 статьи 71</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*(6) </w:t>
      </w:r>
      <w:hyperlink r:id="rId168" w:anchor="block_108434" w:history="1">
        <w:r w:rsidRPr="00356FDA">
          <w:rPr>
            <w:rFonts w:ascii="Arial" w:eastAsia="Times New Roman" w:hAnsi="Arial" w:cs="Arial"/>
            <w:b/>
            <w:bCs/>
            <w:color w:val="3272C0"/>
            <w:sz w:val="18"/>
            <w:szCs w:val="18"/>
            <w:u w:val="single"/>
            <w:lang w:eastAsia="ru-RU"/>
          </w:rPr>
          <w:t>Часть 3 статьи 34</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*(7) </w:t>
      </w:r>
      <w:hyperlink r:id="rId169" w:anchor="block_108710" w:history="1">
        <w:r w:rsidRPr="00356FDA">
          <w:rPr>
            <w:rFonts w:ascii="Arial" w:eastAsia="Times New Roman" w:hAnsi="Arial" w:cs="Arial"/>
            <w:b/>
            <w:bCs/>
            <w:color w:val="3272C0"/>
            <w:sz w:val="18"/>
            <w:szCs w:val="18"/>
            <w:u w:val="single"/>
            <w:lang w:eastAsia="ru-RU"/>
          </w:rPr>
          <w:t>Часть 14 статьи 59</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*(8) </w:t>
      </w:r>
      <w:hyperlink r:id="rId170" w:anchor="block_109170" w:history="1">
        <w:r w:rsidRPr="00356FDA">
          <w:rPr>
            <w:rFonts w:ascii="Arial" w:eastAsia="Times New Roman" w:hAnsi="Arial" w:cs="Arial"/>
            <w:b/>
            <w:bCs/>
            <w:color w:val="3272C0"/>
            <w:sz w:val="18"/>
            <w:szCs w:val="18"/>
            <w:u w:val="single"/>
            <w:lang w:eastAsia="ru-RU"/>
          </w:rPr>
          <w:t>Пункт 1 части 2 статьи 98</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*(9) </w:t>
      </w:r>
      <w:hyperlink r:id="rId171" w:anchor="block_109174" w:history="1">
        <w:r w:rsidRPr="00356FDA">
          <w:rPr>
            <w:rFonts w:ascii="Arial" w:eastAsia="Times New Roman" w:hAnsi="Arial" w:cs="Arial"/>
            <w:b/>
            <w:bCs/>
            <w:color w:val="3272C0"/>
            <w:sz w:val="18"/>
            <w:szCs w:val="18"/>
            <w:u w:val="single"/>
            <w:lang w:eastAsia="ru-RU"/>
          </w:rPr>
          <w:t>Часть 4 статьи 98</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*(10) </w:t>
      </w:r>
      <w:hyperlink r:id="rId172" w:anchor="block_108704" w:history="1">
        <w:r w:rsidRPr="00356FDA">
          <w:rPr>
            <w:rFonts w:ascii="Arial" w:eastAsia="Times New Roman" w:hAnsi="Arial" w:cs="Arial"/>
            <w:b/>
            <w:bCs/>
            <w:color w:val="3272C0"/>
            <w:sz w:val="18"/>
            <w:szCs w:val="18"/>
            <w:u w:val="single"/>
            <w:lang w:eastAsia="ru-RU"/>
          </w:rPr>
          <w:t>Пункт 2 части 12 статьи 59</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*(11) </w:t>
      </w:r>
      <w:hyperlink r:id="rId173" w:anchor="block_108699" w:history="1">
        <w:r w:rsidRPr="00356FDA">
          <w:rPr>
            <w:rFonts w:ascii="Arial" w:eastAsia="Times New Roman" w:hAnsi="Arial" w:cs="Arial"/>
            <w:b/>
            <w:bCs/>
            <w:color w:val="3272C0"/>
            <w:sz w:val="18"/>
            <w:szCs w:val="18"/>
            <w:u w:val="single"/>
            <w:lang w:eastAsia="ru-RU"/>
          </w:rPr>
          <w:t>Пункт 2 части 9 статьи 59</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*(12) </w:t>
      </w:r>
      <w:hyperlink r:id="rId174" w:anchor="block_108703" w:history="1">
        <w:r w:rsidRPr="00356FDA">
          <w:rPr>
            <w:rFonts w:ascii="Arial" w:eastAsia="Times New Roman" w:hAnsi="Arial" w:cs="Arial"/>
            <w:b/>
            <w:bCs/>
            <w:color w:val="3272C0"/>
            <w:sz w:val="18"/>
            <w:szCs w:val="18"/>
            <w:u w:val="single"/>
            <w:lang w:eastAsia="ru-RU"/>
          </w:rPr>
          <w:t>Пункт 1 части 12 статьи 59</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*(13) </w:t>
      </w:r>
      <w:hyperlink r:id="rId175" w:anchor="block_108698" w:history="1">
        <w:r w:rsidRPr="00356FDA">
          <w:rPr>
            <w:rFonts w:ascii="Arial" w:eastAsia="Times New Roman" w:hAnsi="Arial" w:cs="Arial"/>
            <w:b/>
            <w:bCs/>
            <w:color w:val="3272C0"/>
            <w:sz w:val="18"/>
            <w:szCs w:val="18"/>
            <w:u w:val="single"/>
            <w:lang w:eastAsia="ru-RU"/>
          </w:rPr>
          <w:t>Пункт 1 части 9 статьи 59</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*(14) </w:t>
      </w:r>
      <w:hyperlink r:id="rId176" w:anchor="block_109171" w:history="1">
        <w:r w:rsidRPr="00356FDA">
          <w:rPr>
            <w:rFonts w:ascii="Arial" w:eastAsia="Times New Roman" w:hAnsi="Arial" w:cs="Arial"/>
            <w:b/>
            <w:bCs/>
            <w:color w:val="3272C0"/>
            <w:sz w:val="18"/>
            <w:szCs w:val="18"/>
            <w:u w:val="single"/>
            <w:lang w:eastAsia="ru-RU"/>
          </w:rPr>
          <w:t>Пункт 2 части 2 статьи 98</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*(15) </w:t>
      </w:r>
      <w:hyperlink r:id="rId177" w:anchor="block_108711" w:history="1">
        <w:r w:rsidRPr="00356FDA">
          <w:rPr>
            <w:rFonts w:ascii="Arial" w:eastAsia="Times New Roman" w:hAnsi="Arial" w:cs="Arial"/>
            <w:b/>
            <w:bCs/>
            <w:color w:val="3272C0"/>
            <w:sz w:val="18"/>
            <w:szCs w:val="18"/>
            <w:u w:val="single"/>
            <w:lang w:eastAsia="ru-RU"/>
          </w:rPr>
          <w:t>Пункт 1 части 15 статьи 59</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*(16) </w:t>
      </w:r>
      <w:hyperlink r:id="rId178" w:anchor="block_108712" w:history="1">
        <w:r w:rsidRPr="00356FDA">
          <w:rPr>
            <w:rFonts w:ascii="Arial" w:eastAsia="Times New Roman" w:hAnsi="Arial" w:cs="Arial"/>
            <w:b/>
            <w:bCs/>
            <w:color w:val="3272C0"/>
            <w:sz w:val="18"/>
            <w:szCs w:val="18"/>
            <w:u w:val="single"/>
            <w:lang w:eastAsia="ru-RU"/>
          </w:rPr>
          <w:t>Пункт 2 части 15 статьи 59</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*(17) </w:t>
      </w:r>
      <w:hyperlink r:id="rId179" w:anchor="block_108713" w:history="1">
        <w:r w:rsidRPr="00356FDA">
          <w:rPr>
            <w:rFonts w:ascii="Arial" w:eastAsia="Times New Roman" w:hAnsi="Arial" w:cs="Arial"/>
            <w:b/>
            <w:bCs/>
            <w:color w:val="3272C0"/>
            <w:sz w:val="18"/>
            <w:szCs w:val="18"/>
            <w:u w:val="single"/>
            <w:lang w:eastAsia="ru-RU"/>
          </w:rPr>
          <w:t>Часть 15 статьи 59</w:t>
        </w:r>
      </w:hyperlink>
      <w:r w:rsidRPr="00356FDA">
        <w:rPr>
          <w:rFonts w:ascii="Arial" w:eastAsia="Times New Roman" w:hAnsi="Arial" w:cs="Arial"/>
          <w:b/>
          <w:bCs/>
          <w:color w:val="000000"/>
          <w:sz w:val="18"/>
          <w:szCs w:val="18"/>
          <w:lang w:eastAsia="ru-RU"/>
        </w:rPr>
        <w:t> Федерального закона.</w:t>
      </w:r>
    </w:p>
    <w:p w:rsidR="00356FDA" w:rsidRPr="00356FDA" w:rsidRDefault="00356FDA" w:rsidP="00356FDA">
      <w:pPr>
        <w:spacing w:after="0" w:line="240" w:lineRule="auto"/>
        <w:rPr>
          <w:rFonts w:ascii="Arial" w:eastAsia="Times New Roman" w:hAnsi="Arial" w:cs="Arial"/>
          <w:b/>
          <w:bCs/>
          <w:color w:val="000000"/>
          <w:sz w:val="18"/>
          <w:szCs w:val="18"/>
          <w:lang w:eastAsia="ru-RU"/>
        </w:rPr>
      </w:pPr>
      <w:r w:rsidRPr="00356FDA">
        <w:rPr>
          <w:rFonts w:ascii="Arial" w:eastAsia="Times New Roman" w:hAnsi="Arial" w:cs="Arial"/>
          <w:b/>
          <w:bCs/>
          <w:color w:val="000000"/>
          <w:sz w:val="18"/>
          <w:szCs w:val="18"/>
          <w:lang w:eastAsia="ru-RU"/>
        </w:rPr>
        <w:t>*(18) </w:t>
      </w:r>
      <w:hyperlink r:id="rId180" w:anchor="block_108694" w:history="1">
        <w:r w:rsidRPr="00356FDA">
          <w:rPr>
            <w:rFonts w:ascii="Arial" w:eastAsia="Times New Roman" w:hAnsi="Arial" w:cs="Arial"/>
            <w:b/>
            <w:bCs/>
            <w:color w:val="3272C0"/>
            <w:sz w:val="18"/>
            <w:szCs w:val="18"/>
            <w:u w:val="single"/>
            <w:lang w:eastAsia="ru-RU"/>
          </w:rPr>
          <w:t>Часть 5 статьи 59</w:t>
        </w:r>
      </w:hyperlink>
      <w:r w:rsidRPr="00356FDA">
        <w:rPr>
          <w:rFonts w:ascii="Arial" w:eastAsia="Times New Roman" w:hAnsi="Arial" w:cs="Arial"/>
          <w:b/>
          <w:bCs/>
          <w:color w:val="000000"/>
          <w:sz w:val="18"/>
          <w:szCs w:val="18"/>
          <w:lang w:eastAsia="ru-RU"/>
        </w:rPr>
        <w:t> Федерального закона.</w:t>
      </w:r>
    </w:p>
    <w:p w:rsidR="00952607" w:rsidRDefault="00356FDA" w:rsidP="00356FDA">
      <w:r w:rsidRPr="00356FDA">
        <w:rPr>
          <w:rFonts w:ascii="Arial" w:eastAsia="Times New Roman" w:hAnsi="Arial" w:cs="Arial"/>
          <w:b/>
          <w:bCs/>
          <w:color w:val="000000"/>
          <w:sz w:val="18"/>
          <w:szCs w:val="18"/>
          <w:lang w:eastAsia="ru-RU"/>
        </w:rPr>
        <w:br/>
      </w:r>
      <w:r w:rsidRPr="00356FDA">
        <w:rPr>
          <w:rFonts w:ascii="Arial" w:eastAsia="Times New Roman" w:hAnsi="Arial" w:cs="Arial"/>
          <w:b/>
          <w:bCs/>
          <w:color w:val="000000"/>
          <w:sz w:val="18"/>
          <w:szCs w:val="18"/>
          <w:lang w:eastAsia="ru-RU"/>
        </w:rPr>
        <w:br/>
      </w:r>
      <w:bookmarkStart w:id="1" w:name="_GoBack"/>
      <w:bookmarkEnd w:id="1"/>
    </w:p>
    <w:sectPr w:rsidR="00952607" w:rsidSect="00356F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B7CF3"/>
    <w:multiLevelType w:val="multilevel"/>
    <w:tmpl w:val="9C2C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99"/>
    <w:rsid w:val="001F1E99"/>
    <w:rsid w:val="00356FDA"/>
    <w:rsid w:val="00952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6F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56FD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6FD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56FDA"/>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356FDA"/>
  </w:style>
  <w:style w:type="paragraph" w:customStyle="1" w:styleId="s1">
    <w:name w:val="s_1"/>
    <w:basedOn w:val="a"/>
    <w:rsid w:val="00356F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56FDA"/>
    <w:rPr>
      <w:color w:val="0000FF"/>
      <w:u w:val="single"/>
    </w:rPr>
  </w:style>
  <w:style w:type="character" w:styleId="a4">
    <w:name w:val="FollowedHyperlink"/>
    <w:basedOn w:val="a0"/>
    <w:uiPriority w:val="99"/>
    <w:semiHidden/>
    <w:unhideWhenUsed/>
    <w:rsid w:val="00356FDA"/>
    <w:rPr>
      <w:color w:val="800080"/>
      <w:u w:val="single"/>
    </w:rPr>
  </w:style>
  <w:style w:type="paragraph" w:customStyle="1" w:styleId="s3">
    <w:name w:val="s_3"/>
    <w:basedOn w:val="a"/>
    <w:rsid w:val="00356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356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356F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56FDA"/>
  </w:style>
  <w:style w:type="paragraph" w:customStyle="1" w:styleId="s22">
    <w:name w:val="s_22"/>
    <w:basedOn w:val="a"/>
    <w:rsid w:val="00356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356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56F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56F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6F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56FD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6FD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56FDA"/>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356FDA"/>
  </w:style>
  <w:style w:type="paragraph" w:customStyle="1" w:styleId="s1">
    <w:name w:val="s_1"/>
    <w:basedOn w:val="a"/>
    <w:rsid w:val="00356F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56FDA"/>
    <w:rPr>
      <w:color w:val="0000FF"/>
      <w:u w:val="single"/>
    </w:rPr>
  </w:style>
  <w:style w:type="character" w:styleId="a4">
    <w:name w:val="FollowedHyperlink"/>
    <w:basedOn w:val="a0"/>
    <w:uiPriority w:val="99"/>
    <w:semiHidden/>
    <w:unhideWhenUsed/>
    <w:rsid w:val="00356FDA"/>
    <w:rPr>
      <w:color w:val="800080"/>
      <w:u w:val="single"/>
    </w:rPr>
  </w:style>
  <w:style w:type="paragraph" w:customStyle="1" w:styleId="s3">
    <w:name w:val="s_3"/>
    <w:basedOn w:val="a"/>
    <w:rsid w:val="00356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356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356F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56FDA"/>
  </w:style>
  <w:style w:type="paragraph" w:customStyle="1" w:styleId="s22">
    <w:name w:val="s_22"/>
    <w:basedOn w:val="a"/>
    <w:rsid w:val="00356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356F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56F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56F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494619">
      <w:bodyDiv w:val="1"/>
      <w:marLeft w:val="0"/>
      <w:marRight w:val="0"/>
      <w:marTop w:val="0"/>
      <w:marBottom w:val="0"/>
      <w:divBdr>
        <w:top w:val="none" w:sz="0" w:space="0" w:color="auto"/>
        <w:left w:val="none" w:sz="0" w:space="0" w:color="auto"/>
        <w:bottom w:val="none" w:sz="0" w:space="0" w:color="auto"/>
        <w:right w:val="none" w:sz="0" w:space="0" w:color="auto"/>
      </w:divBdr>
      <w:divsChild>
        <w:div w:id="500509937">
          <w:marLeft w:val="0"/>
          <w:marRight w:val="0"/>
          <w:marTop w:val="0"/>
          <w:marBottom w:val="0"/>
          <w:divBdr>
            <w:top w:val="none" w:sz="0" w:space="0" w:color="auto"/>
            <w:left w:val="none" w:sz="0" w:space="0" w:color="auto"/>
            <w:bottom w:val="none" w:sz="0" w:space="0" w:color="auto"/>
            <w:right w:val="none" w:sz="0" w:space="0" w:color="auto"/>
          </w:divBdr>
          <w:divsChild>
            <w:div w:id="597719180">
              <w:marLeft w:val="0"/>
              <w:marRight w:val="0"/>
              <w:marTop w:val="0"/>
              <w:marBottom w:val="0"/>
              <w:divBdr>
                <w:top w:val="none" w:sz="0" w:space="0" w:color="auto"/>
                <w:left w:val="none" w:sz="0" w:space="0" w:color="auto"/>
                <w:bottom w:val="none" w:sz="0" w:space="0" w:color="auto"/>
                <w:right w:val="none" w:sz="0" w:space="0" w:color="auto"/>
              </w:divBdr>
            </w:div>
            <w:div w:id="1990283440">
              <w:marLeft w:val="0"/>
              <w:marRight w:val="0"/>
              <w:marTop w:val="0"/>
              <w:marBottom w:val="0"/>
              <w:divBdr>
                <w:top w:val="none" w:sz="0" w:space="0" w:color="auto"/>
                <w:left w:val="none" w:sz="0" w:space="0" w:color="auto"/>
                <w:bottom w:val="none" w:sz="0" w:space="0" w:color="auto"/>
                <w:right w:val="none" w:sz="0" w:space="0" w:color="auto"/>
              </w:divBdr>
            </w:div>
            <w:div w:id="194663354">
              <w:marLeft w:val="0"/>
              <w:marRight w:val="0"/>
              <w:marTop w:val="0"/>
              <w:marBottom w:val="0"/>
              <w:divBdr>
                <w:top w:val="none" w:sz="0" w:space="0" w:color="auto"/>
                <w:left w:val="none" w:sz="0" w:space="0" w:color="auto"/>
                <w:bottom w:val="none" w:sz="0" w:space="0" w:color="auto"/>
                <w:right w:val="none" w:sz="0" w:space="0" w:color="auto"/>
              </w:divBdr>
            </w:div>
            <w:div w:id="843395875">
              <w:marLeft w:val="0"/>
              <w:marRight w:val="0"/>
              <w:marTop w:val="0"/>
              <w:marBottom w:val="0"/>
              <w:divBdr>
                <w:top w:val="none" w:sz="0" w:space="0" w:color="auto"/>
                <w:left w:val="none" w:sz="0" w:space="0" w:color="auto"/>
                <w:bottom w:val="none" w:sz="0" w:space="0" w:color="auto"/>
                <w:right w:val="none" w:sz="0" w:space="0" w:color="auto"/>
              </w:divBdr>
            </w:div>
            <w:div w:id="1246184674">
              <w:marLeft w:val="0"/>
              <w:marRight w:val="0"/>
              <w:marTop w:val="0"/>
              <w:marBottom w:val="0"/>
              <w:divBdr>
                <w:top w:val="none" w:sz="0" w:space="0" w:color="auto"/>
                <w:left w:val="none" w:sz="0" w:space="0" w:color="auto"/>
                <w:bottom w:val="none" w:sz="0" w:space="0" w:color="auto"/>
                <w:right w:val="none" w:sz="0" w:space="0" w:color="auto"/>
              </w:divBdr>
              <w:divsChild>
                <w:div w:id="173571426">
                  <w:marLeft w:val="0"/>
                  <w:marRight w:val="0"/>
                  <w:marTop w:val="0"/>
                  <w:marBottom w:val="0"/>
                  <w:divBdr>
                    <w:top w:val="none" w:sz="0" w:space="0" w:color="auto"/>
                    <w:left w:val="none" w:sz="0" w:space="0" w:color="auto"/>
                    <w:bottom w:val="none" w:sz="0" w:space="0" w:color="auto"/>
                    <w:right w:val="none" w:sz="0" w:space="0" w:color="auto"/>
                  </w:divBdr>
                </w:div>
                <w:div w:id="812253335">
                  <w:marLeft w:val="0"/>
                  <w:marRight w:val="0"/>
                  <w:marTop w:val="0"/>
                  <w:marBottom w:val="0"/>
                  <w:divBdr>
                    <w:top w:val="none" w:sz="0" w:space="0" w:color="auto"/>
                    <w:left w:val="none" w:sz="0" w:space="0" w:color="auto"/>
                    <w:bottom w:val="none" w:sz="0" w:space="0" w:color="auto"/>
                    <w:right w:val="none" w:sz="0" w:space="0" w:color="auto"/>
                  </w:divBdr>
                  <w:divsChild>
                    <w:div w:id="1489251262">
                      <w:marLeft w:val="0"/>
                      <w:marRight w:val="0"/>
                      <w:marTop w:val="0"/>
                      <w:marBottom w:val="0"/>
                      <w:divBdr>
                        <w:top w:val="none" w:sz="0" w:space="0" w:color="auto"/>
                        <w:left w:val="none" w:sz="0" w:space="0" w:color="auto"/>
                        <w:bottom w:val="none" w:sz="0" w:space="0" w:color="auto"/>
                        <w:right w:val="none" w:sz="0" w:space="0" w:color="auto"/>
                      </w:divBdr>
                    </w:div>
                    <w:div w:id="676619431">
                      <w:marLeft w:val="0"/>
                      <w:marRight w:val="0"/>
                      <w:marTop w:val="0"/>
                      <w:marBottom w:val="0"/>
                      <w:divBdr>
                        <w:top w:val="none" w:sz="0" w:space="0" w:color="auto"/>
                        <w:left w:val="none" w:sz="0" w:space="0" w:color="auto"/>
                        <w:bottom w:val="none" w:sz="0" w:space="0" w:color="auto"/>
                        <w:right w:val="none" w:sz="0" w:space="0" w:color="auto"/>
                      </w:divBdr>
                    </w:div>
                    <w:div w:id="1982996969">
                      <w:marLeft w:val="0"/>
                      <w:marRight w:val="0"/>
                      <w:marTop w:val="0"/>
                      <w:marBottom w:val="0"/>
                      <w:divBdr>
                        <w:top w:val="none" w:sz="0" w:space="0" w:color="auto"/>
                        <w:left w:val="none" w:sz="0" w:space="0" w:color="auto"/>
                        <w:bottom w:val="none" w:sz="0" w:space="0" w:color="auto"/>
                        <w:right w:val="none" w:sz="0" w:space="0" w:color="auto"/>
                      </w:divBdr>
                    </w:div>
                    <w:div w:id="1766879664">
                      <w:marLeft w:val="0"/>
                      <w:marRight w:val="0"/>
                      <w:marTop w:val="0"/>
                      <w:marBottom w:val="0"/>
                      <w:divBdr>
                        <w:top w:val="none" w:sz="0" w:space="0" w:color="auto"/>
                        <w:left w:val="none" w:sz="0" w:space="0" w:color="auto"/>
                        <w:bottom w:val="none" w:sz="0" w:space="0" w:color="auto"/>
                        <w:right w:val="none" w:sz="0" w:space="0" w:color="auto"/>
                      </w:divBdr>
                      <w:divsChild>
                        <w:div w:id="42368155">
                          <w:marLeft w:val="0"/>
                          <w:marRight w:val="0"/>
                          <w:marTop w:val="0"/>
                          <w:marBottom w:val="300"/>
                          <w:divBdr>
                            <w:top w:val="none" w:sz="0" w:space="0" w:color="auto"/>
                            <w:left w:val="none" w:sz="0" w:space="0" w:color="auto"/>
                            <w:bottom w:val="none" w:sz="0" w:space="0" w:color="auto"/>
                            <w:right w:val="none" w:sz="0" w:space="0" w:color="auto"/>
                          </w:divBdr>
                        </w:div>
                      </w:divsChild>
                    </w:div>
                    <w:div w:id="430593482">
                      <w:marLeft w:val="0"/>
                      <w:marRight w:val="0"/>
                      <w:marTop w:val="0"/>
                      <w:marBottom w:val="0"/>
                      <w:divBdr>
                        <w:top w:val="none" w:sz="0" w:space="0" w:color="auto"/>
                        <w:left w:val="none" w:sz="0" w:space="0" w:color="auto"/>
                        <w:bottom w:val="none" w:sz="0" w:space="0" w:color="auto"/>
                        <w:right w:val="none" w:sz="0" w:space="0" w:color="auto"/>
                      </w:divBdr>
                    </w:div>
                    <w:div w:id="1503742906">
                      <w:marLeft w:val="0"/>
                      <w:marRight w:val="0"/>
                      <w:marTop w:val="0"/>
                      <w:marBottom w:val="0"/>
                      <w:divBdr>
                        <w:top w:val="none" w:sz="0" w:space="0" w:color="auto"/>
                        <w:left w:val="none" w:sz="0" w:space="0" w:color="auto"/>
                        <w:bottom w:val="none" w:sz="0" w:space="0" w:color="auto"/>
                        <w:right w:val="none" w:sz="0" w:space="0" w:color="auto"/>
                      </w:divBdr>
                    </w:div>
                  </w:divsChild>
                </w:div>
                <w:div w:id="469906809">
                  <w:marLeft w:val="0"/>
                  <w:marRight w:val="0"/>
                  <w:marTop w:val="0"/>
                  <w:marBottom w:val="0"/>
                  <w:divBdr>
                    <w:top w:val="none" w:sz="0" w:space="0" w:color="auto"/>
                    <w:left w:val="none" w:sz="0" w:space="0" w:color="auto"/>
                    <w:bottom w:val="none" w:sz="0" w:space="0" w:color="auto"/>
                    <w:right w:val="none" w:sz="0" w:space="0" w:color="auto"/>
                  </w:divBdr>
                  <w:divsChild>
                    <w:div w:id="653223537">
                      <w:marLeft w:val="0"/>
                      <w:marRight w:val="0"/>
                      <w:marTop w:val="0"/>
                      <w:marBottom w:val="0"/>
                      <w:divBdr>
                        <w:top w:val="none" w:sz="0" w:space="0" w:color="auto"/>
                        <w:left w:val="none" w:sz="0" w:space="0" w:color="auto"/>
                        <w:bottom w:val="none" w:sz="0" w:space="0" w:color="auto"/>
                        <w:right w:val="none" w:sz="0" w:space="0" w:color="auto"/>
                      </w:divBdr>
                      <w:divsChild>
                        <w:div w:id="922882404">
                          <w:marLeft w:val="0"/>
                          <w:marRight w:val="0"/>
                          <w:marTop w:val="0"/>
                          <w:marBottom w:val="0"/>
                          <w:divBdr>
                            <w:top w:val="none" w:sz="0" w:space="0" w:color="auto"/>
                            <w:left w:val="none" w:sz="0" w:space="0" w:color="auto"/>
                            <w:bottom w:val="none" w:sz="0" w:space="0" w:color="auto"/>
                            <w:right w:val="none" w:sz="0" w:space="0" w:color="auto"/>
                          </w:divBdr>
                          <w:divsChild>
                            <w:div w:id="556277973">
                              <w:marLeft w:val="0"/>
                              <w:marRight w:val="0"/>
                              <w:marTop w:val="0"/>
                              <w:marBottom w:val="300"/>
                              <w:divBdr>
                                <w:top w:val="none" w:sz="0" w:space="0" w:color="auto"/>
                                <w:left w:val="none" w:sz="0" w:space="0" w:color="auto"/>
                                <w:bottom w:val="none" w:sz="0" w:space="0" w:color="auto"/>
                                <w:right w:val="none" w:sz="0" w:space="0" w:color="auto"/>
                              </w:divBdr>
                            </w:div>
                            <w:div w:id="342902857">
                              <w:marLeft w:val="0"/>
                              <w:marRight w:val="0"/>
                              <w:marTop w:val="0"/>
                              <w:marBottom w:val="0"/>
                              <w:divBdr>
                                <w:top w:val="none" w:sz="0" w:space="0" w:color="auto"/>
                                <w:left w:val="none" w:sz="0" w:space="0" w:color="auto"/>
                                <w:bottom w:val="none" w:sz="0" w:space="0" w:color="auto"/>
                                <w:right w:val="none" w:sz="0" w:space="0" w:color="auto"/>
                              </w:divBdr>
                              <w:divsChild>
                                <w:div w:id="57563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78522">
                          <w:marLeft w:val="0"/>
                          <w:marRight w:val="0"/>
                          <w:marTop w:val="0"/>
                          <w:marBottom w:val="0"/>
                          <w:divBdr>
                            <w:top w:val="none" w:sz="0" w:space="0" w:color="auto"/>
                            <w:left w:val="none" w:sz="0" w:space="0" w:color="auto"/>
                            <w:bottom w:val="none" w:sz="0" w:space="0" w:color="auto"/>
                            <w:right w:val="none" w:sz="0" w:space="0" w:color="auto"/>
                          </w:divBdr>
                          <w:divsChild>
                            <w:div w:id="1156722966">
                              <w:marLeft w:val="0"/>
                              <w:marRight w:val="0"/>
                              <w:marTop w:val="0"/>
                              <w:marBottom w:val="300"/>
                              <w:divBdr>
                                <w:top w:val="none" w:sz="0" w:space="0" w:color="auto"/>
                                <w:left w:val="none" w:sz="0" w:space="0" w:color="auto"/>
                                <w:bottom w:val="none" w:sz="0" w:space="0" w:color="auto"/>
                                <w:right w:val="none" w:sz="0" w:space="0" w:color="auto"/>
                              </w:divBdr>
                            </w:div>
                          </w:divsChild>
                        </w:div>
                        <w:div w:id="1381133234">
                          <w:marLeft w:val="0"/>
                          <w:marRight w:val="0"/>
                          <w:marTop w:val="0"/>
                          <w:marBottom w:val="0"/>
                          <w:divBdr>
                            <w:top w:val="none" w:sz="0" w:space="0" w:color="auto"/>
                            <w:left w:val="none" w:sz="0" w:space="0" w:color="auto"/>
                            <w:bottom w:val="none" w:sz="0" w:space="0" w:color="auto"/>
                            <w:right w:val="none" w:sz="0" w:space="0" w:color="auto"/>
                          </w:divBdr>
                        </w:div>
                      </w:divsChild>
                    </w:div>
                    <w:div w:id="1835220874">
                      <w:marLeft w:val="0"/>
                      <w:marRight w:val="0"/>
                      <w:marTop w:val="0"/>
                      <w:marBottom w:val="0"/>
                      <w:divBdr>
                        <w:top w:val="none" w:sz="0" w:space="0" w:color="auto"/>
                        <w:left w:val="none" w:sz="0" w:space="0" w:color="auto"/>
                        <w:bottom w:val="none" w:sz="0" w:space="0" w:color="auto"/>
                        <w:right w:val="none" w:sz="0" w:space="0" w:color="auto"/>
                      </w:divBdr>
                      <w:divsChild>
                        <w:div w:id="1852257160">
                          <w:marLeft w:val="0"/>
                          <w:marRight w:val="0"/>
                          <w:marTop w:val="0"/>
                          <w:marBottom w:val="0"/>
                          <w:divBdr>
                            <w:top w:val="none" w:sz="0" w:space="0" w:color="auto"/>
                            <w:left w:val="none" w:sz="0" w:space="0" w:color="auto"/>
                            <w:bottom w:val="none" w:sz="0" w:space="0" w:color="auto"/>
                            <w:right w:val="none" w:sz="0" w:space="0" w:color="auto"/>
                          </w:divBdr>
                          <w:divsChild>
                            <w:div w:id="37369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80997">
                  <w:marLeft w:val="0"/>
                  <w:marRight w:val="0"/>
                  <w:marTop w:val="0"/>
                  <w:marBottom w:val="0"/>
                  <w:divBdr>
                    <w:top w:val="none" w:sz="0" w:space="0" w:color="auto"/>
                    <w:left w:val="none" w:sz="0" w:space="0" w:color="auto"/>
                    <w:bottom w:val="none" w:sz="0" w:space="0" w:color="auto"/>
                    <w:right w:val="none" w:sz="0" w:space="0" w:color="auto"/>
                  </w:divBdr>
                  <w:divsChild>
                    <w:div w:id="746849182">
                      <w:marLeft w:val="0"/>
                      <w:marRight w:val="0"/>
                      <w:marTop w:val="0"/>
                      <w:marBottom w:val="0"/>
                      <w:divBdr>
                        <w:top w:val="none" w:sz="0" w:space="0" w:color="auto"/>
                        <w:left w:val="none" w:sz="0" w:space="0" w:color="auto"/>
                        <w:bottom w:val="none" w:sz="0" w:space="0" w:color="auto"/>
                        <w:right w:val="none" w:sz="0" w:space="0" w:color="auto"/>
                      </w:divBdr>
                      <w:divsChild>
                        <w:div w:id="1755861939">
                          <w:marLeft w:val="0"/>
                          <w:marRight w:val="0"/>
                          <w:marTop w:val="0"/>
                          <w:marBottom w:val="300"/>
                          <w:divBdr>
                            <w:top w:val="none" w:sz="0" w:space="0" w:color="auto"/>
                            <w:left w:val="none" w:sz="0" w:space="0" w:color="auto"/>
                            <w:bottom w:val="none" w:sz="0" w:space="0" w:color="auto"/>
                            <w:right w:val="none" w:sz="0" w:space="0" w:color="auto"/>
                          </w:divBdr>
                        </w:div>
                      </w:divsChild>
                    </w:div>
                    <w:div w:id="732700736">
                      <w:marLeft w:val="0"/>
                      <w:marRight w:val="0"/>
                      <w:marTop w:val="0"/>
                      <w:marBottom w:val="0"/>
                      <w:divBdr>
                        <w:top w:val="none" w:sz="0" w:space="0" w:color="auto"/>
                        <w:left w:val="none" w:sz="0" w:space="0" w:color="auto"/>
                        <w:bottom w:val="none" w:sz="0" w:space="0" w:color="auto"/>
                        <w:right w:val="none" w:sz="0" w:space="0" w:color="auto"/>
                      </w:divBdr>
                      <w:divsChild>
                        <w:div w:id="1275552893">
                          <w:marLeft w:val="0"/>
                          <w:marRight w:val="0"/>
                          <w:marTop w:val="0"/>
                          <w:marBottom w:val="300"/>
                          <w:divBdr>
                            <w:top w:val="none" w:sz="0" w:space="0" w:color="auto"/>
                            <w:left w:val="none" w:sz="0" w:space="0" w:color="auto"/>
                            <w:bottom w:val="none" w:sz="0" w:space="0" w:color="auto"/>
                            <w:right w:val="none" w:sz="0" w:space="0" w:color="auto"/>
                          </w:divBdr>
                        </w:div>
                      </w:divsChild>
                    </w:div>
                    <w:div w:id="1462698210">
                      <w:marLeft w:val="0"/>
                      <w:marRight w:val="0"/>
                      <w:marTop w:val="0"/>
                      <w:marBottom w:val="0"/>
                      <w:divBdr>
                        <w:top w:val="none" w:sz="0" w:space="0" w:color="auto"/>
                        <w:left w:val="none" w:sz="0" w:space="0" w:color="auto"/>
                        <w:bottom w:val="none" w:sz="0" w:space="0" w:color="auto"/>
                        <w:right w:val="none" w:sz="0" w:space="0" w:color="auto"/>
                      </w:divBdr>
                    </w:div>
                  </w:divsChild>
                </w:div>
                <w:div w:id="868182020">
                  <w:marLeft w:val="0"/>
                  <w:marRight w:val="0"/>
                  <w:marTop w:val="0"/>
                  <w:marBottom w:val="0"/>
                  <w:divBdr>
                    <w:top w:val="none" w:sz="0" w:space="0" w:color="auto"/>
                    <w:left w:val="none" w:sz="0" w:space="0" w:color="auto"/>
                    <w:bottom w:val="none" w:sz="0" w:space="0" w:color="auto"/>
                    <w:right w:val="none" w:sz="0" w:space="0" w:color="auto"/>
                  </w:divBdr>
                  <w:divsChild>
                    <w:div w:id="1062556889">
                      <w:marLeft w:val="0"/>
                      <w:marRight w:val="0"/>
                      <w:marTop w:val="0"/>
                      <w:marBottom w:val="0"/>
                      <w:divBdr>
                        <w:top w:val="none" w:sz="0" w:space="0" w:color="auto"/>
                        <w:left w:val="none" w:sz="0" w:space="0" w:color="auto"/>
                        <w:bottom w:val="none" w:sz="0" w:space="0" w:color="auto"/>
                        <w:right w:val="none" w:sz="0" w:space="0" w:color="auto"/>
                      </w:divBdr>
                      <w:divsChild>
                        <w:div w:id="1820533300">
                          <w:marLeft w:val="0"/>
                          <w:marRight w:val="0"/>
                          <w:marTop w:val="0"/>
                          <w:marBottom w:val="0"/>
                          <w:divBdr>
                            <w:top w:val="none" w:sz="0" w:space="0" w:color="auto"/>
                            <w:left w:val="none" w:sz="0" w:space="0" w:color="auto"/>
                            <w:bottom w:val="none" w:sz="0" w:space="0" w:color="auto"/>
                            <w:right w:val="none" w:sz="0" w:space="0" w:color="auto"/>
                          </w:divBdr>
                        </w:div>
                      </w:divsChild>
                    </w:div>
                    <w:div w:id="1982886087">
                      <w:marLeft w:val="0"/>
                      <w:marRight w:val="0"/>
                      <w:marTop w:val="0"/>
                      <w:marBottom w:val="0"/>
                      <w:divBdr>
                        <w:top w:val="none" w:sz="0" w:space="0" w:color="auto"/>
                        <w:left w:val="none" w:sz="0" w:space="0" w:color="auto"/>
                        <w:bottom w:val="none" w:sz="0" w:space="0" w:color="auto"/>
                        <w:right w:val="none" w:sz="0" w:space="0" w:color="auto"/>
                      </w:divBdr>
                      <w:divsChild>
                        <w:div w:id="732041380">
                          <w:marLeft w:val="0"/>
                          <w:marRight w:val="0"/>
                          <w:marTop w:val="0"/>
                          <w:marBottom w:val="300"/>
                          <w:divBdr>
                            <w:top w:val="none" w:sz="0" w:space="0" w:color="auto"/>
                            <w:left w:val="none" w:sz="0" w:space="0" w:color="auto"/>
                            <w:bottom w:val="none" w:sz="0" w:space="0" w:color="auto"/>
                            <w:right w:val="none" w:sz="0" w:space="0" w:color="auto"/>
                          </w:divBdr>
                        </w:div>
                      </w:divsChild>
                    </w:div>
                    <w:div w:id="1477141935">
                      <w:marLeft w:val="0"/>
                      <w:marRight w:val="0"/>
                      <w:marTop w:val="0"/>
                      <w:marBottom w:val="0"/>
                      <w:divBdr>
                        <w:top w:val="none" w:sz="0" w:space="0" w:color="auto"/>
                        <w:left w:val="none" w:sz="0" w:space="0" w:color="auto"/>
                        <w:bottom w:val="none" w:sz="0" w:space="0" w:color="auto"/>
                        <w:right w:val="none" w:sz="0" w:space="0" w:color="auto"/>
                      </w:divBdr>
                      <w:divsChild>
                        <w:div w:id="702292676">
                          <w:marLeft w:val="0"/>
                          <w:marRight w:val="0"/>
                          <w:marTop w:val="0"/>
                          <w:marBottom w:val="300"/>
                          <w:divBdr>
                            <w:top w:val="none" w:sz="0" w:space="0" w:color="auto"/>
                            <w:left w:val="none" w:sz="0" w:space="0" w:color="auto"/>
                            <w:bottom w:val="none" w:sz="0" w:space="0" w:color="auto"/>
                            <w:right w:val="none" w:sz="0" w:space="0" w:color="auto"/>
                          </w:divBdr>
                        </w:div>
                      </w:divsChild>
                    </w:div>
                    <w:div w:id="1341129216">
                      <w:marLeft w:val="0"/>
                      <w:marRight w:val="0"/>
                      <w:marTop w:val="0"/>
                      <w:marBottom w:val="0"/>
                      <w:divBdr>
                        <w:top w:val="none" w:sz="0" w:space="0" w:color="auto"/>
                        <w:left w:val="none" w:sz="0" w:space="0" w:color="auto"/>
                        <w:bottom w:val="none" w:sz="0" w:space="0" w:color="auto"/>
                        <w:right w:val="none" w:sz="0" w:space="0" w:color="auto"/>
                      </w:divBdr>
                      <w:divsChild>
                        <w:div w:id="103500193">
                          <w:marLeft w:val="0"/>
                          <w:marRight w:val="0"/>
                          <w:marTop w:val="0"/>
                          <w:marBottom w:val="300"/>
                          <w:divBdr>
                            <w:top w:val="none" w:sz="0" w:space="0" w:color="auto"/>
                            <w:left w:val="none" w:sz="0" w:space="0" w:color="auto"/>
                            <w:bottom w:val="none" w:sz="0" w:space="0" w:color="auto"/>
                            <w:right w:val="none" w:sz="0" w:space="0" w:color="auto"/>
                          </w:divBdr>
                        </w:div>
                      </w:divsChild>
                    </w:div>
                    <w:div w:id="217979311">
                      <w:marLeft w:val="0"/>
                      <w:marRight w:val="0"/>
                      <w:marTop w:val="0"/>
                      <w:marBottom w:val="0"/>
                      <w:divBdr>
                        <w:top w:val="none" w:sz="0" w:space="0" w:color="auto"/>
                        <w:left w:val="none" w:sz="0" w:space="0" w:color="auto"/>
                        <w:bottom w:val="none" w:sz="0" w:space="0" w:color="auto"/>
                        <w:right w:val="none" w:sz="0" w:space="0" w:color="auto"/>
                      </w:divBdr>
                      <w:divsChild>
                        <w:div w:id="867446491">
                          <w:marLeft w:val="0"/>
                          <w:marRight w:val="0"/>
                          <w:marTop w:val="0"/>
                          <w:marBottom w:val="300"/>
                          <w:divBdr>
                            <w:top w:val="none" w:sz="0" w:space="0" w:color="auto"/>
                            <w:left w:val="none" w:sz="0" w:space="0" w:color="auto"/>
                            <w:bottom w:val="none" w:sz="0" w:space="0" w:color="auto"/>
                            <w:right w:val="none" w:sz="0" w:space="0" w:color="auto"/>
                          </w:divBdr>
                        </w:div>
                      </w:divsChild>
                    </w:div>
                    <w:div w:id="1575772638">
                      <w:marLeft w:val="0"/>
                      <w:marRight w:val="0"/>
                      <w:marTop w:val="0"/>
                      <w:marBottom w:val="0"/>
                      <w:divBdr>
                        <w:top w:val="none" w:sz="0" w:space="0" w:color="auto"/>
                        <w:left w:val="none" w:sz="0" w:space="0" w:color="auto"/>
                        <w:bottom w:val="none" w:sz="0" w:space="0" w:color="auto"/>
                        <w:right w:val="none" w:sz="0" w:space="0" w:color="auto"/>
                      </w:divBdr>
                    </w:div>
                    <w:div w:id="1194730549">
                      <w:marLeft w:val="0"/>
                      <w:marRight w:val="0"/>
                      <w:marTop w:val="0"/>
                      <w:marBottom w:val="0"/>
                      <w:divBdr>
                        <w:top w:val="none" w:sz="0" w:space="0" w:color="auto"/>
                        <w:left w:val="none" w:sz="0" w:space="0" w:color="auto"/>
                        <w:bottom w:val="none" w:sz="0" w:space="0" w:color="auto"/>
                        <w:right w:val="none" w:sz="0" w:space="0" w:color="auto"/>
                      </w:divBdr>
                      <w:divsChild>
                        <w:div w:id="643244253">
                          <w:marLeft w:val="0"/>
                          <w:marRight w:val="0"/>
                          <w:marTop w:val="0"/>
                          <w:marBottom w:val="300"/>
                          <w:divBdr>
                            <w:top w:val="none" w:sz="0" w:space="0" w:color="auto"/>
                            <w:left w:val="none" w:sz="0" w:space="0" w:color="auto"/>
                            <w:bottom w:val="none" w:sz="0" w:space="0" w:color="auto"/>
                            <w:right w:val="none" w:sz="0" w:space="0" w:color="auto"/>
                          </w:divBdr>
                        </w:div>
                      </w:divsChild>
                    </w:div>
                    <w:div w:id="540172895">
                      <w:marLeft w:val="0"/>
                      <w:marRight w:val="0"/>
                      <w:marTop w:val="0"/>
                      <w:marBottom w:val="0"/>
                      <w:divBdr>
                        <w:top w:val="none" w:sz="0" w:space="0" w:color="auto"/>
                        <w:left w:val="none" w:sz="0" w:space="0" w:color="auto"/>
                        <w:bottom w:val="none" w:sz="0" w:space="0" w:color="auto"/>
                        <w:right w:val="none" w:sz="0" w:space="0" w:color="auto"/>
                      </w:divBdr>
                    </w:div>
                    <w:div w:id="2123381512">
                      <w:marLeft w:val="0"/>
                      <w:marRight w:val="0"/>
                      <w:marTop w:val="0"/>
                      <w:marBottom w:val="0"/>
                      <w:divBdr>
                        <w:top w:val="none" w:sz="0" w:space="0" w:color="auto"/>
                        <w:left w:val="none" w:sz="0" w:space="0" w:color="auto"/>
                        <w:bottom w:val="none" w:sz="0" w:space="0" w:color="auto"/>
                        <w:right w:val="none" w:sz="0" w:space="0" w:color="auto"/>
                      </w:divBdr>
                    </w:div>
                    <w:div w:id="1258178077">
                      <w:marLeft w:val="0"/>
                      <w:marRight w:val="0"/>
                      <w:marTop w:val="0"/>
                      <w:marBottom w:val="0"/>
                      <w:divBdr>
                        <w:top w:val="none" w:sz="0" w:space="0" w:color="auto"/>
                        <w:left w:val="none" w:sz="0" w:space="0" w:color="auto"/>
                        <w:bottom w:val="none" w:sz="0" w:space="0" w:color="auto"/>
                        <w:right w:val="none" w:sz="0" w:space="0" w:color="auto"/>
                      </w:divBdr>
                    </w:div>
                    <w:div w:id="1673678719">
                      <w:marLeft w:val="0"/>
                      <w:marRight w:val="0"/>
                      <w:marTop w:val="0"/>
                      <w:marBottom w:val="0"/>
                      <w:divBdr>
                        <w:top w:val="none" w:sz="0" w:space="0" w:color="auto"/>
                        <w:left w:val="none" w:sz="0" w:space="0" w:color="auto"/>
                        <w:bottom w:val="none" w:sz="0" w:space="0" w:color="auto"/>
                        <w:right w:val="none" w:sz="0" w:space="0" w:color="auto"/>
                      </w:divBdr>
                    </w:div>
                    <w:div w:id="1684161390">
                      <w:marLeft w:val="0"/>
                      <w:marRight w:val="0"/>
                      <w:marTop w:val="0"/>
                      <w:marBottom w:val="0"/>
                      <w:divBdr>
                        <w:top w:val="none" w:sz="0" w:space="0" w:color="auto"/>
                        <w:left w:val="none" w:sz="0" w:space="0" w:color="auto"/>
                        <w:bottom w:val="none" w:sz="0" w:space="0" w:color="auto"/>
                        <w:right w:val="none" w:sz="0" w:space="0" w:color="auto"/>
                      </w:divBdr>
                      <w:divsChild>
                        <w:div w:id="1623727225">
                          <w:marLeft w:val="0"/>
                          <w:marRight w:val="0"/>
                          <w:marTop w:val="0"/>
                          <w:marBottom w:val="300"/>
                          <w:divBdr>
                            <w:top w:val="none" w:sz="0" w:space="0" w:color="auto"/>
                            <w:left w:val="none" w:sz="0" w:space="0" w:color="auto"/>
                            <w:bottom w:val="none" w:sz="0" w:space="0" w:color="auto"/>
                            <w:right w:val="none" w:sz="0" w:space="0" w:color="auto"/>
                          </w:divBdr>
                        </w:div>
                      </w:divsChild>
                    </w:div>
                    <w:div w:id="2030134851">
                      <w:marLeft w:val="0"/>
                      <w:marRight w:val="0"/>
                      <w:marTop w:val="0"/>
                      <w:marBottom w:val="0"/>
                      <w:divBdr>
                        <w:top w:val="none" w:sz="0" w:space="0" w:color="auto"/>
                        <w:left w:val="none" w:sz="0" w:space="0" w:color="auto"/>
                        <w:bottom w:val="none" w:sz="0" w:space="0" w:color="auto"/>
                        <w:right w:val="none" w:sz="0" w:space="0" w:color="auto"/>
                      </w:divBdr>
                    </w:div>
                  </w:divsChild>
                </w:div>
                <w:div w:id="1135878186">
                  <w:marLeft w:val="0"/>
                  <w:marRight w:val="0"/>
                  <w:marTop w:val="0"/>
                  <w:marBottom w:val="0"/>
                  <w:divBdr>
                    <w:top w:val="none" w:sz="0" w:space="0" w:color="auto"/>
                    <w:left w:val="none" w:sz="0" w:space="0" w:color="auto"/>
                    <w:bottom w:val="none" w:sz="0" w:space="0" w:color="auto"/>
                    <w:right w:val="none" w:sz="0" w:space="0" w:color="auto"/>
                  </w:divBdr>
                  <w:divsChild>
                    <w:div w:id="999389129">
                      <w:marLeft w:val="0"/>
                      <w:marRight w:val="0"/>
                      <w:marTop w:val="0"/>
                      <w:marBottom w:val="0"/>
                      <w:divBdr>
                        <w:top w:val="none" w:sz="0" w:space="0" w:color="auto"/>
                        <w:left w:val="none" w:sz="0" w:space="0" w:color="auto"/>
                        <w:bottom w:val="none" w:sz="0" w:space="0" w:color="auto"/>
                        <w:right w:val="none" w:sz="0" w:space="0" w:color="auto"/>
                      </w:divBdr>
                      <w:divsChild>
                        <w:div w:id="463623095">
                          <w:marLeft w:val="0"/>
                          <w:marRight w:val="0"/>
                          <w:marTop w:val="0"/>
                          <w:marBottom w:val="300"/>
                          <w:divBdr>
                            <w:top w:val="none" w:sz="0" w:space="0" w:color="auto"/>
                            <w:left w:val="none" w:sz="0" w:space="0" w:color="auto"/>
                            <w:bottom w:val="none" w:sz="0" w:space="0" w:color="auto"/>
                            <w:right w:val="none" w:sz="0" w:space="0" w:color="auto"/>
                          </w:divBdr>
                        </w:div>
                      </w:divsChild>
                    </w:div>
                    <w:div w:id="2072970042">
                      <w:marLeft w:val="0"/>
                      <w:marRight w:val="0"/>
                      <w:marTop w:val="0"/>
                      <w:marBottom w:val="0"/>
                      <w:divBdr>
                        <w:top w:val="none" w:sz="0" w:space="0" w:color="auto"/>
                        <w:left w:val="none" w:sz="0" w:space="0" w:color="auto"/>
                        <w:bottom w:val="none" w:sz="0" w:space="0" w:color="auto"/>
                        <w:right w:val="none" w:sz="0" w:space="0" w:color="auto"/>
                      </w:divBdr>
                    </w:div>
                    <w:div w:id="997073603">
                      <w:marLeft w:val="0"/>
                      <w:marRight w:val="0"/>
                      <w:marTop w:val="0"/>
                      <w:marBottom w:val="0"/>
                      <w:divBdr>
                        <w:top w:val="none" w:sz="0" w:space="0" w:color="auto"/>
                        <w:left w:val="none" w:sz="0" w:space="0" w:color="auto"/>
                        <w:bottom w:val="none" w:sz="0" w:space="0" w:color="auto"/>
                        <w:right w:val="none" w:sz="0" w:space="0" w:color="auto"/>
                      </w:divBdr>
                      <w:divsChild>
                        <w:div w:id="1405832659">
                          <w:marLeft w:val="0"/>
                          <w:marRight w:val="0"/>
                          <w:marTop w:val="0"/>
                          <w:marBottom w:val="300"/>
                          <w:divBdr>
                            <w:top w:val="none" w:sz="0" w:space="0" w:color="auto"/>
                            <w:left w:val="none" w:sz="0" w:space="0" w:color="auto"/>
                            <w:bottom w:val="none" w:sz="0" w:space="0" w:color="auto"/>
                            <w:right w:val="none" w:sz="0" w:space="0" w:color="auto"/>
                          </w:divBdr>
                        </w:div>
                      </w:divsChild>
                    </w:div>
                    <w:div w:id="815491191">
                      <w:marLeft w:val="0"/>
                      <w:marRight w:val="0"/>
                      <w:marTop w:val="0"/>
                      <w:marBottom w:val="0"/>
                      <w:divBdr>
                        <w:top w:val="none" w:sz="0" w:space="0" w:color="auto"/>
                        <w:left w:val="none" w:sz="0" w:space="0" w:color="auto"/>
                        <w:bottom w:val="none" w:sz="0" w:space="0" w:color="auto"/>
                        <w:right w:val="none" w:sz="0" w:space="0" w:color="auto"/>
                      </w:divBdr>
                    </w:div>
                    <w:div w:id="842356616">
                      <w:marLeft w:val="0"/>
                      <w:marRight w:val="0"/>
                      <w:marTop w:val="0"/>
                      <w:marBottom w:val="0"/>
                      <w:divBdr>
                        <w:top w:val="none" w:sz="0" w:space="0" w:color="auto"/>
                        <w:left w:val="none" w:sz="0" w:space="0" w:color="auto"/>
                        <w:bottom w:val="none" w:sz="0" w:space="0" w:color="auto"/>
                        <w:right w:val="none" w:sz="0" w:space="0" w:color="auto"/>
                      </w:divBdr>
                    </w:div>
                    <w:div w:id="393313399">
                      <w:marLeft w:val="0"/>
                      <w:marRight w:val="0"/>
                      <w:marTop w:val="0"/>
                      <w:marBottom w:val="0"/>
                      <w:divBdr>
                        <w:top w:val="none" w:sz="0" w:space="0" w:color="auto"/>
                        <w:left w:val="none" w:sz="0" w:space="0" w:color="auto"/>
                        <w:bottom w:val="none" w:sz="0" w:space="0" w:color="auto"/>
                        <w:right w:val="none" w:sz="0" w:space="0" w:color="auto"/>
                      </w:divBdr>
                      <w:divsChild>
                        <w:div w:id="500193694">
                          <w:marLeft w:val="0"/>
                          <w:marRight w:val="0"/>
                          <w:marTop w:val="0"/>
                          <w:marBottom w:val="300"/>
                          <w:divBdr>
                            <w:top w:val="none" w:sz="0" w:space="0" w:color="auto"/>
                            <w:left w:val="none" w:sz="0" w:space="0" w:color="auto"/>
                            <w:bottom w:val="none" w:sz="0" w:space="0" w:color="auto"/>
                            <w:right w:val="none" w:sz="0" w:space="0" w:color="auto"/>
                          </w:divBdr>
                        </w:div>
                      </w:divsChild>
                    </w:div>
                    <w:div w:id="420027366">
                      <w:marLeft w:val="0"/>
                      <w:marRight w:val="0"/>
                      <w:marTop w:val="0"/>
                      <w:marBottom w:val="0"/>
                      <w:divBdr>
                        <w:top w:val="none" w:sz="0" w:space="0" w:color="auto"/>
                        <w:left w:val="none" w:sz="0" w:space="0" w:color="auto"/>
                        <w:bottom w:val="none" w:sz="0" w:space="0" w:color="auto"/>
                        <w:right w:val="none" w:sz="0" w:space="0" w:color="auto"/>
                      </w:divBdr>
                      <w:divsChild>
                        <w:div w:id="4315145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76595329">
                  <w:marLeft w:val="0"/>
                  <w:marRight w:val="0"/>
                  <w:marTop w:val="0"/>
                  <w:marBottom w:val="0"/>
                  <w:divBdr>
                    <w:top w:val="none" w:sz="0" w:space="0" w:color="auto"/>
                    <w:left w:val="none" w:sz="0" w:space="0" w:color="auto"/>
                    <w:bottom w:val="none" w:sz="0" w:space="0" w:color="auto"/>
                    <w:right w:val="none" w:sz="0" w:space="0" w:color="auto"/>
                  </w:divBdr>
                  <w:divsChild>
                    <w:div w:id="2002272411">
                      <w:marLeft w:val="0"/>
                      <w:marRight w:val="0"/>
                      <w:marTop w:val="0"/>
                      <w:marBottom w:val="0"/>
                      <w:divBdr>
                        <w:top w:val="none" w:sz="0" w:space="0" w:color="auto"/>
                        <w:left w:val="none" w:sz="0" w:space="0" w:color="auto"/>
                        <w:bottom w:val="none" w:sz="0" w:space="0" w:color="auto"/>
                        <w:right w:val="none" w:sz="0" w:space="0" w:color="auto"/>
                      </w:divBdr>
                    </w:div>
                    <w:div w:id="414740714">
                      <w:marLeft w:val="0"/>
                      <w:marRight w:val="0"/>
                      <w:marTop w:val="0"/>
                      <w:marBottom w:val="0"/>
                      <w:divBdr>
                        <w:top w:val="none" w:sz="0" w:space="0" w:color="auto"/>
                        <w:left w:val="none" w:sz="0" w:space="0" w:color="auto"/>
                        <w:bottom w:val="none" w:sz="0" w:space="0" w:color="auto"/>
                        <w:right w:val="none" w:sz="0" w:space="0" w:color="auto"/>
                      </w:divBdr>
                      <w:divsChild>
                        <w:div w:id="287594079">
                          <w:marLeft w:val="0"/>
                          <w:marRight w:val="0"/>
                          <w:marTop w:val="0"/>
                          <w:marBottom w:val="300"/>
                          <w:divBdr>
                            <w:top w:val="none" w:sz="0" w:space="0" w:color="auto"/>
                            <w:left w:val="none" w:sz="0" w:space="0" w:color="auto"/>
                            <w:bottom w:val="none" w:sz="0" w:space="0" w:color="auto"/>
                            <w:right w:val="none" w:sz="0" w:space="0" w:color="auto"/>
                          </w:divBdr>
                        </w:div>
                      </w:divsChild>
                    </w:div>
                    <w:div w:id="433208987">
                      <w:marLeft w:val="0"/>
                      <w:marRight w:val="0"/>
                      <w:marTop w:val="0"/>
                      <w:marBottom w:val="0"/>
                      <w:divBdr>
                        <w:top w:val="none" w:sz="0" w:space="0" w:color="auto"/>
                        <w:left w:val="none" w:sz="0" w:space="0" w:color="auto"/>
                        <w:bottom w:val="none" w:sz="0" w:space="0" w:color="auto"/>
                        <w:right w:val="none" w:sz="0" w:space="0" w:color="auto"/>
                      </w:divBdr>
                      <w:divsChild>
                        <w:div w:id="1874460739">
                          <w:marLeft w:val="0"/>
                          <w:marRight w:val="0"/>
                          <w:marTop w:val="0"/>
                          <w:marBottom w:val="300"/>
                          <w:divBdr>
                            <w:top w:val="none" w:sz="0" w:space="0" w:color="auto"/>
                            <w:left w:val="none" w:sz="0" w:space="0" w:color="auto"/>
                            <w:bottom w:val="none" w:sz="0" w:space="0" w:color="auto"/>
                            <w:right w:val="none" w:sz="0" w:space="0" w:color="auto"/>
                          </w:divBdr>
                        </w:div>
                      </w:divsChild>
                    </w:div>
                    <w:div w:id="379130419">
                      <w:marLeft w:val="0"/>
                      <w:marRight w:val="0"/>
                      <w:marTop w:val="0"/>
                      <w:marBottom w:val="0"/>
                      <w:divBdr>
                        <w:top w:val="none" w:sz="0" w:space="0" w:color="auto"/>
                        <w:left w:val="none" w:sz="0" w:space="0" w:color="auto"/>
                        <w:bottom w:val="none" w:sz="0" w:space="0" w:color="auto"/>
                        <w:right w:val="none" w:sz="0" w:space="0" w:color="auto"/>
                      </w:divBdr>
                      <w:divsChild>
                        <w:div w:id="1377778599">
                          <w:marLeft w:val="0"/>
                          <w:marRight w:val="0"/>
                          <w:marTop w:val="0"/>
                          <w:marBottom w:val="300"/>
                          <w:divBdr>
                            <w:top w:val="none" w:sz="0" w:space="0" w:color="auto"/>
                            <w:left w:val="none" w:sz="0" w:space="0" w:color="auto"/>
                            <w:bottom w:val="none" w:sz="0" w:space="0" w:color="auto"/>
                            <w:right w:val="none" w:sz="0" w:space="0" w:color="auto"/>
                          </w:divBdr>
                        </w:div>
                      </w:divsChild>
                    </w:div>
                    <w:div w:id="1295217454">
                      <w:marLeft w:val="0"/>
                      <w:marRight w:val="0"/>
                      <w:marTop w:val="0"/>
                      <w:marBottom w:val="0"/>
                      <w:divBdr>
                        <w:top w:val="none" w:sz="0" w:space="0" w:color="auto"/>
                        <w:left w:val="none" w:sz="0" w:space="0" w:color="auto"/>
                        <w:bottom w:val="none" w:sz="0" w:space="0" w:color="auto"/>
                        <w:right w:val="none" w:sz="0" w:space="0" w:color="auto"/>
                      </w:divBdr>
                    </w:div>
                    <w:div w:id="1464038215">
                      <w:marLeft w:val="0"/>
                      <w:marRight w:val="0"/>
                      <w:marTop w:val="0"/>
                      <w:marBottom w:val="0"/>
                      <w:divBdr>
                        <w:top w:val="none" w:sz="0" w:space="0" w:color="auto"/>
                        <w:left w:val="none" w:sz="0" w:space="0" w:color="auto"/>
                        <w:bottom w:val="none" w:sz="0" w:space="0" w:color="auto"/>
                        <w:right w:val="none" w:sz="0" w:space="0" w:color="auto"/>
                      </w:divBdr>
                      <w:divsChild>
                        <w:div w:id="1414740531">
                          <w:marLeft w:val="0"/>
                          <w:marRight w:val="0"/>
                          <w:marTop w:val="0"/>
                          <w:marBottom w:val="300"/>
                          <w:divBdr>
                            <w:top w:val="none" w:sz="0" w:space="0" w:color="auto"/>
                            <w:left w:val="none" w:sz="0" w:space="0" w:color="auto"/>
                            <w:bottom w:val="none" w:sz="0" w:space="0" w:color="auto"/>
                            <w:right w:val="none" w:sz="0" w:space="0" w:color="auto"/>
                          </w:divBdr>
                        </w:div>
                      </w:divsChild>
                    </w:div>
                    <w:div w:id="1644969291">
                      <w:marLeft w:val="0"/>
                      <w:marRight w:val="0"/>
                      <w:marTop w:val="0"/>
                      <w:marBottom w:val="0"/>
                      <w:divBdr>
                        <w:top w:val="none" w:sz="0" w:space="0" w:color="auto"/>
                        <w:left w:val="none" w:sz="0" w:space="0" w:color="auto"/>
                        <w:bottom w:val="none" w:sz="0" w:space="0" w:color="auto"/>
                        <w:right w:val="none" w:sz="0" w:space="0" w:color="auto"/>
                      </w:divBdr>
                      <w:divsChild>
                        <w:div w:id="500391732">
                          <w:marLeft w:val="0"/>
                          <w:marRight w:val="0"/>
                          <w:marTop w:val="0"/>
                          <w:marBottom w:val="300"/>
                          <w:divBdr>
                            <w:top w:val="none" w:sz="0" w:space="0" w:color="auto"/>
                            <w:left w:val="none" w:sz="0" w:space="0" w:color="auto"/>
                            <w:bottom w:val="none" w:sz="0" w:space="0" w:color="auto"/>
                            <w:right w:val="none" w:sz="0" w:space="0" w:color="auto"/>
                          </w:divBdr>
                        </w:div>
                      </w:divsChild>
                    </w:div>
                    <w:div w:id="295528164">
                      <w:marLeft w:val="0"/>
                      <w:marRight w:val="0"/>
                      <w:marTop w:val="0"/>
                      <w:marBottom w:val="0"/>
                      <w:divBdr>
                        <w:top w:val="none" w:sz="0" w:space="0" w:color="auto"/>
                        <w:left w:val="none" w:sz="0" w:space="0" w:color="auto"/>
                        <w:bottom w:val="none" w:sz="0" w:space="0" w:color="auto"/>
                        <w:right w:val="none" w:sz="0" w:space="0" w:color="auto"/>
                      </w:divBdr>
                    </w:div>
                    <w:div w:id="1364986732">
                      <w:marLeft w:val="0"/>
                      <w:marRight w:val="0"/>
                      <w:marTop w:val="0"/>
                      <w:marBottom w:val="0"/>
                      <w:divBdr>
                        <w:top w:val="none" w:sz="0" w:space="0" w:color="auto"/>
                        <w:left w:val="none" w:sz="0" w:space="0" w:color="auto"/>
                        <w:bottom w:val="none" w:sz="0" w:space="0" w:color="auto"/>
                        <w:right w:val="none" w:sz="0" w:space="0" w:color="auto"/>
                      </w:divBdr>
                    </w:div>
                    <w:div w:id="1163592903">
                      <w:marLeft w:val="0"/>
                      <w:marRight w:val="0"/>
                      <w:marTop w:val="0"/>
                      <w:marBottom w:val="0"/>
                      <w:divBdr>
                        <w:top w:val="none" w:sz="0" w:space="0" w:color="auto"/>
                        <w:left w:val="none" w:sz="0" w:space="0" w:color="auto"/>
                        <w:bottom w:val="none" w:sz="0" w:space="0" w:color="auto"/>
                        <w:right w:val="none" w:sz="0" w:space="0" w:color="auto"/>
                      </w:divBdr>
                    </w:div>
                    <w:div w:id="18354981">
                      <w:marLeft w:val="0"/>
                      <w:marRight w:val="0"/>
                      <w:marTop w:val="0"/>
                      <w:marBottom w:val="0"/>
                      <w:divBdr>
                        <w:top w:val="none" w:sz="0" w:space="0" w:color="auto"/>
                        <w:left w:val="none" w:sz="0" w:space="0" w:color="auto"/>
                        <w:bottom w:val="none" w:sz="0" w:space="0" w:color="auto"/>
                        <w:right w:val="none" w:sz="0" w:space="0" w:color="auto"/>
                      </w:divBdr>
                      <w:divsChild>
                        <w:div w:id="1584601924">
                          <w:marLeft w:val="0"/>
                          <w:marRight w:val="0"/>
                          <w:marTop w:val="0"/>
                          <w:marBottom w:val="300"/>
                          <w:divBdr>
                            <w:top w:val="none" w:sz="0" w:space="0" w:color="auto"/>
                            <w:left w:val="none" w:sz="0" w:space="0" w:color="auto"/>
                            <w:bottom w:val="none" w:sz="0" w:space="0" w:color="auto"/>
                            <w:right w:val="none" w:sz="0" w:space="0" w:color="auto"/>
                          </w:divBdr>
                        </w:div>
                      </w:divsChild>
                    </w:div>
                    <w:div w:id="1389769110">
                      <w:marLeft w:val="0"/>
                      <w:marRight w:val="0"/>
                      <w:marTop w:val="0"/>
                      <w:marBottom w:val="0"/>
                      <w:divBdr>
                        <w:top w:val="none" w:sz="0" w:space="0" w:color="auto"/>
                        <w:left w:val="none" w:sz="0" w:space="0" w:color="auto"/>
                        <w:bottom w:val="none" w:sz="0" w:space="0" w:color="auto"/>
                        <w:right w:val="none" w:sz="0" w:space="0" w:color="auto"/>
                      </w:divBdr>
                      <w:divsChild>
                        <w:div w:id="2016180171">
                          <w:marLeft w:val="0"/>
                          <w:marRight w:val="0"/>
                          <w:marTop w:val="0"/>
                          <w:marBottom w:val="300"/>
                          <w:divBdr>
                            <w:top w:val="none" w:sz="0" w:space="0" w:color="auto"/>
                            <w:left w:val="none" w:sz="0" w:space="0" w:color="auto"/>
                            <w:bottom w:val="none" w:sz="0" w:space="0" w:color="auto"/>
                            <w:right w:val="none" w:sz="0" w:space="0" w:color="auto"/>
                          </w:divBdr>
                        </w:div>
                        <w:div w:id="800339981">
                          <w:marLeft w:val="0"/>
                          <w:marRight w:val="0"/>
                          <w:marTop w:val="0"/>
                          <w:marBottom w:val="0"/>
                          <w:divBdr>
                            <w:top w:val="none" w:sz="0" w:space="0" w:color="auto"/>
                            <w:left w:val="none" w:sz="0" w:space="0" w:color="auto"/>
                            <w:bottom w:val="none" w:sz="0" w:space="0" w:color="auto"/>
                            <w:right w:val="none" w:sz="0" w:space="0" w:color="auto"/>
                          </w:divBdr>
                          <w:divsChild>
                            <w:div w:id="15874929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09048841">
                      <w:marLeft w:val="0"/>
                      <w:marRight w:val="0"/>
                      <w:marTop w:val="0"/>
                      <w:marBottom w:val="0"/>
                      <w:divBdr>
                        <w:top w:val="none" w:sz="0" w:space="0" w:color="auto"/>
                        <w:left w:val="none" w:sz="0" w:space="0" w:color="auto"/>
                        <w:bottom w:val="none" w:sz="0" w:space="0" w:color="auto"/>
                        <w:right w:val="none" w:sz="0" w:space="0" w:color="auto"/>
                      </w:divBdr>
                      <w:divsChild>
                        <w:div w:id="1793548934">
                          <w:marLeft w:val="0"/>
                          <w:marRight w:val="0"/>
                          <w:marTop w:val="0"/>
                          <w:marBottom w:val="300"/>
                          <w:divBdr>
                            <w:top w:val="none" w:sz="0" w:space="0" w:color="auto"/>
                            <w:left w:val="none" w:sz="0" w:space="0" w:color="auto"/>
                            <w:bottom w:val="none" w:sz="0" w:space="0" w:color="auto"/>
                            <w:right w:val="none" w:sz="0" w:space="0" w:color="auto"/>
                          </w:divBdr>
                        </w:div>
                      </w:divsChild>
                    </w:div>
                    <w:div w:id="872494871">
                      <w:marLeft w:val="0"/>
                      <w:marRight w:val="0"/>
                      <w:marTop w:val="0"/>
                      <w:marBottom w:val="0"/>
                      <w:divBdr>
                        <w:top w:val="none" w:sz="0" w:space="0" w:color="auto"/>
                        <w:left w:val="none" w:sz="0" w:space="0" w:color="auto"/>
                        <w:bottom w:val="none" w:sz="0" w:space="0" w:color="auto"/>
                        <w:right w:val="none" w:sz="0" w:space="0" w:color="auto"/>
                      </w:divBdr>
                    </w:div>
                    <w:div w:id="2082557741">
                      <w:marLeft w:val="0"/>
                      <w:marRight w:val="0"/>
                      <w:marTop w:val="0"/>
                      <w:marBottom w:val="0"/>
                      <w:divBdr>
                        <w:top w:val="none" w:sz="0" w:space="0" w:color="auto"/>
                        <w:left w:val="none" w:sz="0" w:space="0" w:color="auto"/>
                        <w:bottom w:val="none" w:sz="0" w:space="0" w:color="auto"/>
                        <w:right w:val="none" w:sz="0" w:space="0" w:color="auto"/>
                      </w:divBdr>
                    </w:div>
                    <w:div w:id="947931777">
                      <w:marLeft w:val="0"/>
                      <w:marRight w:val="0"/>
                      <w:marTop w:val="0"/>
                      <w:marBottom w:val="0"/>
                      <w:divBdr>
                        <w:top w:val="none" w:sz="0" w:space="0" w:color="auto"/>
                        <w:left w:val="none" w:sz="0" w:space="0" w:color="auto"/>
                        <w:bottom w:val="none" w:sz="0" w:space="0" w:color="auto"/>
                        <w:right w:val="none" w:sz="0" w:space="0" w:color="auto"/>
                      </w:divBdr>
                      <w:divsChild>
                        <w:div w:id="5172313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26698627">
                  <w:marLeft w:val="0"/>
                  <w:marRight w:val="0"/>
                  <w:marTop w:val="0"/>
                  <w:marBottom w:val="0"/>
                  <w:divBdr>
                    <w:top w:val="none" w:sz="0" w:space="0" w:color="auto"/>
                    <w:left w:val="none" w:sz="0" w:space="0" w:color="auto"/>
                    <w:bottom w:val="none" w:sz="0" w:space="0" w:color="auto"/>
                    <w:right w:val="none" w:sz="0" w:space="0" w:color="auto"/>
                  </w:divBdr>
                  <w:divsChild>
                    <w:div w:id="267734151">
                      <w:marLeft w:val="0"/>
                      <w:marRight w:val="0"/>
                      <w:marTop w:val="0"/>
                      <w:marBottom w:val="0"/>
                      <w:divBdr>
                        <w:top w:val="none" w:sz="0" w:space="0" w:color="auto"/>
                        <w:left w:val="none" w:sz="0" w:space="0" w:color="auto"/>
                        <w:bottom w:val="none" w:sz="0" w:space="0" w:color="auto"/>
                        <w:right w:val="none" w:sz="0" w:space="0" w:color="auto"/>
                      </w:divBdr>
                      <w:divsChild>
                        <w:div w:id="195240305">
                          <w:marLeft w:val="0"/>
                          <w:marRight w:val="0"/>
                          <w:marTop w:val="0"/>
                          <w:marBottom w:val="300"/>
                          <w:divBdr>
                            <w:top w:val="none" w:sz="0" w:space="0" w:color="auto"/>
                            <w:left w:val="none" w:sz="0" w:space="0" w:color="auto"/>
                            <w:bottom w:val="none" w:sz="0" w:space="0" w:color="auto"/>
                            <w:right w:val="none" w:sz="0" w:space="0" w:color="auto"/>
                          </w:divBdr>
                        </w:div>
                      </w:divsChild>
                    </w:div>
                    <w:div w:id="53240474">
                      <w:marLeft w:val="0"/>
                      <w:marRight w:val="0"/>
                      <w:marTop w:val="0"/>
                      <w:marBottom w:val="0"/>
                      <w:divBdr>
                        <w:top w:val="none" w:sz="0" w:space="0" w:color="auto"/>
                        <w:left w:val="none" w:sz="0" w:space="0" w:color="auto"/>
                        <w:bottom w:val="none" w:sz="0" w:space="0" w:color="auto"/>
                        <w:right w:val="none" w:sz="0" w:space="0" w:color="auto"/>
                      </w:divBdr>
                    </w:div>
                    <w:div w:id="1067612470">
                      <w:marLeft w:val="0"/>
                      <w:marRight w:val="0"/>
                      <w:marTop w:val="0"/>
                      <w:marBottom w:val="0"/>
                      <w:divBdr>
                        <w:top w:val="none" w:sz="0" w:space="0" w:color="auto"/>
                        <w:left w:val="none" w:sz="0" w:space="0" w:color="auto"/>
                        <w:bottom w:val="none" w:sz="0" w:space="0" w:color="auto"/>
                        <w:right w:val="none" w:sz="0" w:space="0" w:color="auto"/>
                      </w:divBdr>
                      <w:divsChild>
                        <w:div w:id="1357267744">
                          <w:marLeft w:val="0"/>
                          <w:marRight w:val="0"/>
                          <w:marTop w:val="0"/>
                          <w:marBottom w:val="300"/>
                          <w:divBdr>
                            <w:top w:val="none" w:sz="0" w:space="0" w:color="auto"/>
                            <w:left w:val="none" w:sz="0" w:space="0" w:color="auto"/>
                            <w:bottom w:val="none" w:sz="0" w:space="0" w:color="auto"/>
                            <w:right w:val="none" w:sz="0" w:space="0" w:color="auto"/>
                          </w:divBdr>
                        </w:div>
                      </w:divsChild>
                    </w:div>
                    <w:div w:id="1251618125">
                      <w:marLeft w:val="0"/>
                      <w:marRight w:val="0"/>
                      <w:marTop w:val="0"/>
                      <w:marBottom w:val="0"/>
                      <w:divBdr>
                        <w:top w:val="none" w:sz="0" w:space="0" w:color="auto"/>
                        <w:left w:val="none" w:sz="0" w:space="0" w:color="auto"/>
                        <w:bottom w:val="none" w:sz="0" w:space="0" w:color="auto"/>
                        <w:right w:val="none" w:sz="0" w:space="0" w:color="auto"/>
                      </w:divBdr>
                    </w:div>
                    <w:div w:id="1587378177">
                      <w:marLeft w:val="0"/>
                      <w:marRight w:val="0"/>
                      <w:marTop w:val="0"/>
                      <w:marBottom w:val="0"/>
                      <w:divBdr>
                        <w:top w:val="none" w:sz="0" w:space="0" w:color="auto"/>
                        <w:left w:val="none" w:sz="0" w:space="0" w:color="auto"/>
                        <w:bottom w:val="none" w:sz="0" w:space="0" w:color="auto"/>
                        <w:right w:val="none" w:sz="0" w:space="0" w:color="auto"/>
                      </w:divBdr>
                      <w:divsChild>
                        <w:div w:id="2042778162">
                          <w:marLeft w:val="0"/>
                          <w:marRight w:val="0"/>
                          <w:marTop w:val="0"/>
                          <w:marBottom w:val="300"/>
                          <w:divBdr>
                            <w:top w:val="none" w:sz="0" w:space="0" w:color="auto"/>
                            <w:left w:val="none" w:sz="0" w:space="0" w:color="auto"/>
                            <w:bottom w:val="none" w:sz="0" w:space="0" w:color="auto"/>
                            <w:right w:val="none" w:sz="0" w:space="0" w:color="auto"/>
                          </w:divBdr>
                        </w:div>
                      </w:divsChild>
                    </w:div>
                    <w:div w:id="2098205706">
                      <w:marLeft w:val="0"/>
                      <w:marRight w:val="0"/>
                      <w:marTop w:val="0"/>
                      <w:marBottom w:val="0"/>
                      <w:divBdr>
                        <w:top w:val="none" w:sz="0" w:space="0" w:color="auto"/>
                        <w:left w:val="none" w:sz="0" w:space="0" w:color="auto"/>
                        <w:bottom w:val="none" w:sz="0" w:space="0" w:color="auto"/>
                        <w:right w:val="none" w:sz="0" w:space="0" w:color="auto"/>
                      </w:divBdr>
                    </w:div>
                  </w:divsChild>
                </w:div>
                <w:div w:id="54007913">
                  <w:marLeft w:val="0"/>
                  <w:marRight w:val="0"/>
                  <w:marTop w:val="0"/>
                  <w:marBottom w:val="0"/>
                  <w:divBdr>
                    <w:top w:val="none" w:sz="0" w:space="0" w:color="auto"/>
                    <w:left w:val="none" w:sz="0" w:space="0" w:color="auto"/>
                    <w:bottom w:val="none" w:sz="0" w:space="0" w:color="auto"/>
                    <w:right w:val="none" w:sz="0" w:space="0" w:color="auto"/>
                  </w:divBdr>
                  <w:divsChild>
                    <w:div w:id="971593830">
                      <w:marLeft w:val="0"/>
                      <w:marRight w:val="0"/>
                      <w:marTop w:val="0"/>
                      <w:marBottom w:val="0"/>
                      <w:divBdr>
                        <w:top w:val="none" w:sz="0" w:space="0" w:color="auto"/>
                        <w:left w:val="none" w:sz="0" w:space="0" w:color="auto"/>
                        <w:bottom w:val="none" w:sz="0" w:space="0" w:color="auto"/>
                        <w:right w:val="none" w:sz="0" w:space="0" w:color="auto"/>
                      </w:divBdr>
                    </w:div>
                    <w:div w:id="1740128035">
                      <w:marLeft w:val="0"/>
                      <w:marRight w:val="0"/>
                      <w:marTop w:val="0"/>
                      <w:marBottom w:val="0"/>
                      <w:divBdr>
                        <w:top w:val="none" w:sz="0" w:space="0" w:color="auto"/>
                        <w:left w:val="none" w:sz="0" w:space="0" w:color="auto"/>
                        <w:bottom w:val="none" w:sz="0" w:space="0" w:color="auto"/>
                        <w:right w:val="none" w:sz="0" w:space="0" w:color="auto"/>
                      </w:divBdr>
                    </w:div>
                    <w:div w:id="1024750203">
                      <w:marLeft w:val="0"/>
                      <w:marRight w:val="0"/>
                      <w:marTop w:val="0"/>
                      <w:marBottom w:val="0"/>
                      <w:divBdr>
                        <w:top w:val="none" w:sz="0" w:space="0" w:color="auto"/>
                        <w:left w:val="none" w:sz="0" w:space="0" w:color="auto"/>
                        <w:bottom w:val="none" w:sz="0" w:space="0" w:color="auto"/>
                        <w:right w:val="none" w:sz="0" w:space="0" w:color="auto"/>
                      </w:divBdr>
                    </w:div>
                    <w:div w:id="219753777">
                      <w:marLeft w:val="0"/>
                      <w:marRight w:val="0"/>
                      <w:marTop w:val="0"/>
                      <w:marBottom w:val="0"/>
                      <w:divBdr>
                        <w:top w:val="none" w:sz="0" w:space="0" w:color="auto"/>
                        <w:left w:val="none" w:sz="0" w:space="0" w:color="auto"/>
                        <w:bottom w:val="none" w:sz="0" w:space="0" w:color="auto"/>
                        <w:right w:val="none" w:sz="0" w:space="0" w:color="auto"/>
                      </w:divBdr>
                    </w:div>
                    <w:div w:id="985010349">
                      <w:marLeft w:val="0"/>
                      <w:marRight w:val="0"/>
                      <w:marTop w:val="0"/>
                      <w:marBottom w:val="0"/>
                      <w:divBdr>
                        <w:top w:val="none" w:sz="0" w:space="0" w:color="auto"/>
                        <w:left w:val="none" w:sz="0" w:space="0" w:color="auto"/>
                        <w:bottom w:val="none" w:sz="0" w:space="0" w:color="auto"/>
                        <w:right w:val="none" w:sz="0" w:space="0" w:color="auto"/>
                      </w:divBdr>
                    </w:div>
                    <w:div w:id="1524636231">
                      <w:marLeft w:val="0"/>
                      <w:marRight w:val="0"/>
                      <w:marTop w:val="0"/>
                      <w:marBottom w:val="0"/>
                      <w:divBdr>
                        <w:top w:val="none" w:sz="0" w:space="0" w:color="auto"/>
                        <w:left w:val="none" w:sz="0" w:space="0" w:color="auto"/>
                        <w:bottom w:val="none" w:sz="0" w:space="0" w:color="auto"/>
                        <w:right w:val="none" w:sz="0" w:space="0" w:color="auto"/>
                      </w:divBdr>
                    </w:div>
                    <w:div w:id="913585843">
                      <w:marLeft w:val="0"/>
                      <w:marRight w:val="0"/>
                      <w:marTop w:val="0"/>
                      <w:marBottom w:val="0"/>
                      <w:divBdr>
                        <w:top w:val="none" w:sz="0" w:space="0" w:color="auto"/>
                        <w:left w:val="none" w:sz="0" w:space="0" w:color="auto"/>
                        <w:bottom w:val="none" w:sz="0" w:space="0" w:color="auto"/>
                        <w:right w:val="none" w:sz="0" w:space="0" w:color="auto"/>
                      </w:divBdr>
                      <w:divsChild>
                        <w:div w:id="5534671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39146132">
                  <w:marLeft w:val="0"/>
                  <w:marRight w:val="0"/>
                  <w:marTop w:val="0"/>
                  <w:marBottom w:val="0"/>
                  <w:divBdr>
                    <w:top w:val="none" w:sz="0" w:space="0" w:color="auto"/>
                    <w:left w:val="none" w:sz="0" w:space="0" w:color="auto"/>
                    <w:bottom w:val="none" w:sz="0" w:space="0" w:color="auto"/>
                    <w:right w:val="none" w:sz="0" w:space="0" w:color="auto"/>
                  </w:divBdr>
                  <w:divsChild>
                    <w:div w:id="1708335418">
                      <w:marLeft w:val="0"/>
                      <w:marRight w:val="0"/>
                      <w:marTop w:val="0"/>
                      <w:marBottom w:val="0"/>
                      <w:divBdr>
                        <w:top w:val="none" w:sz="0" w:space="0" w:color="auto"/>
                        <w:left w:val="none" w:sz="0" w:space="0" w:color="auto"/>
                        <w:bottom w:val="none" w:sz="0" w:space="0" w:color="auto"/>
                        <w:right w:val="none" w:sz="0" w:space="0" w:color="auto"/>
                      </w:divBdr>
                      <w:divsChild>
                        <w:div w:id="1890458749">
                          <w:marLeft w:val="0"/>
                          <w:marRight w:val="0"/>
                          <w:marTop w:val="0"/>
                          <w:marBottom w:val="300"/>
                          <w:divBdr>
                            <w:top w:val="none" w:sz="0" w:space="0" w:color="auto"/>
                            <w:left w:val="none" w:sz="0" w:space="0" w:color="auto"/>
                            <w:bottom w:val="none" w:sz="0" w:space="0" w:color="auto"/>
                            <w:right w:val="none" w:sz="0" w:space="0" w:color="auto"/>
                          </w:divBdr>
                        </w:div>
                      </w:divsChild>
                    </w:div>
                    <w:div w:id="1126923543">
                      <w:marLeft w:val="0"/>
                      <w:marRight w:val="0"/>
                      <w:marTop w:val="0"/>
                      <w:marBottom w:val="0"/>
                      <w:divBdr>
                        <w:top w:val="none" w:sz="0" w:space="0" w:color="auto"/>
                        <w:left w:val="none" w:sz="0" w:space="0" w:color="auto"/>
                        <w:bottom w:val="none" w:sz="0" w:space="0" w:color="auto"/>
                        <w:right w:val="none" w:sz="0" w:space="0" w:color="auto"/>
                      </w:divBdr>
                      <w:divsChild>
                        <w:div w:id="118262852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69769942">
                  <w:marLeft w:val="0"/>
                  <w:marRight w:val="0"/>
                  <w:marTop w:val="0"/>
                  <w:marBottom w:val="0"/>
                  <w:divBdr>
                    <w:top w:val="none" w:sz="0" w:space="0" w:color="auto"/>
                    <w:left w:val="none" w:sz="0" w:space="0" w:color="auto"/>
                    <w:bottom w:val="none" w:sz="0" w:space="0" w:color="auto"/>
                    <w:right w:val="none" w:sz="0" w:space="0" w:color="auto"/>
                  </w:divBdr>
                  <w:divsChild>
                    <w:div w:id="1879508357">
                      <w:marLeft w:val="0"/>
                      <w:marRight w:val="0"/>
                      <w:marTop w:val="0"/>
                      <w:marBottom w:val="0"/>
                      <w:divBdr>
                        <w:top w:val="none" w:sz="0" w:space="0" w:color="auto"/>
                        <w:left w:val="none" w:sz="0" w:space="0" w:color="auto"/>
                        <w:bottom w:val="none" w:sz="0" w:space="0" w:color="auto"/>
                        <w:right w:val="none" w:sz="0" w:space="0" w:color="auto"/>
                      </w:divBdr>
                      <w:divsChild>
                        <w:div w:id="106432542">
                          <w:marLeft w:val="0"/>
                          <w:marRight w:val="0"/>
                          <w:marTop w:val="0"/>
                          <w:marBottom w:val="300"/>
                          <w:divBdr>
                            <w:top w:val="none" w:sz="0" w:space="0" w:color="auto"/>
                            <w:left w:val="none" w:sz="0" w:space="0" w:color="auto"/>
                            <w:bottom w:val="none" w:sz="0" w:space="0" w:color="auto"/>
                            <w:right w:val="none" w:sz="0" w:space="0" w:color="auto"/>
                          </w:divBdr>
                        </w:div>
                      </w:divsChild>
                    </w:div>
                    <w:div w:id="1252469633">
                      <w:marLeft w:val="0"/>
                      <w:marRight w:val="0"/>
                      <w:marTop w:val="0"/>
                      <w:marBottom w:val="0"/>
                      <w:divBdr>
                        <w:top w:val="none" w:sz="0" w:space="0" w:color="auto"/>
                        <w:left w:val="none" w:sz="0" w:space="0" w:color="auto"/>
                        <w:bottom w:val="none" w:sz="0" w:space="0" w:color="auto"/>
                        <w:right w:val="none" w:sz="0" w:space="0" w:color="auto"/>
                      </w:divBdr>
                      <w:divsChild>
                        <w:div w:id="1379741114">
                          <w:marLeft w:val="0"/>
                          <w:marRight w:val="0"/>
                          <w:marTop w:val="0"/>
                          <w:marBottom w:val="300"/>
                          <w:divBdr>
                            <w:top w:val="none" w:sz="0" w:space="0" w:color="auto"/>
                            <w:left w:val="none" w:sz="0" w:space="0" w:color="auto"/>
                            <w:bottom w:val="none" w:sz="0" w:space="0" w:color="auto"/>
                            <w:right w:val="none" w:sz="0" w:space="0" w:color="auto"/>
                          </w:divBdr>
                        </w:div>
                      </w:divsChild>
                    </w:div>
                    <w:div w:id="2048948322">
                      <w:marLeft w:val="0"/>
                      <w:marRight w:val="0"/>
                      <w:marTop w:val="0"/>
                      <w:marBottom w:val="0"/>
                      <w:divBdr>
                        <w:top w:val="none" w:sz="0" w:space="0" w:color="auto"/>
                        <w:left w:val="none" w:sz="0" w:space="0" w:color="auto"/>
                        <w:bottom w:val="none" w:sz="0" w:space="0" w:color="auto"/>
                        <w:right w:val="none" w:sz="0" w:space="0" w:color="auto"/>
                      </w:divBdr>
                    </w:div>
                    <w:div w:id="1172985516">
                      <w:marLeft w:val="0"/>
                      <w:marRight w:val="0"/>
                      <w:marTop w:val="0"/>
                      <w:marBottom w:val="0"/>
                      <w:divBdr>
                        <w:top w:val="none" w:sz="0" w:space="0" w:color="auto"/>
                        <w:left w:val="none" w:sz="0" w:space="0" w:color="auto"/>
                        <w:bottom w:val="none" w:sz="0" w:space="0" w:color="auto"/>
                        <w:right w:val="none" w:sz="0" w:space="0" w:color="auto"/>
                      </w:divBdr>
                      <w:divsChild>
                        <w:div w:id="1650983951">
                          <w:marLeft w:val="0"/>
                          <w:marRight w:val="0"/>
                          <w:marTop w:val="0"/>
                          <w:marBottom w:val="300"/>
                          <w:divBdr>
                            <w:top w:val="none" w:sz="0" w:space="0" w:color="auto"/>
                            <w:left w:val="none" w:sz="0" w:space="0" w:color="auto"/>
                            <w:bottom w:val="none" w:sz="0" w:space="0" w:color="auto"/>
                            <w:right w:val="none" w:sz="0" w:space="0" w:color="auto"/>
                          </w:divBdr>
                        </w:div>
                      </w:divsChild>
                    </w:div>
                    <w:div w:id="737020187">
                      <w:marLeft w:val="0"/>
                      <w:marRight w:val="0"/>
                      <w:marTop w:val="0"/>
                      <w:marBottom w:val="0"/>
                      <w:divBdr>
                        <w:top w:val="none" w:sz="0" w:space="0" w:color="auto"/>
                        <w:left w:val="none" w:sz="0" w:space="0" w:color="auto"/>
                        <w:bottom w:val="none" w:sz="0" w:space="0" w:color="auto"/>
                        <w:right w:val="none" w:sz="0" w:space="0" w:color="auto"/>
                      </w:divBdr>
                    </w:div>
                    <w:div w:id="1332291503">
                      <w:marLeft w:val="0"/>
                      <w:marRight w:val="0"/>
                      <w:marTop w:val="0"/>
                      <w:marBottom w:val="0"/>
                      <w:divBdr>
                        <w:top w:val="none" w:sz="0" w:space="0" w:color="auto"/>
                        <w:left w:val="none" w:sz="0" w:space="0" w:color="auto"/>
                        <w:bottom w:val="none" w:sz="0" w:space="0" w:color="auto"/>
                        <w:right w:val="none" w:sz="0" w:space="0" w:color="auto"/>
                      </w:divBdr>
                    </w:div>
                    <w:div w:id="1713261882">
                      <w:marLeft w:val="0"/>
                      <w:marRight w:val="0"/>
                      <w:marTop w:val="0"/>
                      <w:marBottom w:val="0"/>
                      <w:divBdr>
                        <w:top w:val="none" w:sz="0" w:space="0" w:color="auto"/>
                        <w:left w:val="none" w:sz="0" w:space="0" w:color="auto"/>
                        <w:bottom w:val="none" w:sz="0" w:space="0" w:color="auto"/>
                        <w:right w:val="none" w:sz="0" w:space="0" w:color="auto"/>
                      </w:divBdr>
                    </w:div>
                    <w:div w:id="1198349238">
                      <w:marLeft w:val="0"/>
                      <w:marRight w:val="0"/>
                      <w:marTop w:val="0"/>
                      <w:marBottom w:val="0"/>
                      <w:divBdr>
                        <w:top w:val="none" w:sz="0" w:space="0" w:color="auto"/>
                        <w:left w:val="none" w:sz="0" w:space="0" w:color="auto"/>
                        <w:bottom w:val="none" w:sz="0" w:space="0" w:color="auto"/>
                        <w:right w:val="none" w:sz="0" w:space="0" w:color="auto"/>
                      </w:divBdr>
                    </w:div>
                    <w:div w:id="1382632470">
                      <w:marLeft w:val="0"/>
                      <w:marRight w:val="0"/>
                      <w:marTop w:val="0"/>
                      <w:marBottom w:val="0"/>
                      <w:divBdr>
                        <w:top w:val="none" w:sz="0" w:space="0" w:color="auto"/>
                        <w:left w:val="none" w:sz="0" w:space="0" w:color="auto"/>
                        <w:bottom w:val="none" w:sz="0" w:space="0" w:color="auto"/>
                        <w:right w:val="none" w:sz="0" w:space="0" w:color="auto"/>
                      </w:divBdr>
                      <w:divsChild>
                        <w:div w:id="1854874635">
                          <w:marLeft w:val="0"/>
                          <w:marRight w:val="0"/>
                          <w:marTop w:val="0"/>
                          <w:marBottom w:val="300"/>
                          <w:divBdr>
                            <w:top w:val="none" w:sz="0" w:space="0" w:color="auto"/>
                            <w:left w:val="none" w:sz="0" w:space="0" w:color="auto"/>
                            <w:bottom w:val="none" w:sz="0" w:space="0" w:color="auto"/>
                            <w:right w:val="none" w:sz="0" w:space="0" w:color="auto"/>
                          </w:divBdr>
                        </w:div>
                      </w:divsChild>
                    </w:div>
                    <w:div w:id="217056438">
                      <w:marLeft w:val="0"/>
                      <w:marRight w:val="0"/>
                      <w:marTop w:val="0"/>
                      <w:marBottom w:val="0"/>
                      <w:divBdr>
                        <w:top w:val="none" w:sz="0" w:space="0" w:color="auto"/>
                        <w:left w:val="none" w:sz="0" w:space="0" w:color="auto"/>
                        <w:bottom w:val="none" w:sz="0" w:space="0" w:color="auto"/>
                        <w:right w:val="none" w:sz="0" w:space="0" w:color="auto"/>
                      </w:divBdr>
                      <w:divsChild>
                        <w:div w:id="199056214">
                          <w:marLeft w:val="0"/>
                          <w:marRight w:val="0"/>
                          <w:marTop w:val="0"/>
                          <w:marBottom w:val="300"/>
                          <w:divBdr>
                            <w:top w:val="none" w:sz="0" w:space="0" w:color="auto"/>
                            <w:left w:val="none" w:sz="0" w:space="0" w:color="auto"/>
                            <w:bottom w:val="none" w:sz="0" w:space="0" w:color="auto"/>
                            <w:right w:val="none" w:sz="0" w:space="0" w:color="auto"/>
                          </w:divBdr>
                        </w:div>
                      </w:divsChild>
                    </w:div>
                    <w:div w:id="1660424651">
                      <w:marLeft w:val="0"/>
                      <w:marRight w:val="0"/>
                      <w:marTop w:val="0"/>
                      <w:marBottom w:val="0"/>
                      <w:divBdr>
                        <w:top w:val="none" w:sz="0" w:space="0" w:color="auto"/>
                        <w:left w:val="none" w:sz="0" w:space="0" w:color="auto"/>
                        <w:bottom w:val="none" w:sz="0" w:space="0" w:color="auto"/>
                        <w:right w:val="none" w:sz="0" w:space="0" w:color="auto"/>
                      </w:divBdr>
                      <w:divsChild>
                        <w:div w:id="1214776670">
                          <w:marLeft w:val="0"/>
                          <w:marRight w:val="0"/>
                          <w:marTop w:val="0"/>
                          <w:marBottom w:val="300"/>
                          <w:divBdr>
                            <w:top w:val="none" w:sz="0" w:space="0" w:color="auto"/>
                            <w:left w:val="none" w:sz="0" w:space="0" w:color="auto"/>
                            <w:bottom w:val="none" w:sz="0" w:space="0" w:color="auto"/>
                            <w:right w:val="none" w:sz="0" w:space="0" w:color="auto"/>
                          </w:divBdr>
                        </w:div>
                      </w:divsChild>
                    </w:div>
                    <w:div w:id="235361462">
                      <w:marLeft w:val="0"/>
                      <w:marRight w:val="0"/>
                      <w:marTop w:val="0"/>
                      <w:marBottom w:val="0"/>
                      <w:divBdr>
                        <w:top w:val="none" w:sz="0" w:space="0" w:color="auto"/>
                        <w:left w:val="none" w:sz="0" w:space="0" w:color="auto"/>
                        <w:bottom w:val="none" w:sz="0" w:space="0" w:color="auto"/>
                        <w:right w:val="none" w:sz="0" w:space="0" w:color="auto"/>
                      </w:divBdr>
                      <w:divsChild>
                        <w:div w:id="332730559">
                          <w:marLeft w:val="0"/>
                          <w:marRight w:val="0"/>
                          <w:marTop w:val="0"/>
                          <w:marBottom w:val="300"/>
                          <w:divBdr>
                            <w:top w:val="none" w:sz="0" w:space="0" w:color="auto"/>
                            <w:left w:val="none" w:sz="0" w:space="0" w:color="auto"/>
                            <w:bottom w:val="none" w:sz="0" w:space="0" w:color="auto"/>
                            <w:right w:val="none" w:sz="0" w:space="0" w:color="auto"/>
                          </w:divBdr>
                        </w:div>
                      </w:divsChild>
                    </w:div>
                    <w:div w:id="1943799186">
                      <w:marLeft w:val="0"/>
                      <w:marRight w:val="0"/>
                      <w:marTop w:val="0"/>
                      <w:marBottom w:val="0"/>
                      <w:divBdr>
                        <w:top w:val="none" w:sz="0" w:space="0" w:color="auto"/>
                        <w:left w:val="none" w:sz="0" w:space="0" w:color="auto"/>
                        <w:bottom w:val="none" w:sz="0" w:space="0" w:color="auto"/>
                        <w:right w:val="none" w:sz="0" w:space="0" w:color="auto"/>
                      </w:divBdr>
                    </w:div>
                    <w:div w:id="12501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71378008/" TargetMode="External"/><Relationship Id="rId21" Type="http://schemas.openxmlformats.org/officeDocument/2006/relationships/hyperlink" Target="http://base.garant.ru/70584418/" TargetMode="External"/><Relationship Id="rId42" Type="http://schemas.openxmlformats.org/officeDocument/2006/relationships/hyperlink" Target="http://base.garant.ru/71150198/" TargetMode="External"/><Relationship Id="rId63" Type="http://schemas.openxmlformats.org/officeDocument/2006/relationships/hyperlink" Target="http://base.garant.ru/70584418/" TargetMode="External"/><Relationship Id="rId84" Type="http://schemas.openxmlformats.org/officeDocument/2006/relationships/hyperlink" Target="http://base.garant.ru/70442918/" TargetMode="External"/><Relationship Id="rId138" Type="http://schemas.openxmlformats.org/officeDocument/2006/relationships/hyperlink" Target="http://base.garant.ru/70584418/" TargetMode="External"/><Relationship Id="rId159" Type="http://schemas.openxmlformats.org/officeDocument/2006/relationships/hyperlink" Target="http://base.garant.ru/57410520/" TargetMode="External"/><Relationship Id="rId170" Type="http://schemas.openxmlformats.org/officeDocument/2006/relationships/hyperlink" Target="http://base.garant.ru/70291362/12/" TargetMode="External"/><Relationship Id="rId107" Type="http://schemas.openxmlformats.org/officeDocument/2006/relationships/hyperlink" Target="http://base.garant.ru/57410520/" TargetMode="External"/><Relationship Id="rId11" Type="http://schemas.openxmlformats.org/officeDocument/2006/relationships/hyperlink" Target="http://base.garant.ru/70392898/" TargetMode="External"/><Relationship Id="rId32" Type="http://schemas.openxmlformats.org/officeDocument/2006/relationships/hyperlink" Target="http://base.garant.ru/70584418/" TargetMode="External"/><Relationship Id="rId53" Type="http://schemas.openxmlformats.org/officeDocument/2006/relationships/hyperlink" Target="http://base.garant.ru/70584418/" TargetMode="External"/><Relationship Id="rId74" Type="http://schemas.openxmlformats.org/officeDocument/2006/relationships/hyperlink" Target="http://base.garant.ru/71150198/" TargetMode="External"/><Relationship Id="rId128" Type="http://schemas.openxmlformats.org/officeDocument/2006/relationships/hyperlink" Target="http://base.garant.ru/57410520/" TargetMode="External"/><Relationship Id="rId149" Type="http://schemas.openxmlformats.org/officeDocument/2006/relationships/hyperlink" Target="http://base.garant.ru/57410520/" TargetMode="External"/><Relationship Id="rId5" Type="http://schemas.openxmlformats.org/officeDocument/2006/relationships/webSettings" Target="webSettings.xml"/><Relationship Id="rId95" Type="http://schemas.openxmlformats.org/officeDocument/2006/relationships/hyperlink" Target="http://base.garant.ru/71378008/" TargetMode="External"/><Relationship Id="rId160" Type="http://schemas.openxmlformats.org/officeDocument/2006/relationships/hyperlink" Target="http://base.garant.ru/71378008/" TargetMode="External"/><Relationship Id="rId181" Type="http://schemas.openxmlformats.org/officeDocument/2006/relationships/fontTable" Target="fontTable.xml"/><Relationship Id="rId22" Type="http://schemas.openxmlformats.org/officeDocument/2006/relationships/hyperlink" Target="http://base.garant.ru/70143450/" TargetMode="External"/><Relationship Id="rId43" Type="http://schemas.openxmlformats.org/officeDocument/2006/relationships/hyperlink" Target="http://base.garant.ru/57506422/" TargetMode="External"/><Relationship Id="rId64" Type="http://schemas.openxmlformats.org/officeDocument/2006/relationships/hyperlink" Target="http://base.garant.ru/70584418/" TargetMode="External"/><Relationship Id="rId118" Type="http://schemas.openxmlformats.org/officeDocument/2006/relationships/hyperlink" Target="http://base.garant.ru/57410520/" TargetMode="External"/><Relationship Id="rId139" Type="http://schemas.openxmlformats.org/officeDocument/2006/relationships/hyperlink" Target="http://base.garant.ru/71378008/" TargetMode="External"/><Relationship Id="rId85" Type="http://schemas.openxmlformats.org/officeDocument/2006/relationships/hyperlink" Target="http://base.garant.ru/70584418/" TargetMode="External"/><Relationship Id="rId150" Type="http://schemas.openxmlformats.org/officeDocument/2006/relationships/hyperlink" Target="http://base.garant.ru/70854054/" TargetMode="External"/><Relationship Id="rId171" Type="http://schemas.openxmlformats.org/officeDocument/2006/relationships/hyperlink" Target="http://base.garant.ru/70291362/12/" TargetMode="External"/><Relationship Id="rId12" Type="http://schemas.openxmlformats.org/officeDocument/2006/relationships/hyperlink" Target="http://base.garant.ru/70584418/" TargetMode="External"/><Relationship Id="rId33" Type="http://schemas.openxmlformats.org/officeDocument/2006/relationships/hyperlink" Target="http://base.garant.ru/70584418/" TargetMode="External"/><Relationship Id="rId108" Type="http://schemas.openxmlformats.org/officeDocument/2006/relationships/hyperlink" Target="http://base.garant.ru/71378008/" TargetMode="External"/><Relationship Id="rId129" Type="http://schemas.openxmlformats.org/officeDocument/2006/relationships/hyperlink" Target="http://base.garant.ru/71378008/" TargetMode="External"/><Relationship Id="rId54" Type="http://schemas.openxmlformats.org/officeDocument/2006/relationships/hyperlink" Target="http://base.garant.ru/70442918/" TargetMode="External"/><Relationship Id="rId75" Type="http://schemas.openxmlformats.org/officeDocument/2006/relationships/hyperlink" Target="http://base.garant.ru/71150198/" TargetMode="External"/><Relationship Id="rId96" Type="http://schemas.openxmlformats.org/officeDocument/2006/relationships/hyperlink" Target="http://base.garant.ru/57410520/" TargetMode="External"/><Relationship Id="rId140" Type="http://schemas.openxmlformats.org/officeDocument/2006/relationships/hyperlink" Target="http://base.garant.ru/57410520/" TargetMode="External"/><Relationship Id="rId161" Type="http://schemas.openxmlformats.org/officeDocument/2006/relationships/hyperlink" Target="http://base.garant.ru/57410520/" TargetMode="External"/><Relationship Id="rId182" Type="http://schemas.openxmlformats.org/officeDocument/2006/relationships/theme" Target="theme/theme1.xml"/><Relationship Id="rId6" Type="http://schemas.openxmlformats.org/officeDocument/2006/relationships/hyperlink" Target="http://base.garant.ru/70584418/" TargetMode="External"/><Relationship Id="rId23" Type="http://schemas.openxmlformats.org/officeDocument/2006/relationships/hyperlink" Target="http://base.garant.ru/70584418/" TargetMode="External"/><Relationship Id="rId119" Type="http://schemas.openxmlformats.org/officeDocument/2006/relationships/hyperlink" Target="http://base.garant.ru/71378008/" TargetMode="External"/><Relationship Id="rId44" Type="http://schemas.openxmlformats.org/officeDocument/2006/relationships/hyperlink" Target="http://base.garant.ru/70584418/" TargetMode="External"/><Relationship Id="rId60" Type="http://schemas.openxmlformats.org/officeDocument/2006/relationships/hyperlink" Target="http://base.garant.ru/70584418/" TargetMode="External"/><Relationship Id="rId65" Type="http://schemas.openxmlformats.org/officeDocument/2006/relationships/hyperlink" Target="http://base.garant.ru/70442918/" TargetMode="External"/><Relationship Id="rId81" Type="http://schemas.openxmlformats.org/officeDocument/2006/relationships/hyperlink" Target="http://base.garant.ru/71604512/" TargetMode="External"/><Relationship Id="rId86" Type="http://schemas.openxmlformats.org/officeDocument/2006/relationships/hyperlink" Target="http://base.garant.ru/70584418/" TargetMode="External"/><Relationship Id="rId130" Type="http://schemas.openxmlformats.org/officeDocument/2006/relationships/hyperlink" Target="http://base.garant.ru/57410520/" TargetMode="External"/><Relationship Id="rId135" Type="http://schemas.openxmlformats.org/officeDocument/2006/relationships/hyperlink" Target="http://base.garant.ru/71604512/" TargetMode="External"/><Relationship Id="rId151" Type="http://schemas.openxmlformats.org/officeDocument/2006/relationships/hyperlink" Target="http://base.garant.ru/57503681/" TargetMode="External"/><Relationship Id="rId156" Type="http://schemas.openxmlformats.org/officeDocument/2006/relationships/hyperlink" Target="http://base.garant.ru/70854054/" TargetMode="External"/><Relationship Id="rId177" Type="http://schemas.openxmlformats.org/officeDocument/2006/relationships/hyperlink" Target="http://base.garant.ru/70291362/6/" TargetMode="External"/><Relationship Id="rId172" Type="http://schemas.openxmlformats.org/officeDocument/2006/relationships/hyperlink" Target="http://base.garant.ru/70291362/6/" TargetMode="External"/><Relationship Id="rId13" Type="http://schemas.openxmlformats.org/officeDocument/2006/relationships/hyperlink" Target="http://base.garant.ru/181728/" TargetMode="External"/><Relationship Id="rId18" Type="http://schemas.openxmlformats.org/officeDocument/2006/relationships/hyperlink" Target="http://base.garant.ru/70584418/" TargetMode="External"/><Relationship Id="rId39" Type="http://schemas.openxmlformats.org/officeDocument/2006/relationships/hyperlink" Target="http://base.garant.ru/70584418/" TargetMode="External"/><Relationship Id="rId109" Type="http://schemas.openxmlformats.org/officeDocument/2006/relationships/hyperlink" Target="http://base.garant.ru/57410520/" TargetMode="External"/><Relationship Id="rId34" Type="http://schemas.openxmlformats.org/officeDocument/2006/relationships/hyperlink" Target="http://base.garant.ru/70879056/" TargetMode="External"/><Relationship Id="rId50" Type="http://schemas.openxmlformats.org/officeDocument/2006/relationships/hyperlink" Target="http://base.garant.ru/70584418/" TargetMode="External"/><Relationship Id="rId55" Type="http://schemas.openxmlformats.org/officeDocument/2006/relationships/hyperlink" Target="http://base.garant.ru/70584418/" TargetMode="External"/><Relationship Id="rId76" Type="http://schemas.openxmlformats.org/officeDocument/2006/relationships/hyperlink" Target="http://base.garant.ru/57506422/" TargetMode="External"/><Relationship Id="rId97" Type="http://schemas.openxmlformats.org/officeDocument/2006/relationships/hyperlink" Target="http://base.garant.ru/71604512/" TargetMode="External"/><Relationship Id="rId104" Type="http://schemas.openxmlformats.org/officeDocument/2006/relationships/hyperlink" Target="http://base.garant.ru/71378008/" TargetMode="External"/><Relationship Id="rId120" Type="http://schemas.openxmlformats.org/officeDocument/2006/relationships/hyperlink" Target="http://base.garant.ru/57410520/" TargetMode="External"/><Relationship Id="rId125" Type="http://schemas.openxmlformats.org/officeDocument/2006/relationships/hyperlink" Target="http://base.garant.ru/70584418/" TargetMode="External"/><Relationship Id="rId141" Type="http://schemas.openxmlformats.org/officeDocument/2006/relationships/hyperlink" Target="http://base.garant.ru/71150198/" TargetMode="External"/><Relationship Id="rId146" Type="http://schemas.openxmlformats.org/officeDocument/2006/relationships/hyperlink" Target="http://base.garant.ru/70854054/" TargetMode="External"/><Relationship Id="rId167" Type="http://schemas.openxmlformats.org/officeDocument/2006/relationships/hyperlink" Target="http://base.garant.ru/70291362/8/" TargetMode="External"/><Relationship Id="rId7" Type="http://schemas.openxmlformats.org/officeDocument/2006/relationships/image" Target="media/image1.jpeg"/><Relationship Id="rId71" Type="http://schemas.openxmlformats.org/officeDocument/2006/relationships/hyperlink" Target="http://base.garant.ru/70442918/" TargetMode="External"/><Relationship Id="rId92" Type="http://schemas.openxmlformats.org/officeDocument/2006/relationships/hyperlink" Target="http://base.garant.ru/70584418/" TargetMode="External"/><Relationship Id="rId162" Type="http://schemas.openxmlformats.org/officeDocument/2006/relationships/hyperlink" Target="http://base.garant.ru/70584418/" TargetMode="External"/><Relationship Id="rId2" Type="http://schemas.openxmlformats.org/officeDocument/2006/relationships/styles" Target="styles.xml"/><Relationship Id="rId29" Type="http://schemas.openxmlformats.org/officeDocument/2006/relationships/hyperlink" Target="http://base.garant.ru/70879056/" TargetMode="External"/><Relationship Id="rId24" Type="http://schemas.openxmlformats.org/officeDocument/2006/relationships/hyperlink" Target="http://base.garant.ru/71150198/" TargetMode="External"/><Relationship Id="rId40" Type="http://schemas.openxmlformats.org/officeDocument/2006/relationships/hyperlink" Target="http://base.garant.ru/70584418/" TargetMode="External"/><Relationship Id="rId45" Type="http://schemas.openxmlformats.org/officeDocument/2006/relationships/hyperlink" Target="http://base.garant.ru/70584418/" TargetMode="External"/><Relationship Id="rId66" Type="http://schemas.openxmlformats.org/officeDocument/2006/relationships/hyperlink" Target="http://base.garant.ru/70584418/" TargetMode="External"/><Relationship Id="rId87" Type="http://schemas.openxmlformats.org/officeDocument/2006/relationships/hyperlink" Target="http://base.garant.ru/70584418/" TargetMode="External"/><Relationship Id="rId110" Type="http://schemas.openxmlformats.org/officeDocument/2006/relationships/hyperlink" Target="http://base.garant.ru/71378008/" TargetMode="External"/><Relationship Id="rId115" Type="http://schemas.openxmlformats.org/officeDocument/2006/relationships/hyperlink" Target="http://base.garant.ru/70584418/" TargetMode="External"/><Relationship Id="rId131" Type="http://schemas.openxmlformats.org/officeDocument/2006/relationships/hyperlink" Target="http://base.garant.ru/71378008/" TargetMode="External"/><Relationship Id="rId136" Type="http://schemas.openxmlformats.org/officeDocument/2006/relationships/hyperlink" Target="http://base.garant.ru/57421336/" TargetMode="External"/><Relationship Id="rId157" Type="http://schemas.openxmlformats.org/officeDocument/2006/relationships/hyperlink" Target="http://base.garant.ru/57503681/" TargetMode="External"/><Relationship Id="rId178" Type="http://schemas.openxmlformats.org/officeDocument/2006/relationships/hyperlink" Target="http://base.garant.ru/70291362/6/" TargetMode="External"/><Relationship Id="rId61" Type="http://schemas.openxmlformats.org/officeDocument/2006/relationships/hyperlink" Target="http://base.garant.ru/70584418/" TargetMode="External"/><Relationship Id="rId82" Type="http://schemas.openxmlformats.org/officeDocument/2006/relationships/hyperlink" Target="http://base.garant.ru/57421336/" TargetMode="External"/><Relationship Id="rId152" Type="http://schemas.openxmlformats.org/officeDocument/2006/relationships/hyperlink" Target="http://base.garant.ru/70584418/" TargetMode="External"/><Relationship Id="rId173" Type="http://schemas.openxmlformats.org/officeDocument/2006/relationships/hyperlink" Target="http://base.garant.ru/70291362/6/" TargetMode="External"/><Relationship Id="rId19" Type="http://schemas.openxmlformats.org/officeDocument/2006/relationships/hyperlink" Target="http://base.garant.ru/71378008/" TargetMode="External"/><Relationship Id="rId14" Type="http://schemas.openxmlformats.org/officeDocument/2006/relationships/hyperlink" Target="http://base.garant.ru/183217/" TargetMode="External"/><Relationship Id="rId30" Type="http://schemas.openxmlformats.org/officeDocument/2006/relationships/hyperlink" Target="http://base.garant.ru/71604512/" TargetMode="External"/><Relationship Id="rId35" Type="http://schemas.openxmlformats.org/officeDocument/2006/relationships/hyperlink" Target="http://base.garant.ru/70879056/" TargetMode="External"/><Relationship Id="rId56" Type="http://schemas.openxmlformats.org/officeDocument/2006/relationships/hyperlink" Target="http://base.garant.ru/70584418/" TargetMode="External"/><Relationship Id="rId77" Type="http://schemas.openxmlformats.org/officeDocument/2006/relationships/hyperlink" Target="http://base.garant.ru/71378008/" TargetMode="External"/><Relationship Id="rId100" Type="http://schemas.openxmlformats.org/officeDocument/2006/relationships/hyperlink" Target="http://base.garant.ru/70115350/" TargetMode="External"/><Relationship Id="rId105" Type="http://schemas.openxmlformats.org/officeDocument/2006/relationships/hyperlink" Target="http://base.garant.ru/57410520/" TargetMode="External"/><Relationship Id="rId126" Type="http://schemas.openxmlformats.org/officeDocument/2006/relationships/hyperlink" Target="http://base.garant.ru/71378008/" TargetMode="External"/><Relationship Id="rId147" Type="http://schemas.openxmlformats.org/officeDocument/2006/relationships/hyperlink" Target="http://base.garant.ru/57503681/" TargetMode="External"/><Relationship Id="rId168" Type="http://schemas.openxmlformats.org/officeDocument/2006/relationships/hyperlink" Target="http://base.garant.ru/70291362/4/" TargetMode="External"/><Relationship Id="rId8" Type="http://schemas.openxmlformats.org/officeDocument/2006/relationships/hyperlink" Target="http://base.garant.ru/70584418/" TargetMode="External"/><Relationship Id="rId51" Type="http://schemas.openxmlformats.org/officeDocument/2006/relationships/hyperlink" Target="http://base.garant.ru/70584418/" TargetMode="External"/><Relationship Id="rId72" Type="http://schemas.openxmlformats.org/officeDocument/2006/relationships/hyperlink" Target="http://base.garant.ru/70584418/" TargetMode="External"/><Relationship Id="rId93" Type="http://schemas.openxmlformats.org/officeDocument/2006/relationships/hyperlink" Target="http://base.garant.ru/70584418/" TargetMode="External"/><Relationship Id="rId98" Type="http://schemas.openxmlformats.org/officeDocument/2006/relationships/hyperlink" Target="http://base.garant.ru/57421336/" TargetMode="External"/><Relationship Id="rId121" Type="http://schemas.openxmlformats.org/officeDocument/2006/relationships/hyperlink" Target="http://base.garant.ru/70584418/" TargetMode="External"/><Relationship Id="rId142" Type="http://schemas.openxmlformats.org/officeDocument/2006/relationships/hyperlink" Target="http://base.garant.ru/71150198/" TargetMode="External"/><Relationship Id="rId163" Type="http://schemas.openxmlformats.org/officeDocument/2006/relationships/hyperlink" Target="http://base.garant.ru/70291362/6/" TargetMode="External"/><Relationship Id="rId3" Type="http://schemas.microsoft.com/office/2007/relationships/stylesWithEffects" Target="stylesWithEffects.xml"/><Relationship Id="rId25" Type="http://schemas.openxmlformats.org/officeDocument/2006/relationships/hyperlink" Target="http://base.garant.ru/71150198/" TargetMode="External"/><Relationship Id="rId46" Type="http://schemas.openxmlformats.org/officeDocument/2006/relationships/hyperlink" Target="http://base.garant.ru/71353056/" TargetMode="External"/><Relationship Id="rId67" Type="http://schemas.openxmlformats.org/officeDocument/2006/relationships/hyperlink" Target="http://base.garant.ru/70584418/" TargetMode="External"/><Relationship Id="rId116" Type="http://schemas.openxmlformats.org/officeDocument/2006/relationships/hyperlink" Target="http://base.garant.ru/70584418/" TargetMode="External"/><Relationship Id="rId137" Type="http://schemas.openxmlformats.org/officeDocument/2006/relationships/hyperlink" Target="http://base.garant.ru/70584418/" TargetMode="External"/><Relationship Id="rId158" Type="http://schemas.openxmlformats.org/officeDocument/2006/relationships/hyperlink" Target="http://base.garant.ru/71378008/" TargetMode="External"/><Relationship Id="rId20" Type="http://schemas.openxmlformats.org/officeDocument/2006/relationships/hyperlink" Target="http://base.garant.ru/57410520/" TargetMode="External"/><Relationship Id="rId41" Type="http://schemas.openxmlformats.org/officeDocument/2006/relationships/hyperlink" Target="http://base.garant.ru/71150198/" TargetMode="External"/><Relationship Id="rId62" Type="http://schemas.openxmlformats.org/officeDocument/2006/relationships/hyperlink" Target="http://base.garant.ru/70584418/" TargetMode="External"/><Relationship Id="rId83" Type="http://schemas.openxmlformats.org/officeDocument/2006/relationships/hyperlink" Target="http://base.garant.ru/70584418/" TargetMode="External"/><Relationship Id="rId88" Type="http://schemas.openxmlformats.org/officeDocument/2006/relationships/hyperlink" Target="http://base.garant.ru/70854054/" TargetMode="External"/><Relationship Id="rId111" Type="http://schemas.openxmlformats.org/officeDocument/2006/relationships/hyperlink" Target="http://base.garant.ru/57410520/" TargetMode="External"/><Relationship Id="rId132" Type="http://schemas.openxmlformats.org/officeDocument/2006/relationships/hyperlink" Target="http://base.garant.ru/57410520/" TargetMode="External"/><Relationship Id="rId153" Type="http://schemas.openxmlformats.org/officeDocument/2006/relationships/hyperlink" Target="http://base.garant.ru/71378008/" TargetMode="External"/><Relationship Id="rId174" Type="http://schemas.openxmlformats.org/officeDocument/2006/relationships/hyperlink" Target="http://base.garant.ru/70291362/6/" TargetMode="External"/><Relationship Id="rId179" Type="http://schemas.openxmlformats.org/officeDocument/2006/relationships/hyperlink" Target="http://base.garant.ru/70291362/6/" TargetMode="External"/><Relationship Id="rId15" Type="http://schemas.openxmlformats.org/officeDocument/2006/relationships/hyperlink" Target="http://base.garant.ru/184702/" TargetMode="External"/><Relationship Id="rId36" Type="http://schemas.openxmlformats.org/officeDocument/2006/relationships/hyperlink" Target="http://base.garant.ru/71604512/" TargetMode="External"/><Relationship Id="rId57" Type="http://schemas.openxmlformats.org/officeDocument/2006/relationships/hyperlink" Target="http://base.garant.ru/70584418/" TargetMode="External"/><Relationship Id="rId106" Type="http://schemas.openxmlformats.org/officeDocument/2006/relationships/hyperlink" Target="http://base.garant.ru/71378008/" TargetMode="External"/><Relationship Id="rId127" Type="http://schemas.openxmlformats.org/officeDocument/2006/relationships/hyperlink" Target="http://base.garant.ru/71378008/" TargetMode="External"/><Relationship Id="rId10" Type="http://schemas.openxmlformats.org/officeDocument/2006/relationships/hyperlink" Target="http://base.garant.ru/70392898/" TargetMode="External"/><Relationship Id="rId31" Type="http://schemas.openxmlformats.org/officeDocument/2006/relationships/hyperlink" Target="http://base.garant.ru/57421336/" TargetMode="External"/><Relationship Id="rId52" Type="http://schemas.openxmlformats.org/officeDocument/2006/relationships/hyperlink" Target="http://base.garant.ru/70584418/" TargetMode="External"/><Relationship Id="rId73" Type="http://schemas.openxmlformats.org/officeDocument/2006/relationships/hyperlink" Target="http://base.garant.ru/70584418/" TargetMode="External"/><Relationship Id="rId78" Type="http://schemas.openxmlformats.org/officeDocument/2006/relationships/hyperlink" Target="http://base.garant.ru/57410520/" TargetMode="External"/><Relationship Id="rId94" Type="http://schemas.openxmlformats.org/officeDocument/2006/relationships/hyperlink" Target="http://base.garant.ru/70584418/" TargetMode="External"/><Relationship Id="rId99" Type="http://schemas.openxmlformats.org/officeDocument/2006/relationships/hyperlink" Target="http://base.garant.ru/70584418/" TargetMode="External"/><Relationship Id="rId101" Type="http://schemas.openxmlformats.org/officeDocument/2006/relationships/hyperlink" Target="http://base.garant.ru/71378008/" TargetMode="External"/><Relationship Id="rId122" Type="http://schemas.openxmlformats.org/officeDocument/2006/relationships/hyperlink" Target="http://base.garant.ru/70584418/" TargetMode="External"/><Relationship Id="rId143" Type="http://schemas.openxmlformats.org/officeDocument/2006/relationships/hyperlink" Target="http://base.garant.ru/57506423/" TargetMode="External"/><Relationship Id="rId148" Type="http://schemas.openxmlformats.org/officeDocument/2006/relationships/hyperlink" Target="http://base.garant.ru/71378008/" TargetMode="External"/><Relationship Id="rId164" Type="http://schemas.openxmlformats.org/officeDocument/2006/relationships/hyperlink" Target="http://base.garant.ru/70291362/2/" TargetMode="External"/><Relationship Id="rId169" Type="http://schemas.openxmlformats.org/officeDocument/2006/relationships/hyperlink" Target="http://base.garant.ru/70291362/6/" TargetMode="External"/><Relationship Id="rId4" Type="http://schemas.openxmlformats.org/officeDocument/2006/relationships/settings" Target="settings.xml"/><Relationship Id="rId9" Type="http://schemas.openxmlformats.org/officeDocument/2006/relationships/hyperlink" Target="http://base.garant.ru/70291362/6/" TargetMode="External"/><Relationship Id="rId180" Type="http://schemas.openxmlformats.org/officeDocument/2006/relationships/hyperlink" Target="http://base.garant.ru/70291362/6/" TargetMode="External"/><Relationship Id="rId26" Type="http://schemas.openxmlformats.org/officeDocument/2006/relationships/hyperlink" Target="http://base.garant.ru/57506422/" TargetMode="External"/><Relationship Id="rId47" Type="http://schemas.openxmlformats.org/officeDocument/2006/relationships/hyperlink" Target="http://base.garant.ru/71039920/" TargetMode="External"/><Relationship Id="rId68" Type="http://schemas.openxmlformats.org/officeDocument/2006/relationships/hyperlink" Target="http://base.garant.ru/71378008/" TargetMode="External"/><Relationship Id="rId89" Type="http://schemas.openxmlformats.org/officeDocument/2006/relationships/hyperlink" Target="http://base.garant.ru/57503681/" TargetMode="External"/><Relationship Id="rId112" Type="http://schemas.openxmlformats.org/officeDocument/2006/relationships/hyperlink" Target="http://base.garant.ru/70584418/" TargetMode="External"/><Relationship Id="rId133" Type="http://schemas.openxmlformats.org/officeDocument/2006/relationships/hyperlink" Target="http://base.garant.ru/71604512/" TargetMode="External"/><Relationship Id="rId154" Type="http://schemas.openxmlformats.org/officeDocument/2006/relationships/hyperlink" Target="http://base.garant.ru/57410520/" TargetMode="External"/><Relationship Id="rId175" Type="http://schemas.openxmlformats.org/officeDocument/2006/relationships/hyperlink" Target="http://base.garant.ru/70291362/6/" TargetMode="External"/><Relationship Id="rId16" Type="http://schemas.openxmlformats.org/officeDocument/2006/relationships/hyperlink" Target="http://base.garant.ru/185485/" TargetMode="External"/><Relationship Id="rId37" Type="http://schemas.openxmlformats.org/officeDocument/2006/relationships/hyperlink" Target="http://base.garant.ru/57421336/" TargetMode="External"/><Relationship Id="rId58" Type="http://schemas.openxmlformats.org/officeDocument/2006/relationships/hyperlink" Target="http://base.garant.ru/71378008/" TargetMode="External"/><Relationship Id="rId79" Type="http://schemas.openxmlformats.org/officeDocument/2006/relationships/hyperlink" Target="http://base.garant.ru/70584418/" TargetMode="External"/><Relationship Id="rId102" Type="http://schemas.openxmlformats.org/officeDocument/2006/relationships/hyperlink" Target="http://base.garant.ru/57410520/" TargetMode="External"/><Relationship Id="rId123" Type="http://schemas.openxmlformats.org/officeDocument/2006/relationships/hyperlink" Target="http://base.garant.ru/70584418/" TargetMode="External"/><Relationship Id="rId144" Type="http://schemas.openxmlformats.org/officeDocument/2006/relationships/hyperlink" Target="http://base.garant.ru/71604512/" TargetMode="External"/><Relationship Id="rId90" Type="http://schemas.openxmlformats.org/officeDocument/2006/relationships/hyperlink" Target="http://base.garant.ru/70854054/" TargetMode="External"/><Relationship Id="rId165" Type="http://schemas.openxmlformats.org/officeDocument/2006/relationships/hyperlink" Target="http://base.garant.ru/70291362/6/" TargetMode="External"/><Relationship Id="rId27" Type="http://schemas.openxmlformats.org/officeDocument/2006/relationships/hyperlink" Target="http://base.garant.ru/70584418/" TargetMode="External"/><Relationship Id="rId48" Type="http://schemas.openxmlformats.org/officeDocument/2006/relationships/hyperlink" Target="http://base.garant.ru/70854054/" TargetMode="External"/><Relationship Id="rId69" Type="http://schemas.openxmlformats.org/officeDocument/2006/relationships/hyperlink" Target="http://base.garant.ru/57410520/" TargetMode="External"/><Relationship Id="rId113" Type="http://schemas.openxmlformats.org/officeDocument/2006/relationships/hyperlink" Target="http://base.garant.ru/70584418/" TargetMode="External"/><Relationship Id="rId134" Type="http://schemas.openxmlformats.org/officeDocument/2006/relationships/hyperlink" Target="http://base.garant.ru/57421336/" TargetMode="External"/><Relationship Id="rId80" Type="http://schemas.openxmlformats.org/officeDocument/2006/relationships/hyperlink" Target="http://base.garant.ru/57506423/" TargetMode="External"/><Relationship Id="rId155" Type="http://schemas.openxmlformats.org/officeDocument/2006/relationships/hyperlink" Target="http://base.garant.ru/12148567/1/" TargetMode="External"/><Relationship Id="rId176" Type="http://schemas.openxmlformats.org/officeDocument/2006/relationships/hyperlink" Target="http://base.garant.ru/70291362/12/" TargetMode="External"/><Relationship Id="rId17" Type="http://schemas.openxmlformats.org/officeDocument/2006/relationships/hyperlink" Target="http://base.garant.ru/70584418/" TargetMode="External"/><Relationship Id="rId38" Type="http://schemas.openxmlformats.org/officeDocument/2006/relationships/hyperlink" Target="http://base.garant.ru/70584418/" TargetMode="External"/><Relationship Id="rId59" Type="http://schemas.openxmlformats.org/officeDocument/2006/relationships/hyperlink" Target="http://base.garant.ru/57410520/" TargetMode="External"/><Relationship Id="rId103" Type="http://schemas.openxmlformats.org/officeDocument/2006/relationships/hyperlink" Target="http://base.garant.ru/70584418/" TargetMode="External"/><Relationship Id="rId124" Type="http://schemas.openxmlformats.org/officeDocument/2006/relationships/hyperlink" Target="http://base.garant.ru/70584418/" TargetMode="External"/><Relationship Id="rId70" Type="http://schemas.openxmlformats.org/officeDocument/2006/relationships/hyperlink" Target="http://base.garant.ru/70584418/" TargetMode="External"/><Relationship Id="rId91" Type="http://schemas.openxmlformats.org/officeDocument/2006/relationships/hyperlink" Target="http://base.garant.ru/57503681/" TargetMode="External"/><Relationship Id="rId145" Type="http://schemas.openxmlformats.org/officeDocument/2006/relationships/hyperlink" Target="http://base.garant.ru/57421336/" TargetMode="External"/><Relationship Id="rId166" Type="http://schemas.openxmlformats.org/officeDocument/2006/relationships/hyperlink" Target="http://base.garant.ru/70291362/6/" TargetMode="External"/><Relationship Id="rId1" Type="http://schemas.openxmlformats.org/officeDocument/2006/relationships/numbering" Target="numbering.xml"/><Relationship Id="rId28" Type="http://schemas.openxmlformats.org/officeDocument/2006/relationships/hyperlink" Target="http://base.garant.ru/70879056/" TargetMode="External"/><Relationship Id="rId49" Type="http://schemas.openxmlformats.org/officeDocument/2006/relationships/hyperlink" Target="http://base.garant.ru/57503681/" TargetMode="External"/><Relationship Id="rId114" Type="http://schemas.openxmlformats.org/officeDocument/2006/relationships/hyperlink" Target="http://base.garant.ru/705844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13264</Words>
  <Characters>75607</Characters>
  <Application>Microsoft Office Word</Application>
  <DocSecurity>0</DocSecurity>
  <Lines>630</Lines>
  <Paragraphs>177</Paragraphs>
  <ScaleCrop>false</ScaleCrop>
  <Company/>
  <LinksUpToDate>false</LinksUpToDate>
  <CharactersWithSpaces>88694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INTERNET</cp:lastModifiedBy>
  <cp:revision>2</cp:revision>
  <dcterms:created xsi:type="dcterms:W3CDTF">2017-11-02T11:17:00Z</dcterms:created>
  <dcterms:modified xsi:type="dcterms:W3CDTF">2017-11-02T11:26:00Z</dcterms:modified>
</cp:coreProperties>
</file>