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CA" w:rsidRPr="009112FA" w:rsidRDefault="005114F0" w:rsidP="009112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00CC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1676400" cy="1676400"/>
            <wp:effectExtent l="19050" t="0" r="0" b="0"/>
            <wp:wrapSquare wrapText="bothSides"/>
            <wp:docPr id="37" name="Рисунок 37" descr="C:\Documents and Settings\USER\Рабочий стол\ТУЙМААДА-2015-ИТОГИ\ТУЙМААДА-2015-ИТОГИ\SWScan004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USER\Рабочий стол\ТУЙМААДА-2015-ИТОГИ\ТУЙМААДА-2015-ИТОГИ\SWScan0043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6BCA" w:rsidRPr="009112FA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Международн</w:t>
      </w:r>
      <w:r w:rsidR="009112FA" w:rsidRPr="009112FA">
        <w:rPr>
          <w:rFonts w:ascii="Times New Roman" w:hAnsi="Times New Roman" w:cs="Times New Roman"/>
          <w:b/>
          <w:i/>
          <w:color w:val="0000CC"/>
          <w:sz w:val="24"/>
          <w:szCs w:val="24"/>
        </w:rPr>
        <w:t>ая</w:t>
      </w:r>
      <w:r w:rsidR="006A6BCA" w:rsidRPr="009112FA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олимпиад</w:t>
      </w:r>
      <w:r w:rsidR="009112FA" w:rsidRPr="009112FA">
        <w:rPr>
          <w:rFonts w:ascii="Times New Roman" w:hAnsi="Times New Roman" w:cs="Times New Roman"/>
          <w:b/>
          <w:i/>
          <w:color w:val="0000CC"/>
          <w:sz w:val="24"/>
          <w:szCs w:val="24"/>
        </w:rPr>
        <w:t>а</w:t>
      </w:r>
      <w:r w:rsidR="006A6BCA" w:rsidRPr="009112FA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школьников «Туймаада-201</w:t>
      </w:r>
      <w:r w:rsidR="009112FA" w:rsidRPr="009112FA">
        <w:rPr>
          <w:rFonts w:ascii="Times New Roman" w:hAnsi="Times New Roman" w:cs="Times New Roman"/>
          <w:b/>
          <w:i/>
          <w:color w:val="0000CC"/>
          <w:sz w:val="24"/>
          <w:szCs w:val="24"/>
        </w:rPr>
        <w:t>5</w:t>
      </w:r>
      <w:r w:rsidR="006A6BCA" w:rsidRPr="009112FA">
        <w:rPr>
          <w:rFonts w:ascii="Times New Roman" w:hAnsi="Times New Roman" w:cs="Times New Roman"/>
          <w:b/>
          <w:i/>
          <w:color w:val="0000CC"/>
          <w:sz w:val="24"/>
          <w:szCs w:val="24"/>
        </w:rPr>
        <w:t>»</w:t>
      </w:r>
    </w:p>
    <w:p w:rsidR="005114F0" w:rsidRDefault="005114F0" w:rsidP="00511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4F0" w:rsidRPr="005114F0" w:rsidRDefault="009112FA" w:rsidP="00511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F0">
        <w:rPr>
          <w:rFonts w:ascii="Times New Roman" w:hAnsi="Times New Roman" w:cs="Times New Roman"/>
          <w:sz w:val="24"/>
          <w:szCs w:val="24"/>
        </w:rPr>
        <w:t xml:space="preserve">С 5 по 11 июля 2015 года </w:t>
      </w:r>
      <w:r w:rsidR="00A2505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A2505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25053">
        <w:rPr>
          <w:rFonts w:ascii="Times New Roman" w:hAnsi="Times New Roman" w:cs="Times New Roman"/>
          <w:sz w:val="24"/>
          <w:szCs w:val="24"/>
        </w:rPr>
        <w:t xml:space="preserve">. Якутск состоялась </w:t>
      </w:r>
      <w:r w:rsidR="005114F0" w:rsidRPr="005114F0">
        <w:rPr>
          <w:rFonts w:ascii="Times New Roman" w:hAnsi="Times New Roman" w:cs="Times New Roman"/>
          <w:sz w:val="24"/>
          <w:szCs w:val="24"/>
        </w:rPr>
        <w:t>престижнейш</w:t>
      </w:r>
      <w:r w:rsidR="00A25053">
        <w:rPr>
          <w:rFonts w:ascii="Times New Roman" w:hAnsi="Times New Roman" w:cs="Times New Roman"/>
          <w:sz w:val="24"/>
          <w:szCs w:val="24"/>
        </w:rPr>
        <w:t>ая</w:t>
      </w:r>
      <w:r w:rsidR="005114F0" w:rsidRPr="005114F0">
        <w:rPr>
          <w:rFonts w:ascii="Times New Roman" w:hAnsi="Times New Roman" w:cs="Times New Roman"/>
          <w:sz w:val="24"/>
          <w:szCs w:val="24"/>
        </w:rPr>
        <w:t xml:space="preserve"> X</w:t>
      </w:r>
      <w:r w:rsidR="005114F0" w:rsidRPr="005114F0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5114F0" w:rsidRPr="005114F0">
        <w:rPr>
          <w:rFonts w:ascii="Times New Roman" w:hAnsi="Times New Roman" w:cs="Times New Roman"/>
          <w:sz w:val="24"/>
          <w:szCs w:val="24"/>
        </w:rPr>
        <w:t xml:space="preserve"> М</w:t>
      </w:r>
      <w:r w:rsidR="005114F0" w:rsidRPr="005114F0">
        <w:rPr>
          <w:rFonts w:ascii="Times New Roman" w:hAnsi="Times New Roman" w:cs="Times New Roman"/>
          <w:sz w:val="24"/>
          <w:szCs w:val="24"/>
        </w:rPr>
        <w:t>е</w:t>
      </w:r>
      <w:r w:rsidR="005114F0" w:rsidRPr="005114F0">
        <w:rPr>
          <w:rFonts w:ascii="Times New Roman" w:hAnsi="Times New Roman" w:cs="Times New Roman"/>
          <w:sz w:val="24"/>
          <w:szCs w:val="24"/>
        </w:rPr>
        <w:t>ждународн</w:t>
      </w:r>
      <w:r w:rsidR="00A25053">
        <w:rPr>
          <w:rFonts w:ascii="Times New Roman" w:hAnsi="Times New Roman" w:cs="Times New Roman"/>
          <w:sz w:val="24"/>
          <w:szCs w:val="24"/>
        </w:rPr>
        <w:t>ая</w:t>
      </w:r>
      <w:r w:rsidR="005114F0" w:rsidRPr="005114F0">
        <w:rPr>
          <w:rFonts w:ascii="Times New Roman" w:hAnsi="Times New Roman" w:cs="Times New Roman"/>
          <w:sz w:val="24"/>
          <w:szCs w:val="24"/>
        </w:rPr>
        <w:t xml:space="preserve"> олимпиад</w:t>
      </w:r>
      <w:r w:rsidR="00A25053">
        <w:rPr>
          <w:rFonts w:ascii="Times New Roman" w:hAnsi="Times New Roman" w:cs="Times New Roman"/>
          <w:sz w:val="24"/>
          <w:szCs w:val="24"/>
        </w:rPr>
        <w:t>а</w:t>
      </w:r>
      <w:r w:rsidR="005114F0" w:rsidRPr="005114F0">
        <w:rPr>
          <w:rFonts w:ascii="Times New Roman" w:hAnsi="Times New Roman" w:cs="Times New Roman"/>
          <w:sz w:val="24"/>
          <w:szCs w:val="24"/>
        </w:rPr>
        <w:t xml:space="preserve"> школьников по математике, физике, химии и и</w:t>
      </w:r>
      <w:r w:rsidR="005114F0" w:rsidRPr="005114F0">
        <w:rPr>
          <w:rFonts w:ascii="Times New Roman" w:hAnsi="Times New Roman" w:cs="Times New Roman"/>
          <w:sz w:val="24"/>
          <w:szCs w:val="24"/>
        </w:rPr>
        <w:t>н</w:t>
      </w:r>
      <w:r w:rsidR="005114F0" w:rsidRPr="005114F0">
        <w:rPr>
          <w:rFonts w:ascii="Times New Roman" w:hAnsi="Times New Roman" w:cs="Times New Roman"/>
          <w:sz w:val="24"/>
          <w:szCs w:val="24"/>
        </w:rPr>
        <w:t>форматике «Туймаада-2015» Республики Саха (Якутия). Олимпиада имеет высокий статус: к участию в ней допускаются только победители и приз</w:t>
      </w:r>
      <w:r w:rsidR="005114F0" w:rsidRPr="005114F0">
        <w:rPr>
          <w:rFonts w:ascii="Times New Roman" w:hAnsi="Times New Roman" w:cs="Times New Roman"/>
          <w:sz w:val="24"/>
          <w:szCs w:val="24"/>
        </w:rPr>
        <w:t>е</w:t>
      </w:r>
      <w:r w:rsidR="005114F0" w:rsidRPr="005114F0">
        <w:rPr>
          <w:rFonts w:ascii="Times New Roman" w:hAnsi="Times New Roman" w:cs="Times New Roman"/>
          <w:sz w:val="24"/>
          <w:szCs w:val="24"/>
        </w:rPr>
        <w:t>ры региональных предметных туров и «вторые сборные» стран.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sz w:val="24"/>
          <w:szCs w:val="24"/>
        </w:rPr>
        <w:t>Основными целями и задачами Олимпиады являются стимулирование ра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вития интеллектуального потенциала школьников и молодежи, привлеч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ние к занятию фундаментальными науками, расширение форм междун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 xml:space="preserve">родного сотрудничества и общения. 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sz w:val="24"/>
          <w:szCs w:val="24"/>
        </w:rPr>
        <w:t>Учредителем Олимпиады является Министерство образования Республики Саха (Якутия) Росси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ской Федерации.</w:t>
      </w:r>
    </w:p>
    <w:p w:rsidR="009112FA" w:rsidRPr="005114F0" w:rsidRDefault="00D5449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150495</wp:posOffset>
            </wp:positionV>
            <wp:extent cx="2828925" cy="2047875"/>
            <wp:effectExtent l="19050" t="0" r="9525" b="0"/>
            <wp:wrapSquare wrapText="bothSides"/>
            <wp:docPr id="38" name="Рисунок 38" descr="C:\Documents and Settings\USER\Рабочий стол\ТУЙМААДА-2015-ИТОГИ\ТУЙМААДА-ФОТО\IMG_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USER\Рабочий стол\ТУЙМААДА-2015-ИТОГИ\ТУЙМААДА-ФОТО\IMG_3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12FA" w:rsidRPr="005114F0">
        <w:rPr>
          <w:rFonts w:ascii="Times New Roman" w:eastAsia="Times New Roman" w:hAnsi="Times New Roman" w:cs="Times New Roman"/>
          <w:sz w:val="24"/>
          <w:szCs w:val="24"/>
        </w:rPr>
        <w:t xml:space="preserve">Организаторами Олимпиады являются: </w:t>
      </w:r>
    </w:p>
    <w:p w:rsidR="009112FA" w:rsidRPr="005114F0" w:rsidRDefault="009112FA" w:rsidP="009112F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Республики Саха (Якутия);</w:t>
      </w:r>
    </w:p>
    <w:p w:rsidR="009112FA" w:rsidRPr="005114F0" w:rsidRDefault="009112FA" w:rsidP="009112F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учреждение высшего профессионального образования «Северо-Восточный федеральный университет имени </w:t>
      </w:r>
      <w:proofErr w:type="spellStart"/>
      <w:r w:rsidRPr="005114F0">
        <w:rPr>
          <w:rFonts w:ascii="Times New Roman" w:eastAsia="Times New Roman" w:hAnsi="Times New Roman" w:cs="Times New Roman"/>
          <w:sz w:val="24"/>
          <w:szCs w:val="24"/>
        </w:rPr>
        <w:t>М.К.Аммосова</w:t>
      </w:r>
      <w:proofErr w:type="spellEnd"/>
      <w:r w:rsidRPr="005114F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114F0">
        <w:rPr>
          <w:rFonts w:ascii="Times New Roman" w:hAnsi="Times New Roman" w:cs="Times New Roman"/>
          <w:sz w:val="24"/>
          <w:szCs w:val="24"/>
        </w:rPr>
        <w:t>.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sz w:val="24"/>
          <w:szCs w:val="24"/>
        </w:rPr>
        <w:t>Олимпиада состоит из отдельных олимпиад по предм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там: математика, физика, химия, информатика.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b/>
          <w:sz w:val="24"/>
          <w:szCs w:val="24"/>
        </w:rPr>
        <w:t>Структура олимпиад: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b/>
          <w:sz w:val="24"/>
          <w:szCs w:val="24"/>
        </w:rPr>
        <w:t>1) олимпиада по математике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Участникам олимпиады по математике предлагается решить восемь задач в течение двух  последовательных дней. Участники в день решают по четыре задачи за 5 астрономических часов. 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b/>
          <w:sz w:val="24"/>
          <w:szCs w:val="24"/>
        </w:rPr>
        <w:t xml:space="preserve">2) олимпиада по </w:t>
      </w:r>
      <w:r w:rsidRPr="005114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физике</w:t>
      </w:r>
      <w:r w:rsidRPr="00511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в два тура: теоретический и экспериментальный. Длительность теоретического тура - 5 часов, экспериментального - 5 часов. 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b/>
          <w:sz w:val="24"/>
          <w:szCs w:val="24"/>
        </w:rPr>
        <w:t>3) олимпиада по химии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туров: теоретического и  экспериментального.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sz w:val="24"/>
          <w:szCs w:val="24"/>
        </w:rPr>
        <w:t xml:space="preserve">Длительность теоретического тура - 5 часов, экспериментального - 5 часов. </w:t>
      </w:r>
    </w:p>
    <w:p w:rsidR="009112FA" w:rsidRPr="005114F0" w:rsidRDefault="009112FA" w:rsidP="00911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b/>
          <w:sz w:val="24"/>
          <w:szCs w:val="24"/>
        </w:rPr>
        <w:t xml:space="preserve">4) олимпиада по информатике 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состоит из двух туров, проводимых два дня. В каждом туре учас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 xml:space="preserve">никам предлагается решить три или четыре задачи в течение 5 астрономических часов. Каждому участнику предоставляется компьютер. </w:t>
      </w:r>
    </w:p>
    <w:p w:rsidR="004F53B8" w:rsidRDefault="004F53B8" w:rsidP="005114F0">
      <w:pPr>
        <w:shd w:val="clear" w:color="auto" w:fill="FDFE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159385</wp:posOffset>
            </wp:positionV>
            <wp:extent cx="3314700" cy="2190750"/>
            <wp:effectExtent l="19050" t="0" r="0" b="0"/>
            <wp:wrapSquare wrapText="bothSides"/>
            <wp:docPr id="41" name="Рисунок 41" descr="C:\Documents and Settings\USER\Рабочий стол\ТУЙМААДА-2015-ИТОГИ\ТУЙМААДА-2015-ИТОГИ\ФОТО Туймаада 2015\На церемонии откры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USER\Рабочий стол\ТУЙМААДА-2015-ИТОГИ\ТУЙМААДА-2015-ИТОГИ\ФОТО Туймаада 2015\На церемонии открыт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743" t="11183" r="9421" b="7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4F0" w:rsidRPr="005114F0" w:rsidRDefault="005114F0" w:rsidP="005114F0">
      <w:pPr>
        <w:shd w:val="clear" w:color="auto" w:fill="FDFE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114F0">
        <w:rPr>
          <w:rFonts w:ascii="Times New Roman" w:eastAsia="Times New Roman" w:hAnsi="Times New Roman" w:cs="Times New Roman"/>
          <w:sz w:val="24"/>
          <w:szCs w:val="24"/>
        </w:rPr>
        <w:t>В состязаниях приняли участие 203 учащихся из Республики Казахстан, Румынии, Российской Федерации (Приморский край, Республика Мордовия, Республика Башкортостан, Моско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ская область, команды    г. Саранска, Владив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стока, Казани, Иркутска, Сергиева Посада Мо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ковской области, команда СУНЦ НГУ, сборные команды Российской Федерации по математике, сборная Санкт-Петербурга по математике) и Республики Саха (Якутия).</w:t>
      </w:r>
      <w:proofErr w:type="gramEnd"/>
    </w:p>
    <w:p w:rsidR="005114F0" w:rsidRPr="005114F0" w:rsidRDefault="005114F0" w:rsidP="005114F0">
      <w:pPr>
        <w:shd w:val="clear" w:color="auto" w:fill="FDFE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4F0">
        <w:rPr>
          <w:rFonts w:ascii="Times New Roman" w:eastAsia="Times New Roman" w:hAnsi="Times New Roman" w:cs="Times New Roman"/>
          <w:sz w:val="24"/>
          <w:szCs w:val="24"/>
        </w:rPr>
        <w:t>Высокий статус олимпиады подтверждал состав участников — Румыния и Казахстан представ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ли своих лучших учеников, команды субъектов Российской Федерации привезли победителей и призеров Всероссийских олимпиад</w:t>
      </w:r>
      <w:r w:rsidR="004F5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14F0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421CF9" w:rsidRDefault="00421CF9" w:rsidP="005114F0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CF9" w:rsidRDefault="00421CF9" w:rsidP="005114F0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CF9" w:rsidRDefault="00421CF9" w:rsidP="005114F0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CF9" w:rsidRDefault="00421CF9" w:rsidP="005114F0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CF9" w:rsidRDefault="00421CF9" w:rsidP="005114F0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CF9" w:rsidRDefault="00421CF9" w:rsidP="005114F0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123825</wp:posOffset>
            </wp:positionV>
            <wp:extent cx="2362200" cy="3098800"/>
            <wp:effectExtent l="19050" t="0" r="0" b="0"/>
            <wp:wrapSquare wrapText="bothSides"/>
            <wp:docPr id="6" name="Рисунок 42" descr="C:\Documents and Settings\USER\Рабочий стол\ТУЙМААДА-2015-ИТОГИ\ТУЙМААДА-2015-ИТОГИ\ФОТО Туймаада 2015\После награж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USER\Рабочий стол\ТУЙМААДА-2015-ИТОГИ\ТУЙМААДА-2015-ИТОГИ\ФОТО Туймаада 2015\После награжде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09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123825</wp:posOffset>
            </wp:positionV>
            <wp:extent cx="4286250" cy="3095625"/>
            <wp:effectExtent l="19050" t="0" r="0" b="0"/>
            <wp:wrapSquare wrapText="bothSides"/>
            <wp:docPr id="43" name="Рисунок 43" descr="C:\Documents and Settings\USER\Рабочий стол\ТУЙМААДА-2015-ИТОГИ\ТУЙМААДА-ФОТО\IMG_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USER\Рабочий стол\ТУЙМААДА-2015-ИТОГИ\ТУЙМААДА-ФОТО\IMG_3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4F0" w:rsidRPr="004F53B8" w:rsidRDefault="005114F0" w:rsidP="005114F0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F0">
        <w:rPr>
          <w:rFonts w:ascii="Times New Roman" w:hAnsi="Times New Roman" w:cs="Times New Roman"/>
          <w:sz w:val="24"/>
          <w:szCs w:val="24"/>
        </w:rPr>
        <w:t xml:space="preserve">Бесспорным доказательством правильности позиций </w:t>
      </w:r>
      <w:proofErr w:type="gramStart"/>
      <w:r w:rsidRPr="005114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11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14F0">
        <w:rPr>
          <w:rFonts w:ascii="Times New Roman" w:hAnsi="Times New Roman" w:cs="Times New Roman"/>
          <w:sz w:val="24"/>
          <w:szCs w:val="24"/>
        </w:rPr>
        <w:t>многогранной</w:t>
      </w:r>
      <w:proofErr w:type="gramEnd"/>
      <w:r w:rsidRPr="005114F0">
        <w:rPr>
          <w:rFonts w:ascii="Times New Roman" w:hAnsi="Times New Roman" w:cs="Times New Roman"/>
          <w:sz w:val="24"/>
          <w:szCs w:val="24"/>
        </w:rPr>
        <w:t xml:space="preserve"> деятельности с одаренными детьми являются реальные результаты участников олимпиады. Результаты олимпиады "Туймаада" показали, что наши школьники имеют знания и практические навыки на уровне мировых стандартов образования. Следует отметить, что по оценкам независимых экспертов уровень заданий олимпиады "Туймаада" </w:t>
      </w:r>
      <w:r w:rsidRPr="004F53B8">
        <w:rPr>
          <w:rFonts w:ascii="Times New Roman" w:hAnsi="Times New Roman" w:cs="Times New Roman"/>
          <w:sz w:val="24"/>
          <w:szCs w:val="24"/>
        </w:rPr>
        <w:t>соответствует уровню Всероссийской и Международной олимпиад.</w:t>
      </w:r>
    </w:p>
    <w:p w:rsidR="006A6BCA" w:rsidRDefault="00A25053" w:rsidP="00421CF9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F53B8">
        <w:rPr>
          <w:rFonts w:ascii="Times New Roman" w:hAnsi="Times New Roman" w:cs="Times New Roman"/>
          <w:sz w:val="24"/>
          <w:szCs w:val="24"/>
        </w:rPr>
        <w:t xml:space="preserve">МБОУ «Физико-математический лицей» направил для участия в олимпиаде четырех учащихся 9 класса:  Бабкина Серафима, Клыпу Романа, Табунова Александра и Юрченко Александра. </w:t>
      </w:r>
      <w:r w:rsidR="004F53B8" w:rsidRPr="004F53B8">
        <w:rPr>
          <w:rFonts w:ascii="Times New Roman" w:hAnsi="Times New Roman" w:cs="Times New Roman"/>
          <w:sz w:val="24"/>
          <w:szCs w:val="24"/>
        </w:rPr>
        <w:t xml:space="preserve">Учащиеся физматлицея представляли на олимпиаде Московскую область. </w:t>
      </w:r>
      <w:r w:rsidR="004F53B8" w:rsidRPr="004F5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3B8">
        <w:rPr>
          <w:rFonts w:ascii="Times New Roman" w:eastAsia="Times New Roman" w:hAnsi="Times New Roman" w:cs="Times New Roman"/>
          <w:sz w:val="24"/>
          <w:szCs w:val="24"/>
        </w:rPr>
        <w:t>Клыпа Роман стал призером оли</w:t>
      </w:r>
      <w:r w:rsidRPr="004F53B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F53B8">
        <w:rPr>
          <w:rFonts w:ascii="Times New Roman" w:eastAsia="Times New Roman" w:hAnsi="Times New Roman" w:cs="Times New Roman"/>
          <w:sz w:val="24"/>
          <w:szCs w:val="24"/>
        </w:rPr>
        <w:t>пиады по физике в младшей лиге</w:t>
      </w:r>
      <w:r w:rsidR="00421CF9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4F53B8">
        <w:rPr>
          <w:rFonts w:ascii="Times New Roman" w:eastAsia="Times New Roman" w:hAnsi="Times New Roman" w:cs="Times New Roman"/>
          <w:sz w:val="24"/>
          <w:szCs w:val="24"/>
        </w:rPr>
        <w:t xml:space="preserve"> награжден бронзовой медалью и соответствующим дипломом.</w:t>
      </w:r>
      <w:r w:rsidRPr="004F53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21CF9" w:rsidRPr="00421CF9" w:rsidRDefault="00421CF9" w:rsidP="00A25053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F53B8" w:rsidRDefault="004F53B8" w:rsidP="00A2505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F53B8" w:rsidRPr="004F53B8" w:rsidRDefault="004F53B8" w:rsidP="00A2505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A6BCA" w:rsidRDefault="00A25053" w:rsidP="006A6BCA">
      <w:pPr>
        <w:tabs>
          <w:tab w:val="left" w:pos="4086"/>
        </w:tabs>
        <w:ind w:firstLine="228"/>
        <w:jc w:val="both"/>
        <w:rPr>
          <w:sz w:val="24"/>
          <w:szCs w:val="24"/>
        </w:rPr>
      </w:pPr>
      <w:r w:rsidRPr="00A25053">
        <w:rPr>
          <w:sz w:val="24"/>
          <w:szCs w:val="24"/>
        </w:rPr>
        <w:t xml:space="preserve"> </w:t>
      </w:r>
    </w:p>
    <w:p w:rsidR="006A6BCA" w:rsidRDefault="006A6BCA" w:rsidP="006A6BCA">
      <w:pPr>
        <w:jc w:val="center"/>
        <w:rPr>
          <w:b/>
          <w:i/>
          <w:color w:val="0000CC"/>
          <w:sz w:val="26"/>
          <w:szCs w:val="26"/>
        </w:rPr>
      </w:pPr>
    </w:p>
    <w:tbl>
      <w:tblPr>
        <w:tblStyle w:val="a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2977"/>
        <w:gridCol w:w="4678"/>
      </w:tblGrid>
      <w:tr w:rsidR="006A6BCA" w:rsidTr="00B62C74">
        <w:tc>
          <w:tcPr>
            <w:tcW w:w="3085" w:type="dxa"/>
          </w:tcPr>
          <w:p w:rsidR="006A6BCA" w:rsidRDefault="006A6BCA" w:rsidP="00B62C74">
            <w:pPr>
              <w:ind w:hanging="426"/>
              <w:jc w:val="center"/>
              <w:rPr>
                <w:b/>
                <w:i/>
                <w:color w:val="0000CC"/>
                <w:sz w:val="26"/>
                <w:szCs w:val="26"/>
              </w:rPr>
            </w:pPr>
          </w:p>
        </w:tc>
        <w:tc>
          <w:tcPr>
            <w:tcW w:w="2977" w:type="dxa"/>
          </w:tcPr>
          <w:p w:rsidR="006A6BCA" w:rsidRDefault="006A6BCA" w:rsidP="00B62C74">
            <w:pPr>
              <w:ind w:right="266" w:hanging="250"/>
              <w:jc w:val="center"/>
              <w:rPr>
                <w:b/>
                <w:i/>
                <w:color w:val="0000CC"/>
                <w:sz w:val="26"/>
                <w:szCs w:val="26"/>
              </w:rPr>
            </w:pPr>
          </w:p>
        </w:tc>
        <w:tc>
          <w:tcPr>
            <w:tcW w:w="4678" w:type="dxa"/>
          </w:tcPr>
          <w:p w:rsidR="006A6BCA" w:rsidRDefault="006A6BCA" w:rsidP="00B62C74">
            <w:pPr>
              <w:jc w:val="center"/>
              <w:rPr>
                <w:b/>
                <w:i/>
                <w:color w:val="0000CC"/>
                <w:sz w:val="26"/>
                <w:szCs w:val="26"/>
              </w:rPr>
            </w:pPr>
          </w:p>
        </w:tc>
      </w:tr>
    </w:tbl>
    <w:p w:rsidR="006A6BCA" w:rsidRDefault="006A6BCA" w:rsidP="006A6BCA">
      <w:pPr>
        <w:jc w:val="center"/>
        <w:rPr>
          <w:b/>
          <w:i/>
          <w:color w:val="0000CC"/>
          <w:sz w:val="26"/>
          <w:szCs w:val="26"/>
        </w:rPr>
      </w:pPr>
    </w:p>
    <w:p w:rsidR="006A6BCA" w:rsidRPr="00D57B61" w:rsidRDefault="006A6BCA" w:rsidP="006A6BCA">
      <w:pPr>
        <w:ind w:firstLine="228"/>
        <w:jc w:val="both"/>
        <w:rPr>
          <w:sz w:val="24"/>
          <w:szCs w:val="24"/>
        </w:rPr>
      </w:pPr>
    </w:p>
    <w:tbl>
      <w:tblPr>
        <w:tblW w:w="10740" w:type="dxa"/>
        <w:tblLook w:val="04A0"/>
      </w:tblPr>
      <w:tblGrid>
        <w:gridCol w:w="10740"/>
      </w:tblGrid>
      <w:tr w:rsidR="006A6BCA" w:rsidTr="004F53B8">
        <w:tc>
          <w:tcPr>
            <w:tcW w:w="10740" w:type="dxa"/>
          </w:tcPr>
          <w:p w:rsidR="006A6BCA" w:rsidRDefault="006A6BCA" w:rsidP="004F53B8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6A6BCA" w:rsidRDefault="006A6BCA" w:rsidP="006A6BCA"/>
    <w:sectPr w:rsidR="006A6BCA" w:rsidSect="006A6B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A6BCA"/>
    <w:rsid w:val="00421CF9"/>
    <w:rsid w:val="004F53B8"/>
    <w:rsid w:val="005114F0"/>
    <w:rsid w:val="006A6BCA"/>
    <w:rsid w:val="009112FA"/>
    <w:rsid w:val="00A25053"/>
    <w:rsid w:val="00CA674B"/>
    <w:rsid w:val="00D54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B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A6BCA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6A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2015-07-12T11:40:00Z</dcterms:created>
  <dcterms:modified xsi:type="dcterms:W3CDTF">2015-07-12T12:48:00Z</dcterms:modified>
</cp:coreProperties>
</file>