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Style0"/>
        <w:tblW w:w="10395" w:type="dxa"/>
        <w:tblInd w:w="0" w:type="dxa"/>
        <w:tblLayout w:type="fixed"/>
        <w:tblLook w:val="04A0" w:firstRow="1" w:lastRow="0" w:firstColumn="1" w:lastColumn="0" w:noHBand="0" w:noVBand="1"/>
      </w:tblPr>
      <w:tblGrid>
        <w:gridCol w:w="945"/>
        <w:gridCol w:w="945"/>
        <w:gridCol w:w="945"/>
        <w:gridCol w:w="945"/>
        <w:gridCol w:w="945"/>
        <w:gridCol w:w="945"/>
        <w:gridCol w:w="945"/>
        <w:gridCol w:w="945"/>
        <w:gridCol w:w="945"/>
        <w:gridCol w:w="945"/>
        <w:gridCol w:w="945"/>
      </w:tblGrid>
      <w:tr w:rsidR="00BB2488">
        <w:trPr>
          <w:trHeight w:hRule="exact" w:val="300"/>
        </w:trPr>
        <w:tc>
          <w:tcPr>
            <w:tcW w:w="6615" w:type="dxa"/>
            <w:gridSpan w:val="7"/>
            <w:shd w:val="clear" w:color="FFFFFF" w:fill="auto"/>
            <w:vAlign w:val="bottom"/>
          </w:tcPr>
          <w:p w:rsidR="00BB2488" w:rsidRDefault="005C1482">
            <w:pPr>
              <w:rPr>
                <w:rFonts w:ascii="Verdana" w:hAnsi="Verdana"/>
                <w:b/>
                <w:sz w:val="22"/>
              </w:rPr>
            </w:pPr>
            <w:r>
              <w:rPr>
                <w:rFonts w:ascii="Verdana" w:hAnsi="Verdana"/>
                <w:b/>
                <w:sz w:val="22"/>
              </w:rPr>
              <w:t>Согласие на обработку персональных данных</w:t>
            </w:r>
          </w:p>
        </w:tc>
        <w:tc>
          <w:tcPr>
            <w:tcW w:w="945" w:type="dxa"/>
            <w:shd w:val="clear" w:color="FFFFFF" w:fill="auto"/>
            <w:vAlign w:val="bottom"/>
          </w:tcPr>
          <w:p w:rsidR="00BB2488" w:rsidRDefault="00BB2488">
            <w:pPr>
              <w:rPr>
                <w:rFonts w:ascii="Verdana" w:hAnsi="Verdana"/>
                <w:b/>
                <w:sz w:val="22"/>
              </w:rPr>
            </w:pPr>
          </w:p>
        </w:tc>
        <w:tc>
          <w:tcPr>
            <w:tcW w:w="2835" w:type="dxa"/>
            <w:gridSpan w:val="3"/>
            <w:shd w:val="clear" w:color="FFFFFF" w:fill="auto"/>
            <w:vAlign w:val="bottom"/>
          </w:tcPr>
          <w:p w:rsidR="00BB2488" w:rsidRDefault="005D5744">
            <w:pPr>
              <w:jc w:val="right"/>
              <w:rPr>
                <w:rFonts w:ascii="Verdana" w:hAnsi="Verdana"/>
                <w:b/>
                <w:sz w:val="22"/>
              </w:rPr>
            </w:pPr>
            <w:r>
              <w:rPr>
                <w:rFonts w:ascii="Verdana" w:hAnsi="Verdana"/>
                <w:b/>
                <w:sz w:val="22"/>
              </w:rPr>
              <w:t>_____________</w:t>
            </w:r>
            <w:r w:rsidR="005C1482">
              <w:rPr>
                <w:rFonts w:ascii="Verdana" w:hAnsi="Verdana"/>
                <w:b/>
                <w:sz w:val="22"/>
              </w:rPr>
              <w:t>г.</w:t>
            </w:r>
          </w:p>
        </w:tc>
      </w:tr>
      <w:tr w:rsidR="00BB2488">
        <w:trPr>
          <w:trHeight w:hRule="exact" w:val="225"/>
        </w:trPr>
        <w:tc>
          <w:tcPr>
            <w:tcW w:w="945" w:type="dxa"/>
            <w:shd w:val="clear" w:color="FFFFFF" w:fill="auto"/>
            <w:vAlign w:val="bottom"/>
          </w:tcPr>
          <w:p w:rsidR="00BB2488" w:rsidRDefault="00BB2488">
            <w:pPr>
              <w:rPr>
                <w:rFonts w:ascii="Verdana" w:hAnsi="Verdana"/>
                <w:szCs w:val="16"/>
              </w:rPr>
            </w:pPr>
          </w:p>
        </w:tc>
        <w:tc>
          <w:tcPr>
            <w:tcW w:w="945" w:type="dxa"/>
            <w:shd w:val="clear" w:color="FFFFFF" w:fill="auto"/>
            <w:vAlign w:val="bottom"/>
          </w:tcPr>
          <w:p w:rsidR="00BB2488" w:rsidRDefault="00BB2488">
            <w:pPr>
              <w:rPr>
                <w:rFonts w:ascii="Verdana" w:hAnsi="Verdana"/>
                <w:szCs w:val="16"/>
              </w:rPr>
            </w:pPr>
          </w:p>
        </w:tc>
        <w:tc>
          <w:tcPr>
            <w:tcW w:w="945" w:type="dxa"/>
            <w:shd w:val="clear" w:color="FFFFFF" w:fill="auto"/>
            <w:vAlign w:val="bottom"/>
          </w:tcPr>
          <w:p w:rsidR="00BB2488" w:rsidRDefault="00BB2488">
            <w:pPr>
              <w:rPr>
                <w:rFonts w:ascii="Verdana" w:hAnsi="Verdana"/>
                <w:szCs w:val="16"/>
              </w:rPr>
            </w:pPr>
          </w:p>
        </w:tc>
        <w:tc>
          <w:tcPr>
            <w:tcW w:w="945" w:type="dxa"/>
            <w:shd w:val="clear" w:color="FFFFFF" w:fill="auto"/>
            <w:vAlign w:val="bottom"/>
          </w:tcPr>
          <w:p w:rsidR="00BB2488" w:rsidRDefault="00BB2488">
            <w:pPr>
              <w:rPr>
                <w:rFonts w:ascii="Verdana" w:hAnsi="Verdana"/>
                <w:szCs w:val="16"/>
              </w:rPr>
            </w:pPr>
          </w:p>
        </w:tc>
        <w:tc>
          <w:tcPr>
            <w:tcW w:w="945" w:type="dxa"/>
            <w:shd w:val="clear" w:color="FFFFFF" w:fill="auto"/>
            <w:vAlign w:val="bottom"/>
          </w:tcPr>
          <w:p w:rsidR="00BB2488" w:rsidRDefault="00BB2488">
            <w:pPr>
              <w:rPr>
                <w:rFonts w:ascii="Verdana" w:hAnsi="Verdana"/>
                <w:szCs w:val="16"/>
              </w:rPr>
            </w:pPr>
          </w:p>
        </w:tc>
        <w:tc>
          <w:tcPr>
            <w:tcW w:w="945" w:type="dxa"/>
            <w:shd w:val="clear" w:color="FFFFFF" w:fill="auto"/>
            <w:vAlign w:val="bottom"/>
          </w:tcPr>
          <w:p w:rsidR="00BB2488" w:rsidRDefault="00BB2488">
            <w:pPr>
              <w:rPr>
                <w:rFonts w:ascii="Verdana" w:hAnsi="Verdana"/>
                <w:szCs w:val="16"/>
              </w:rPr>
            </w:pPr>
          </w:p>
        </w:tc>
        <w:tc>
          <w:tcPr>
            <w:tcW w:w="945" w:type="dxa"/>
            <w:shd w:val="clear" w:color="FFFFFF" w:fill="auto"/>
            <w:vAlign w:val="bottom"/>
          </w:tcPr>
          <w:p w:rsidR="00BB2488" w:rsidRDefault="00BB2488">
            <w:pPr>
              <w:rPr>
                <w:rFonts w:ascii="Verdana" w:hAnsi="Verdana"/>
                <w:szCs w:val="16"/>
              </w:rPr>
            </w:pPr>
          </w:p>
        </w:tc>
        <w:tc>
          <w:tcPr>
            <w:tcW w:w="945" w:type="dxa"/>
            <w:shd w:val="clear" w:color="FFFFFF" w:fill="auto"/>
            <w:vAlign w:val="bottom"/>
          </w:tcPr>
          <w:p w:rsidR="00BB2488" w:rsidRDefault="00BB2488">
            <w:pPr>
              <w:rPr>
                <w:rFonts w:ascii="Verdana" w:hAnsi="Verdana"/>
                <w:szCs w:val="16"/>
              </w:rPr>
            </w:pPr>
          </w:p>
        </w:tc>
        <w:tc>
          <w:tcPr>
            <w:tcW w:w="945" w:type="dxa"/>
            <w:shd w:val="clear" w:color="FFFFFF" w:fill="auto"/>
            <w:vAlign w:val="bottom"/>
          </w:tcPr>
          <w:p w:rsidR="00BB2488" w:rsidRDefault="00BB2488">
            <w:pPr>
              <w:rPr>
                <w:rFonts w:ascii="Verdana" w:hAnsi="Verdana"/>
                <w:szCs w:val="16"/>
              </w:rPr>
            </w:pPr>
          </w:p>
        </w:tc>
        <w:tc>
          <w:tcPr>
            <w:tcW w:w="945" w:type="dxa"/>
            <w:shd w:val="clear" w:color="FFFFFF" w:fill="auto"/>
            <w:vAlign w:val="bottom"/>
          </w:tcPr>
          <w:p w:rsidR="00BB2488" w:rsidRDefault="00BB2488">
            <w:pPr>
              <w:rPr>
                <w:rFonts w:ascii="Verdana" w:hAnsi="Verdana"/>
                <w:szCs w:val="16"/>
              </w:rPr>
            </w:pPr>
          </w:p>
        </w:tc>
        <w:tc>
          <w:tcPr>
            <w:tcW w:w="945" w:type="dxa"/>
            <w:shd w:val="clear" w:color="FFFFFF" w:fill="auto"/>
            <w:vAlign w:val="bottom"/>
          </w:tcPr>
          <w:p w:rsidR="00BB2488" w:rsidRDefault="00BB2488">
            <w:pPr>
              <w:rPr>
                <w:rFonts w:ascii="Verdana" w:hAnsi="Verdana"/>
                <w:szCs w:val="16"/>
              </w:rPr>
            </w:pPr>
          </w:p>
        </w:tc>
      </w:tr>
      <w:tr w:rsidR="00BB2488">
        <w:trPr>
          <w:trHeight w:hRule="exact" w:val="8220"/>
        </w:trPr>
        <w:tc>
          <w:tcPr>
            <w:tcW w:w="10395" w:type="dxa"/>
            <w:gridSpan w:val="11"/>
            <w:shd w:val="clear" w:color="FFFFFF" w:fill="auto"/>
            <w:vAlign w:val="bottom"/>
          </w:tcPr>
          <w:p w:rsidR="00BB2488" w:rsidRDefault="005D5744" w:rsidP="00B93374">
            <w:pPr>
              <w:jc w:val="both"/>
              <w:rPr>
                <w:rFonts w:ascii="Verdana" w:hAnsi="Verdana"/>
                <w:szCs w:val="16"/>
              </w:rPr>
            </w:pPr>
            <w:r>
              <w:rPr>
                <w:rFonts w:ascii="Verdana" w:hAnsi="Verdana"/>
                <w:szCs w:val="16"/>
              </w:rPr>
              <w:t xml:space="preserve">Я, ___________________________________, Паспорт гражданина РФ: серия _______ номер _________ выдан: _____________________________________________, код подразделения: _________, Адрес Регистрации: ______________________________________________________________________________________________________ подтверждаю, </w:t>
            </w:r>
            <w:r w:rsidR="005C1482">
              <w:rPr>
                <w:rFonts w:ascii="Verdana" w:hAnsi="Verdana"/>
                <w:szCs w:val="16"/>
              </w:rPr>
              <w:t>что ознакомлен со своими правами, установленными Федеральным законом «О персональных данных» No152-ФЗ от 27.07.2006 г. Данное согласие вступает в силу со дня его подписания и действует в течение 5 (Пяти) лет после исполнения договорных обязательств. По истечении указанного срока действие согласия считается продленным на каждые следующие пять лет при отсутствии сведений об его отзыве. Согласие может быть отозвано на основании письменного заявления, направленного в адрес Займодавца по почте заказным письмом с уведомлением о вручении либо вручено лично под расписку представителю Займодавца. В случае отзыва Заемщиком согласия на обработку его персональных данных Займодавец вправе не прекращать обработку персональных данных в случаях, предусмотренных действующим законодательством РФ. В вышеуказанных целях Займодавец может осуществлять передачу моих персональных данных, указанных в настоящей Анкете-заявлении и полученных в течение срока действия договоров по своему усмотрению третьим лицам, действующим на основании договоров, заключенных ими с Займодавцем (компании, осуществляющие рассылку, в том числе почтову</w:t>
            </w:r>
            <w:r w:rsidR="00B93374">
              <w:rPr>
                <w:rFonts w:ascii="Verdana" w:hAnsi="Verdana"/>
                <w:szCs w:val="16"/>
              </w:rPr>
              <w:t>ю, электронную и SMS-оповещений</w:t>
            </w:r>
            <w:r w:rsidR="005C1482">
              <w:rPr>
                <w:rFonts w:ascii="Verdana" w:hAnsi="Verdana"/>
                <w:szCs w:val="16"/>
              </w:rPr>
              <w:t>. Право выбора указанных компаний/лиц предоставляется мной Займодавцу и дополнительного согласования со мной не требуется.</w:t>
            </w:r>
            <w:r w:rsidR="005C1482">
              <w:rPr>
                <w:rFonts w:ascii="Verdana" w:hAnsi="Verdana"/>
                <w:szCs w:val="16"/>
              </w:rPr>
              <w:br/>
              <w:t>Настоящим я даю согласие на мое фотографирование.</w:t>
            </w:r>
            <w:r w:rsidR="005C1482">
              <w:rPr>
                <w:rFonts w:ascii="Verdana" w:hAnsi="Verdana"/>
                <w:szCs w:val="16"/>
              </w:rPr>
              <w:br/>
              <w:t>В случае принятия отрицательного решения по данной кредитной заявке Займодавец не обязан возвращать мне Анкету, а также комментировать принятое решение. Настоящим даю свое согласие ООО МКК "</w:t>
            </w:r>
            <w:proofErr w:type="spellStart"/>
            <w:r w:rsidR="005C1482">
              <w:rPr>
                <w:rFonts w:ascii="Verdana" w:hAnsi="Verdana"/>
                <w:szCs w:val="16"/>
              </w:rPr>
              <w:t>Луисвилл</w:t>
            </w:r>
            <w:proofErr w:type="spellEnd"/>
            <w:r w:rsidR="00205558">
              <w:rPr>
                <w:rFonts w:ascii="Verdana" w:hAnsi="Verdana"/>
                <w:szCs w:val="16"/>
              </w:rPr>
              <w:t>", находящемуся по адресу: 450078</w:t>
            </w:r>
            <w:r w:rsidR="005C1482">
              <w:rPr>
                <w:rFonts w:ascii="Verdana" w:hAnsi="Verdana"/>
                <w:szCs w:val="16"/>
              </w:rPr>
              <w:t xml:space="preserve">, Башкортостан </w:t>
            </w:r>
            <w:proofErr w:type="spellStart"/>
            <w:r w:rsidR="005C1482">
              <w:rPr>
                <w:rFonts w:ascii="Verdana" w:hAnsi="Verdana"/>
                <w:szCs w:val="16"/>
              </w:rPr>
              <w:t>Ре</w:t>
            </w:r>
            <w:r w:rsidR="00205558">
              <w:rPr>
                <w:rFonts w:ascii="Verdana" w:hAnsi="Verdana"/>
                <w:szCs w:val="16"/>
              </w:rPr>
              <w:t>сп</w:t>
            </w:r>
            <w:proofErr w:type="spellEnd"/>
            <w:r w:rsidR="00205558">
              <w:rPr>
                <w:rFonts w:ascii="Verdana" w:hAnsi="Verdana"/>
                <w:szCs w:val="16"/>
              </w:rPr>
              <w:t>. г, Уфа, ул. 8 Марта</w:t>
            </w:r>
            <w:r w:rsidR="005C1482">
              <w:rPr>
                <w:rFonts w:ascii="Verdana" w:hAnsi="Verdana"/>
                <w:szCs w:val="16"/>
              </w:rPr>
              <w:t xml:space="preserve">, дом </w:t>
            </w:r>
            <w:r w:rsidR="00205558">
              <w:rPr>
                <w:rFonts w:ascii="Verdana" w:hAnsi="Verdana"/>
                <w:szCs w:val="16"/>
              </w:rPr>
              <w:t xml:space="preserve">32/1, </w:t>
            </w:r>
            <w:proofErr w:type="spellStart"/>
            <w:r w:rsidR="00205558">
              <w:rPr>
                <w:rFonts w:ascii="Verdana" w:hAnsi="Verdana"/>
                <w:szCs w:val="16"/>
              </w:rPr>
              <w:t>помещ</w:t>
            </w:r>
            <w:proofErr w:type="spellEnd"/>
            <w:r w:rsidR="00205558">
              <w:rPr>
                <w:rFonts w:ascii="Verdana" w:hAnsi="Verdana"/>
                <w:szCs w:val="16"/>
              </w:rPr>
              <w:t xml:space="preserve">. </w:t>
            </w:r>
            <w:r w:rsidR="005C1482">
              <w:rPr>
                <w:rFonts w:ascii="Verdana" w:hAnsi="Verdana"/>
                <w:szCs w:val="16"/>
              </w:rPr>
              <w:t xml:space="preserve"> 1</w:t>
            </w:r>
            <w:r w:rsidR="00205558">
              <w:rPr>
                <w:rFonts w:ascii="Verdana" w:hAnsi="Verdana"/>
                <w:szCs w:val="16"/>
              </w:rPr>
              <w:t>3</w:t>
            </w:r>
            <w:r w:rsidR="005C1482">
              <w:rPr>
                <w:rFonts w:ascii="Verdana" w:hAnsi="Verdana"/>
                <w:szCs w:val="16"/>
              </w:rPr>
              <w:t xml:space="preserve"> (далее – Займодавец) на автоматизированную, а также без использования средств автоматизации, обработку своих персональных данных (фамилия, имя, отчество; дата, месяц, год и место рождения; пол; гражданство; адрес регистрации и места жительства; паспортные данные; данные страхового свидетельства, трудовой книжки/трудового договора, военного билета,</w:t>
            </w:r>
            <w:r w:rsidR="005C1482">
              <w:rPr>
                <w:rFonts w:ascii="Verdana" w:hAnsi="Verdana"/>
                <w:szCs w:val="16"/>
              </w:rPr>
              <w:br/>
              <w:t>Водительского удостоверения, ИНН; телефон; адрес электронной почты; сведения об образовании; сведения о месте работы; сведения об имуществе; семейное положение; доходах/расходах; кредитных и иных обязательствах), указанных в настоящей Анкете и полученных в течение срока действия договора,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(далее – обработка персональных данных) в следующих целях: проверки достоверности представленных мной персональных данных, в том числе с использованием услуг других операторов; заключения со мной договоров и их исполнения (в том числе информирования меня об этом с помощью средств связи, таких как SMS-оповещение, почтовое письмо, голосовое сообщение, сообщение по электронной почте и др.); уступки прав по вышеуказанным договорам третьим лицам или привлечения третьих лиц для оказания помощи в получении исполнения по ним; передачи налоговому органу по месту регистрации заемщика/</w:t>
            </w:r>
            <w:proofErr w:type="spellStart"/>
            <w:r w:rsidR="005C1482">
              <w:rPr>
                <w:rFonts w:ascii="Verdana" w:hAnsi="Verdana"/>
                <w:szCs w:val="16"/>
              </w:rPr>
              <w:t>созаемщика</w:t>
            </w:r>
            <w:proofErr w:type="spellEnd"/>
            <w:r w:rsidR="005C1482">
              <w:rPr>
                <w:rFonts w:ascii="Verdana" w:hAnsi="Verdana"/>
                <w:szCs w:val="16"/>
              </w:rPr>
              <w:t>/поручителя персональных данных заемщика и сведений о его доходе, полученном в ООО МКК "</w:t>
            </w:r>
            <w:proofErr w:type="spellStart"/>
            <w:r w:rsidR="005C1482">
              <w:rPr>
                <w:rFonts w:ascii="Verdana" w:hAnsi="Verdana"/>
                <w:szCs w:val="16"/>
              </w:rPr>
              <w:t>Луисвилл</w:t>
            </w:r>
            <w:proofErr w:type="spellEnd"/>
            <w:r w:rsidR="005C1482">
              <w:rPr>
                <w:rFonts w:ascii="Verdana" w:hAnsi="Verdana"/>
                <w:szCs w:val="16"/>
              </w:rPr>
              <w:t>" в виде материальной выгоды; страхования имущественных интересов Займодавца, связанных с риском его убытков, в результате неисполнения (ненадлежащего исполнения) Заемщиком (мной) договорных обязательств;</w:t>
            </w:r>
            <w:r w:rsidR="00B93374">
              <w:rPr>
                <w:rFonts w:ascii="Verdana" w:hAnsi="Verdana"/>
                <w:szCs w:val="16"/>
              </w:rPr>
              <w:t xml:space="preserve"> </w:t>
            </w:r>
            <w:bookmarkStart w:id="0" w:name="_GoBack"/>
            <w:bookmarkEnd w:id="0"/>
            <w:r w:rsidR="005C1482">
              <w:rPr>
                <w:rFonts w:ascii="Verdana" w:hAnsi="Verdana"/>
                <w:szCs w:val="16"/>
              </w:rPr>
              <w:t>получения информации о других продуктах, услугах, проводимых акциях, мероприятиях Займодавца.</w:t>
            </w:r>
            <w:r w:rsidR="005C1482">
              <w:rPr>
                <w:rFonts w:ascii="Verdana" w:hAnsi="Verdana"/>
                <w:szCs w:val="16"/>
              </w:rPr>
              <w:br/>
            </w:r>
          </w:p>
        </w:tc>
      </w:tr>
      <w:tr w:rsidR="00BB2488">
        <w:trPr>
          <w:trHeight w:hRule="exact" w:val="1005"/>
        </w:trPr>
        <w:tc>
          <w:tcPr>
            <w:tcW w:w="10395" w:type="dxa"/>
            <w:gridSpan w:val="11"/>
            <w:shd w:val="clear" w:color="FFFFFF" w:fill="auto"/>
            <w:vAlign w:val="center"/>
          </w:tcPr>
          <w:p w:rsidR="00BB2488" w:rsidRDefault="005C1482">
            <w:pPr>
              <w:rPr>
                <w:rFonts w:ascii="Verdana" w:hAnsi="Verdana"/>
                <w:szCs w:val="16"/>
              </w:rPr>
            </w:pPr>
            <w:r>
              <w:rPr>
                <w:rFonts w:ascii="Verdana" w:hAnsi="Verdana"/>
                <w:szCs w:val="16"/>
              </w:rPr>
              <w:t>Я соглашаюсь с тем, что: ООО МКК "</w:t>
            </w:r>
            <w:proofErr w:type="spellStart"/>
            <w:r>
              <w:rPr>
                <w:rFonts w:ascii="Verdana" w:hAnsi="Verdana"/>
                <w:szCs w:val="16"/>
              </w:rPr>
              <w:t>Луисвилл</w:t>
            </w:r>
            <w:proofErr w:type="spellEnd"/>
            <w:r>
              <w:rPr>
                <w:rFonts w:ascii="Verdana" w:hAnsi="Verdana"/>
                <w:szCs w:val="16"/>
              </w:rPr>
              <w:t>" в процессе обработки моих персональных данных имеет право передавать их третьим лицам при условии соблюдения ими конфиденциальности и безопасности Персональных данных; настоящее согласие предполагает моё согласие и на передачу моих персональных данных третьим лицам в целях обеспечения исполнения моих договорных обязательств перед ООО МКК "</w:t>
            </w:r>
            <w:proofErr w:type="spellStart"/>
            <w:r>
              <w:rPr>
                <w:rFonts w:ascii="Verdana" w:hAnsi="Verdana"/>
                <w:szCs w:val="16"/>
              </w:rPr>
              <w:t>Луисвилл</w:t>
            </w:r>
            <w:proofErr w:type="spellEnd"/>
            <w:r>
              <w:rPr>
                <w:rFonts w:ascii="Verdana" w:hAnsi="Verdana"/>
                <w:szCs w:val="16"/>
              </w:rPr>
              <w:t>", в том числе в целях взыскания с меня задолженности, процентов, штрафов.</w:t>
            </w:r>
            <w:r>
              <w:rPr>
                <w:rFonts w:ascii="Verdana" w:hAnsi="Verdana"/>
                <w:szCs w:val="16"/>
              </w:rPr>
              <w:br/>
            </w:r>
          </w:p>
        </w:tc>
      </w:tr>
      <w:tr w:rsidR="00BB2488">
        <w:trPr>
          <w:trHeight w:hRule="exact" w:val="120"/>
        </w:trPr>
        <w:tc>
          <w:tcPr>
            <w:tcW w:w="10395" w:type="dxa"/>
            <w:gridSpan w:val="11"/>
            <w:shd w:val="clear" w:color="FFFFFF" w:fill="auto"/>
            <w:vAlign w:val="center"/>
          </w:tcPr>
          <w:p w:rsidR="00BB2488" w:rsidRDefault="00BB2488">
            <w:pPr>
              <w:jc w:val="center"/>
              <w:rPr>
                <w:rFonts w:ascii="Verdana" w:hAnsi="Verdana"/>
                <w:b/>
                <w:szCs w:val="16"/>
              </w:rPr>
            </w:pPr>
          </w:p>
        </w:tc>
      </w:tr>
      <w:tr w:rsidR="00BB2488">
        <w:trPr>
          <w:trHeight w:hRule="exact" w:val="120"/>
        </w:trPr>
        <w:tc>
          <w:tcPr>
            <w:tcW w:w="10395" w:type="dxa"/>
            <w:gridSpan w:val="11"/>
            <w:tcBorders>
              <w:top w:val="dotted" w:sz="5" w:space="0" w:color="auto"/>
              <w:left w:val="none" w:sz="5" w:space="0" w:color="auto"/>
              <w:bottom w:val="none" w:sz="5" w:space="0" w:color="auto"/>
            </w:tcBorders>
            <w:shd w:val="clear" w:color="FFFFFF" w:fill="auto"/>
            <w:vAlign w:val="center"/>
          </w:tcPr>
          <w:p w:rsidR="00BB2488" w:rsidRDefault="00BB2488">
            <w:pPr>
              <w:rPr>
                <w:rFonts w:ascii="Verdana" w:hAnsi="Verdana"/>
                <w:szCs w:val="16"/>
              </w:rPr>
            </w:pPr>
          </w:p>
        </w:tc>
      </w:tr>
      <w:tr w:rsidR="00BB2488">
        <w:trPr>
          <w:trHeight w:hRule="exact" w:val="2175"/>
        </w:trPr>
        <w:tc>
          <w:tcPr>
            <w:tcW w:w="10395" w:type="dxa"/>
            <w:gridSpan w:val="11"/>
            <w:tcBorders>
              <w:top w:val="none" w:sz="5" w:space="0" w:color="auto"/>
              <w:left w:val="none" w:sz="5" w:space="0" w:color="auto"/>
            </w:tcBorders>
            <w:shd w:val="clear" w:color="FFFFFF" w:fill="auto"/>
            <w:vAlign w:val="center"/>
          </w:tcPr>
          <w:p w:rsidR="00BB2488" w:rsidRDefault="005C1482">
            <w:pPr>
              <w:rPr>
                <w:rFonts w:ascii="Verdana" w:hAnsi="Verdana"/>
                <w:szCs w:val="16"/>
              </w:rPr>
            </w:pPr>
            <w:r>
              <w:rPr>
                <w:rFonts w:ascii="Verdana" w:hAnsi="Verdana"/>
                <w:szCs w:val="16"/>
              </w:rPr>
              <w:br/>
              <w:t>Также даю своё согласие на подключение мне услуги информирования по средствам смс и голосовых сообщений на номер, указанный в анкете и пункте 16 индивидуальных условий договора денежного займа (при условии его заключения) с периодичностью не более 2-х в сутки.</w:t>
            </w:r>
            <w:r>
              <w:rPr>
                <w:rFonts w:ascii="Verdana" w:hAnsi="Verdana"/>
                <w:szCs w:val="16"/>
              </w:rPr>
              <w:br/>
              <w:t xml:space="preserve">Я соглашаюсь, что данная услуга является информационной, не носит характер </w:t>
            </w:r>
            <w:proofErr w:type="spellStart"/>
            <w:r>
              <w:rPr>
                <w:rFonts w:ascii="Verdana" w:hAnsi="Verdana"/>
                <w:szCs w:val="16"/>
              </w:rPr>
              <w:t>коллекторской</w:t>
            </w:r>
            <w:proofErr w:type="spellEnd"/>
            <w:r>
              <w:rPr>
                <w:rFonts w:ascii="Verdana" w:hAnsi="Verdana"/>
                <w:szCs w:val="16"/>
              </w:rPr>
              <w:t xml:space="preserve"> деятельности и не противоречит Федеральному закону от 03.07.2016г. № 230-ФЗ.</w:t>
            </w:r>
            <w:r>
              <w:rPr>
                <w:rFonts w:ascii="Verdana" w:hAnsi="Verdana"/>
                <w:szCs w:val="16"/>
              </w:rPr>
              <w:br/>
              <w:t>Настоящим я также даю своё согласие на получение от ООО МКК "</w:t>
            </w:r>
            <w:proofErr w:type="spellStart"/>
            <w:r>
              <w:rPr>
                <w:rFonts w:ascii="Verdana" w:hAnsi="Verdana"/>
                <w:szCs w:val="16"/>
              </w:rPr>
              <w:t>Луисвилл</w:t>
            </w:r>
            <w:proofErr w:type="spellEnd"/>
            <w:r>
              <w:rPr>
                <w:rFonts w:ascii="Verdana" w:hAnsi="Verdana"/>
                <w:szCs w:val="16"/>
              </w:rPr>
              <w:t>" рекламных материалов и информации об услугах и акциях ООО МКК "</w:t>
            </w:r>
            <w:proofErr w:type="spellStart"/>
            <w:r>
              <w:rPr>
                <w:rFonts w:ascii="Verdana" w:hAnsi="Verdana"/>
                <w:szCs w:val="16"/>
              </w:rPr>
              <w:t>Луисвилл</w:t>
            </w:r>
            <w:proofErr w:type="spellEnd"/>
            <w:r>
              <w:rPr>
                <w:rFonts w:ascii="Verdana" w:hAnsi="Verdana"/>
                <w:szCs w:val="16"/>
              </w:rPr>
              <w:t>", иных информационных материалов (в частности, о наступлении сроков исполнения моих обязательств перед ними, о возникновении или наличии у меня задолженности перед ООО МКК "</w:t>
            </w:r>
            <w:proofErr w:type="spellStart"/>
            <w:r>
              <w:rPr>
                <w:rFonts w:ascii="Verdana" w:hAnsi="Verdana"/>
                <w:szCs w:val="16"/>
              </w:rPr>
              <w:t>Луисвилл</w:t>
            </w:r>
            <w:proofErr w:type="spellEnd"/>
            <w:r>
              <w:rPr>
                <w:rFonts w:ascii="Verdana" w:hAnsi="Verdana"/>
                <w:szCs w:val="16"/>
              </w:rPr>
              <w:t>").</w:t>
            </w:r>
            <w:r>
              <w:rPr>
                <w:rFonts w:ascii="Verdana" w:hAnsi="Verdana"/>
                <w:szCs w:val="16"/>
              </w:rPr>
              <w:br/>
            </w:r>
          </w:p>
        </w:tc>
      </w:tr>
      <w:tr w:rsidR="00BB2488">
        <w:trPr>
          <w:trHeight w:hRule="exact" w:val="120"/>
        </w:trPr>
        <w:tc>
          <w:tcPr>
            <w:tcW w:w="10395" w:type="dxa"/>
            <w:gridSpan w:val="11"/>
            <w:shd w:val="clear" w:color="FFFFFF" w:fill="auto"/>
            <w:vAlign w:val="center"/>
          </w:tcPr>
          <w:p w:rsidR="00BB2488" w:rsidRDefault="00BB2488">
            <w:pPr>
              <w:jc w:val="center"/>
              <w:rPr>
                <w:rFonts w:ascii="Verdana" w:hAnsi="Verdana"/>
                <w:b/>
                <w:szCs w:val="16"/>
              </w:rPr>
            </w:pPr>
          </w:p>
        </w:tc>
      </w:tr>
      <w:tr w:rsidR="00BB2488">
        <w:trPr>
          <w:trHeight w:hRule="exact" w:val="495"/>
        </w:trPr>
        <w:tc>
          <w:tcPr>
            <w:tcW w:w="1890" w:type="dxa"/>
            <w:gridSpan w:val="2"/>
            <w:tcBorders>
              <w:top w:val="dotted" w:sz="5" w:space="0" w:color="auto"/>
              <w:left w:val="dotted" w:sz="5" w:space="0" w:color="auto"/>
              <w:bottom w:val="dotted" w:sz="5" w:space="0" w:color="auto"/>
              <w:right w:val="dotted" w:sz="5" w:space="0" w:color="auto"/>
            </w:tcBorders>
            <w:shd w:val="clear" w:color="FFFFFF" w:fill="auto"/>
            <w:vAlign w:val="center"/>
          </w:tcPr>
          <w:p w:rsidR="00BB2488" w:rsidRDefault="005C1482">
            <w:pPr>
              <w:jc w:val="center"/>
              <w:rPr>
                <w:rFonts w:ascii="Verdana" w:hAnsi="Verdana"/>
                <w:b/>
                <w:szCs w:val="16"/>
              </w:rPr>
            </w:pPr>
            <w:r>
              <w:rPr>
                <w:rFonts w:ascii="Verdana" w:hAnsi="Verdana"/>
                <w:b/>
                <w:szCs w:val="16"/>
              </w:rPr>
              <w:t>Подпись субъекта</w:t>
            </w:r>
          </w:p>
        </w:tc>
        <w:tc>
          <w:tcPr>
            <w:tcW w:w="1890" w:type="dxa"/>
            <w:gridSpan w:val="2"/>
            <w:tcBorders>
              <w:top w:val="dotted" w:sz="5" w:space="0" w:color="auto"/>
              <w:left w:val="dotted" w:sz="5" w:space="0" w:color="auto"/>
              <w:bottom w:val="dotted" w:sz="5" w:space="0" w:color="auto"/>
              <w:right w:val="dotted" w:sz="5" w:space="0" w:color="auto"/>
            </w:tcBorders>
            <w:shd w:val="clear" w:color="FFFFFF" w:fill="auto"/>
            <w:vAlign w:val="bottom"/>
          </w:tcPr>
          <w:p w:rsidR="00BB2488" w:rsidRDefault="00BB2488">
            <w:pPr>
              <w:rPr>
                <w:rFonts w:ascii="Verdana" w:hAnsi="Verdana"/>
                <w:szCs w:val="16"/>
              </w:rPr>
            </w:pPr>
          </w:p>
        </w:tc>
        <w:tc>
          <w:tcPr>
            <w:tcW w:w="1890" w:type="dxa"/>
            <w:gridSpan w:val="2"/>
            <w:tcBorders>
              <w:top w:val="dotted" w:sz="5" w:space="0" w:color="auto"/>
              <w:left w:val="dotted" w:sz="5" w:space="0" w:color="auto"/>
              <w:bottom w:val="dotted" w:sz="5" w:space="0" w:color="auto"/>
              <w:right w:val="dotted" w:sz="5" w:space="0" w:color="auto"/>
            </w:tcBorders>
            <w:shd w:val="clear" w:color="FFFFFF" w:fill="auto"/>
            <w:vAlign w:val="center"/>
          </w:tcPr>
          <w:p w:rsidR="00BB2488" w:rsidRDefault="005C1482">
            <w:pPr>
              <w:jc w:val="center"/>
              <w:rPr>
                <w:rFonts w:ascii="Verdana" w:hAnsi="Verdana"/>
                <w:b/>
                <w:szCs w:val="16"/>
              </w:rPr>
            </w:pPr>
            <w:r>
              <w:rPr>
                <w:rFonts w:ascii="Verdana" w:hAnsi="Verdana"/>
                <w:b/>
                <w:szCs w:val="16"/>
              </w:rPr>
              <w:t>ФИО</w:t>
            </w:r>
            <w:r>
              <w:rPr>
                <w:rFonts w:ascii="Verdana" w:hAnsi="Verdana"/>
                <w:b/>
                <w:szCs w:val="16"/>
              </w:rPr>
              <w:br/>
              <w:t>(полностью)</w:t>
            </w:r>
          </w:p>
        </w:tc>
        <w:tc>
          <w:tcPr>
            <w:tcW w:w="4725" w:type="dxa"/>
            <w:gridSpan w:val="5"/>
            <w:tcBorders>
              <w:top w:val="dotted" w:sz="5" w:space="0" w:color="auto"/>
              <w:left w:val="dotted" w:sz="5" w:space="0" w:color="auto"/>
              <w:bottom w:val="dotted" w:sz="5" w:space="0" w:color="auto"/>
              <w:right w:val="dotted" w:sz="5" w:space="0" w:color="auto"/>
            </w:tcBorders>
            <w:shd w:val="clear" w:color="FFFFFF" w:fill="auto"/>
            <w:vAlign w:val="bottom"/>
          </w:tcPr>
          <w:p w:rsidR="00BB2488" w:rsidRDefault="00BB2488">
            <w:pPr>
              <w:rPr>
                <w:rFonts w:ascii="Verdana" w:hAnsi="Verdana"/>
                <w:szCs w:val="16"/>
              </w:rPr>
            </w:pPr>
          </w:p>
        </w:tc>
      </w:tr>
    </w:tbl>
    <w:p w:rsidR="00BB2488" w:rsidRDefault="00BB2488"/>
    <w:sectPr w:rsidR="00BB2488" w:rsidSect="00BB2488">
      <w:pgSz w:w="11907" w:h="1683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useFELayout/>
    <w:compatSetting w:name="compatibilityMode" w:uri="http://schemas.microsoft.com/office/word" w:val="12"/>
  </w:compat>
  <w:rsids>
    <w:rsidRoot w:val="00BB2488"/>
    <w:rsid w:val="00205558"/>
    <w:rsid w:val="005C1482"/>
    <w:rsid w:val="005D5744"/>
    <w:rsid w:val="00B93374"/>
    <w:rsid w:val="00BB2488"/>
    <w:rsid w:val="00E13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0A934D-E67E-49FF-BEDC-E6D5AF77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BB2488"/>
    <w:pPr>
      <w:spacing w:after="0" w:line="240" w:lineRule="auto"/>
    </w:pPr>
    <w:rPr>
      <w:rFonts w:ascii="Arial"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768</Words>
  <Characters>4382</Characters>
  <Application>Microsoft Office Word</Application>
  <DocSecurity>0</DocSecurity>
  <Lines>36</Lines>
  <Paragraphs>10</Paragraphs>
  <ScaleCrop>false</ScaleCrop>
  <Company/>
  <LinksUpToDate>false</LinksUpToDate>
  <CharactersWithSpaces>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Илнур Хаматшин</dc:creator>
  <cp:lastModifiedBy>Ольга Мартыненко</cp:lastModifiedBy>
  <cp:revision>5</cp:revision>
  <dcterms:created xsi:type="dcterms:W3CDTF">2022-10-24T13:45:00Z</dcterms:created>
  <dcterms:modified xsi:type="dcterms:W3CDTF">2024-06-21T11:15:00Z</dcterms:modified>
</cp:coreProperties>
</file>