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AF538" w14:textId="77777777" w:rsidR="0088620A" w:rsidRDefault="008862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" w:eastAsia="Arial" w:hAnsi="Arial" w:cs="Arial"/>
          <w:b/>
          <w:bCs/>
          <w:sz w:val="24"/>
          <w:szCs w:val="24"/>
          <w:lang w:val="ru-RU"/>
        </w:rPr>
      </w:pPr>
    </w:p>
    <w:p w14:paraId="688E5EA7" w14:textId="77777777" w:rsidR="0088620A" w:rsidRDefault="000000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" w:eastAsia="Arial" w:hAnsi="Arial" w:cs="Arial"/>
          <w:sz w:val="28"/>
          <w:szCs w:val="28"/>
          <w:lang w:val="ru-RU"/>
        </w:rPr>
      </w:pPr>
      <w:r>
        <w:rPr>
          <w:rFonts w:ascii="Arial" w:hAnsi="Arial"/>
          <w:b/>
          <w:bCs/>
          <w:sz w:val="28"/>
          <w:szCs w:val="28"/>
          <w:lang w:val="ru-RU"/>
        </w:rPr>
        <w:t>«Москвич» расширяет дилерскую сеть</w:t>
      </w:r>
    </w:p>
    <w:p w14:paraId="38D20981" w14:textId="77777777" w:rsidR="0088620A" w:rsidRDefault="0088620A">
      <w:pPr>
        <w:pStyle w:val="a5"/>
        <w:spacing w:line="276" w:lineRule="auto"/>
        <w:jc w:val="both"/>
        <w:rPr>
          <w:rFonts w:ascii="Arial" w:eastAsia="Arial" w:hAnsi="Arial" w:cs="Arial"/>
          <w:b/>
          <w:bCs/>
          <w:sz w:val="24"/>
          <w:szCs w:val="24"/>
          <w:lang w:val="ru-RU"/>
        </w:rPr>
      </w:pPr>
    </w:p>
    <w:p w14:paraId="6CC375B9" w14:textId="7DA33A21" w:rsidR="0088620A" w:rsidRDefault="00000000">
      <w:pPr>
        <w:suppressAutoHyphens/>
        <w:spacing w:line="276" w:lineRule="auto"/>
        <w:jc w:val="both"/>
        <w:rPr>
          <w:rFonts w:ascii="Arial" w:eastAsia="Arial" w:hAnsi="Arial" w:cs="Arial"/>
          <w:sz w:val="24"/>
          <w:szCs w:val="24"/>
          <w:lang w:val="ru-RU"/>
        </w:rPr>
      </w:pPr>
      <w:r>
        <w:rPr>
          <w:rFonts w:ascii="Arial" w:hAnsi="Arial"/>
          <w:sz w:val="24"/>
          <w:szCs w:val="24"/>
          <w:lang w:val="ru-RU"/>
        </w:rPr>
        <w:t>Московский автомобильный завод «Москвич» продолжает расширять географию своего присутствия. Компания выбрала партнеров дилерской сети еще в 10 городах России: Санкт-Петербурге, Новосибирске, Екатеринбурге, Ижевске, Кемерове, Краснодаре, Нижнем Новгороде, Набережных Челнах, Ростове-на-Дону и Уфе. В этих городах будет открыт 21 дилерский центр. В планах завода начать отгрузки в дилерские центры Санкт-Петербурга до конца этой недели, а в други</w:t>
      </w:r>
      <w:r w:rsidR="006C0F50">
        <w:rPr>
          <w:rFonts w:ascii="Arial" w:hAnsi="Arial"/>
          <w:sz w:val="24"/>
          <w:szCs w:val="24"/>
          <w:lang w:val="ru-RU"/>
        </w:rPr>
        <w:t>е</w:t>
      </w:r>
      <w:r>
        <w:rPr>
          <w:rFonts w:ascii="Arial" w:hAnsi="Arial"/>
          <w:sz w:val="24"/>
          <w:szCs w:val="24"/>
          <w:lang w:val="ru-RU"/>
        </w:rPr>
        <w:t xml:space="preserve"> города – до конца января.</w:t>
      </w:r>
    </w:p>
    <w:p w14:paraId="21882E93" w14:textId="77777777" w:rsidR="0088620A" w:rsidRDefault="0088620A">
      <w:pPr>
        <w:suppressAutoHyphens/>
        <w:spacing w:line="276" w:lineRule="auto"/>
        <w:jc w:val="both"/>
        <w:rPr>
          <w:rFonts w:ascii="Arial" w:eastAsia="Arial" w:hAnsi="Arial" w:cs="Arial"/>
          <w:sz w:val="24"/>
          <w:szCs w:val="24"/>
          <w:lang w:val="ru-RU"/>
        </w:rPr>
      </w:pPr>
    </w:p>
    <w:p w14:paraId="006F7454" w14:textId="77777777" w:rsidR="0088620A" w:rsidRDefault="00000000">
      <w:pPr>
        <w:suppressAutoHyphens/>
        <w:spacing w:line="276" w:lineRule="auto"/>
        <w:jc w:val="both"/>
        <w:rPr>
          <w:rFonts w:ascii="Arial" w:eastAsia="Arial" w:hAnsi="Arial" w:cs="Arial"/>
          <w:sz w:val="24"/>
          <w:szCs w:val="24"/>
          <w:lang w:val="ru-RU"/>
        </w:rPr>
      </w:pPr>
      <w:r>
        <w:rPr>
          <w:rFonts w:ascii="Arial" w:hAnsi="Arial"/>
          <w:i/>
          <w:iCs/>
          <w:sz w:val="24"/>
          <w:szCs w:val="24"/>
          <w:lang w:val="ru-RU"/>
        </w:rPr>
        <w:t xml:space="preserve">«До марта точки продаж и сервисного обслуживания «Москвич» откроются еще в 12 городах России. На первом этапе формирования сети дилеры будут представлены в 23 городах России, и в дальнейшем география присутствия будет расширяться. В октябре был проведен тендер на выбор дилеров сети «Москвич», и сейчас мы постепенно подводим его итоги. В декабре мы начали отгрузки автомобилей Москвич в 11 московских дилерских центров. Теперь мы рады объявить наших первых партнеров в крупных региональных центрах», </w:t>
      </w:r>
      <w:r>
        <w:rPr>
          <w:rFonts w:ascii="Arial" w:hAnsi="Arial"/>
          <w:sz w:val="24"/>
          <w:szCs w:val="24"/>
          <w:lang w:val="ru-RU"/>
        </w:rPr>
        <w:t>– отметил Дмитрий Пронин, генеральный директор Московского автомобильного завода «Москвич».</w:t>
      </w:r>
    </w:p>
    <w:p w14:paraId="4ECE7376" w14:textId="77777777" w:rsidR="0088620A" w:rsidRDefault="0088620A">
      <w:pPr>
        <w:suppressAutoHyphens/>
        <w:spacing w:line="276" w:lineRule="auto"/>
        <w:jc w:val="both"/>
        <w:rPr>
          <w:rFonts w:ascii="Arial" w:eastAsia="Arial" w:hAnsi="Arial" w:cs="Arial"/>
          <w:sz w:val="24"/>
          <w:szCs w:val="24"/>
          <w:lang w:val="ru-RU"/>
        </w:rPr>
      </w:pPr>
    </w:p>
    <w:p w14:paraId="61305181" w14:textId="77777777" w:rsidR="0088620A" w:rsidRDefault="00000000">
      <w:pPr>
        <w:suppressAutoHyphens/>
        <w:spacing w:line="276" w:lineRule="auto"/>
        <w:jc w:val="both"/>
        <w:rPr>
          <w:rFonts w:ascii="Arial" w:eastAsia="Arial" w:hAnsi="Arial" w:cs="Arial"/>
          <w:sz w:val="24"/>
          <w:szCs w:val="24"/>
          <w:lang w:val="ru-RU"/>
        </w:rPr>
      </w:pPr>
      <w:r>
        <w:rPr>
          <w:rFonts w:ascii="Arial" w:hAnsi="Arial"/>
          <w:sz w:val="24"/>
          <w:szCs w:val="24"/>
          <w:lang w:val="ru-RU"/>
        </w:rPr>
        <w:t>Основными критериями в выборе партнеров являются соответствие современным стандартам автомобильного бизнеса, готовность создать инфраструктуру для демонстрации, продажи и обслуживания электромобилей, возможность обеспечить высокий уровень технического обслуживания и внедрить стандарты качества работы как сервисных служб, так и отделов продаж, готовность обеспечить высокий уровень клиентского сервиса. Выбранные партнеры имеют большой опыт как в розничных продажах, так и в работе с корпоративными клиентами. Кроме того, на выбор повлияли транспортная доступность, хорошая обзорность здания и удобство подъезда к нему, а также расположение и конфигурация шоурума.</w:t>
      </w:r>
    </w:p>
    <w:p w14:paraId="15B3ACCA" w14:textId="77777777" w:rsidR="0088620A" w:rsidRDefault="0088620A">
      <w:pPr>
        <w:widowControl/>
        <w:suppressAutoHyphens/>
        <w:spacing w:line="276" w:lineRule="auto"/>
        <w:jc w:val="both"/>
        <w:rPr>
          <w:rFonts w:ascii="Arial" w:eastAsia="Arial" w:hAnsi="Arial" w:cs="Arial"/>
          <w:sz w:val="24"/>
          <w:szCs w:val="24"/>
          <w:lang w:val="ru-RU"/>
        </w:rPr>
      </w:pPr>
    </w:p>
    <w:p w14:paraId="28F87C94" w14:textId="77777777" w:rsidR="0088620A" w:rsidRDefault="00000000">
      <w:pPr>
        <w:widowControl/>
        <w:suppressAutoHyphens/>
        <w:spacing w:line="276" w:lineRule="auto"/>
        <w:jc w:val="both"/>
        <w:rPr>
          <w:rFonts w:ascii="Arial" w:eastAsia="Arial" w:hAnsi="Arial" w:cs="Arial"/>
          <w:u w:val="single"/>
          <w:lang w:val="ru-RU"/>
        </w:rPr>
      </w:pPr>
      <w:r>
        <w:rPr>
          <w:rFonts w:ascii="Arial" w:hAnsi="Arial"/>
          <w:u w:val="single"/>
          <w:lang w:val="ru-RU"/>
        </w:rPr>
        <w:t>Список утвержденных дилерских центров «Москвич»:</w:t>
      </w:r>
    </w:p>
    <w:p w14:paraId="5FD00046" w14:textId="77777777" w:rsidR="0088620A" w:rsidRDefault="0088620A">
      <w:pPr>
        <w:widowControl/>
        <w:suppressAutoHyphens/>
        <w:spacing w:line="276" w:lineRule="auto"/>
        <w:jc w:val="both"/>
        <w:rPr>
          <w:rFonts w:ascii="Arial" w:eastAsia="Arial" w:hAnsi="Arial" w:cs="Arial"/>
          <w:u w:val="single"/>
          <w:lang w:val="ru-RU"/>
        </w:rPr>
      </w:pPr>
    </w:p>
    <w:p w14:paraId="49A75459" w14:textId="77777777" w:rsidR="0088620A" w:rsidRDefault="00000000">
      <w:pPr>
        <w:pStyle w:val="a5"/>
        <w:numPr>
          <w:ilvl w:val="0"/>
          <w:numId w:val="2"/>
        </w:numPr>
        <w:suppressAutoHyphens/>
        <w:spacing w:line="276" w:lineRule="auto"/>
        <w:jc w:val="both"/>
        <w:rPr>
          <w:rFonts w:ascii="Arial" w:hAnsi="Arial"/>
          <w:lang w:val="ru-RU"/>
        </w:rPr>
      </w:pPr>
      <w:r>
        <w:rPr>
          <w:rFonts w:ascii="Arial" w:hAnsi="Arial"/>
          <w:b/>
          <w:bCs/>
          <w:lang w:val="ru-RU"/>
        </w:rPr>
        <w:t>Москва</w:t>
      </w:r>
      <w:r>
        <w:rPr>
          <w:rFonts w:ascii="Arial" w:hAnsi="Arial"/>
          <w:lang w:val="ru-RU"/>
        </w:rPr>
        <w:t xml:space="preserve"> (РОЛЬФ Химки, Автомир Озерная, Авилон Волгоградский проспект, Major Новорижское ш., РОЛЬФ Центр, Автомир Ярославское шоссе, Авилон Легенда ТТК, ТЦ Кунцево, Петровский Белая Дача, Авторусь Измайлово, Автопассаж); </w:t>
      </w:r>
    </w:p>
    <w:p w14:paraId="335BA8C8" w14:textId="77777777" w:rsidR="0088620A" w:rsidRDefault="00000000">
      <w:pPr>
        <w:pStyle w:val="a5"/>
        <w:numPr>
          <w:ilvl w:val="0"/>
          <w:numId w:val="2"/>
        </w:numPr>
        <w:suppressAutoHyphens/>
        <w:spacing w:line="276" w:lineRule="auto"/>
        <w:jc w:val="both"/>
        <w:rPr>
          <w:rFonts w:ascii="Arial" w:hAnsi="Arial"/>
          <w:lang w:val="ru-RU"/>
        </w:rPr>
      </w:pPr>
      <w:r>
        <w:rPr>
          <w:rFonts w:ascii="Arial" w:hAnsi="Arial"/>
          <w:b/>
          <w:bCs/>
          <w:lang w:val="ru-RU"/>
        </w:rPr>
        <w:t>Санкт-Петербург</w:t>
      </w:r>
      <w:r>
        <w:rPr>
          <w:rFonts w:ascii="Arial" w:hAnsi="Arial"/>
          <w:lang w:val="ru-RU"/>
        </w:rPr>
        <w:t xml:space="preserve"> (РОЛЬФ Лахта, Автомир, Аларм-Моторс Юго-Запад, Петровский Руставели);</w:t>
      </w:r>
    </w:p>
    <w:p w14:paraId="5E66E150" w14:textId="77777777" w:rsidR="0088620A" w:rsidRDefault="00000000">
      <w:pPr>
        <w:pStyle w:val="a5"/>
        <w:numPr>
          <w:ilvl w:val="0"/>
          <w:numId w:val="2"/>
        </w:numPr>
        <w:suppressAutoHyphens/>
        <w:spacing w:line="276" w:lineRule="auto"/>
        <w:jc w:val="both"/>
        <w:rPr>
          <w:rFonts w:ascii="Arial" w:hAnsi="Arial"/>
          <w:lang w:val="ru-RU"/>
        </w:rPr>
      </w:pPr>
      <w:r>
        <w:rPr>
          <w:rFonts w:ascii="Arial" w:hAnsi="Arial"/>
          <w:b/>
          <w:bCs/>
          <w:lang w:val="ru-RU"/>
        </w:rPr>
        <w:t>Краснодар</w:t>
      </w:r>
      <w:r>
        <w:rPr>
          <w:rFonts w:ascii="Arial" w:hAnsi="Arial"/>
          <w:lang w:val="ru-RU"/>
        </w:rPr>
        <w:t xml:space="preserve"> (КЛЮЧАВТО, ААА Моторс, Юг-Авто);</w:t>
      </w:r>
    </w:p>
    <w:p w14:paraId="2BDEA00B" w14:textId="77777777" w:rsidR="0088620A" w:rsidRDefault="00000000">
      <w:pPr>
        <w:pStyle w:val="a5"/>
        <w:numPr>
          <w:ilvl w:val="0"/>
          <w:numId w:val="2"/>
        </w:numPr>
        <w:suppressAutoHyphens/>
        <w:spacing w:line="276" w:lineRule="auto"/>
        <w:rPr>
          <w:rFonts w:ascii="Arial" w:hAnsi="Arial"/>
          <w:lang w:val="ru-RU"/>
        </w:rPr>
      </w:pPr>
      <w:r>
        <w:rPr>
          <w:rFonts w:ascii="Arial" w:hAnsi="Arial"/>
          <w:b/>
          <w:bCs/>
          <w:lang w:val="ru-RU"/>
        </w:rPr>
        <w:t>Нижний Новгород</w:t>
      </w:r>
      <w:r>
        <w:rPr>
          <w:rFonts w:ascii="Arial" w:hAnsi="Arial"/>
          <w:lang w:val="ru-RU"/>
        </w:rPr>
        <w:t xml:space="preserve"> (Агат, Нижегородец, Луидор);</w:t>
      </w:r>
    </w:p>
    <w:p w14:paraId="16AE81A4" w14:textId="77777777" w:rsidR="0088620A" w:rsidRDefault="00000000">
      <w:pPr>
        <w:pStyle w:val="a5"/>
        <w:numPr>
          <w:ilvl w:val="0"/>
          <w:numId w:val="2"/>
        </w:numPr>
        <w:suppressAutoHyphens/>
        <w:spacing w:line="276" w:lineRule="auto"/>
        <w:jc w:val="both"/>
        <w:rPr>
          <w:rFonts w:ascii="Arial" w:hAnsi="Arial"/>
          <w:lang w:val="ru-RU"/>
        </w:rPr>
      </w:pPr>
      <w:r>
        <w:rPr>
          <w:rFonts w:ascii="Arial" w:hAnsi="Arial"/>
          <w:b/>
          <w:bCs/>
          <w:lang w:val="ru-RU"/>
        </w:rPr>
        <w:t xml:space="preserve">Екатеринбург </w:t>
      </w:r>
      <w:r>
        <w:rPr>
          <w:rFonts w:ascii="Arial" w:hAnsi="Arial"/>
          <w:lang w:val="ru-RU"/>
        </w:rPr>
        <w:t>(Лаки Моторс, Автомир, Автобан);</w:t>
      </w:r>
    </w:p>
    <w:p w14:paraId="3FB03A88" w14:textId="77777777" w:rsidR="0088620A" w:rsidRDefault="00000000">
      <w:pPr>
        <w:pStyle w:val="a5"/>
        <w:numPr>
          <w:ilvl w:val="0"/>
          <w:numId w:val="2"/>
        </w:numPr>
        <w:suppressAutoHyphens/>
        <w:spacing w:line="276" w:lineRule="auto"/>
        <w:jc w:val="both"/>
        <w:rPr>
          <w:rFonts w:ascii="Arial" w:hAnsi="Arial"/>
          <w:lang w:val="ru-RU"/>
        </w:rPr>
      </w:pPr>
      <w:r>
        <w:rPr>
          <w:rFonts w:ascii="Arial" w:hAnsi="Arial"/>
          <w:b/>
          <w:bCs/>
          <w:lang w:val="ru-RU"/>
        </w:rPr>
        <w:t>Ростов-на-Дону</w:t>
      </w:r>
      <w:r>
        <w:rPr>
          <w:rFonts w:ascii="Arial" w:hAnsi="Arial"/>
          <w:lang w:val="ru-RU"/>
        </w:rPr>
        <w:t xml:space="preserve"> (ААА Моторс, Fresh </w:t>
      </w:r>
      <w:r>
        <w:rPr>
          <w:rFonts w:ascii="Arial" w:hAnsi="Arial"/>
        </w:rPr>
        <w:t>Auto</w:t>
      </w:r>
      <w:r>
        <w:rPr>
          <w:rFonts w:ascii="Arial" w:hAnsi="Arial"/>
          <w:lang w:val="ru-RU"/>
        </w:rPr>
        <w:t>);</w:t>
      </w:r>
    </w:p>
    <w:p w14:paraId="66C257F5" w14:textId="77777777" w:rsidR="0088620A" w:rsidRDefault="00000000">
      <w:pPr>
        <w:pStyle w:val="a5"/>
        <w:numPr>
          <w:ilvl w:val="0"/>
          <w:numId w:val="2"/>
        </w:numPr>
        <w:suppressAutoHyphens/>
        <w:spacing w:line="276" w:lineRule="auto"/>
        <w:rPr>
          <w:rFonts w:ascii="Arial" w:hAnsi="Arial"/>
          <w:lang w:val="ru-RU"/>
        </w:rPr>
      </w:pPr>
      <w:r>
        <w:rPr>
          <w:rFonts w:ascii="Arial" w:hAnsi="Arial"/>
          <w:b/>
          <w:bCs/>
          <w:lang w:val="ru-RU"/>
        </w:rPr>
        <w:t>Уфа</w:t>
      </w:r>
      <w:r>
        <w:rPr>
          <w:rFonts w:ascii="Arial" w:hAnsi="Arial"/>
          <w:lang w:val="ru-RU"/>
        </w:rPr>
        <w:t xml:space="preserve"> (ТрансТехСервис, Башавтоком)</w:t>
      </w:r>
    </w:p>
    <w:p w14:paraId="48B54911" w14:textId="77777777" w:rsidR="0088620A" w:rsidRDefault="00000000">
      <w:pPr>
        <w:pStyle w:val="a5"/>
        <w:numPr>
          <w:ilvl w:val="0"/>
          <w:numId w:val="2"/>
        </w:numPr>
        <w:suppressAutoHyphens/>
        <w:spacing w:line="276" w:lineRule="auto"/>
        <w:jc w:val="both"/>
        <w:rPr>
          <w:rFonts w:ascii="Arial" w:hAnsi="Arial"/>
          <w:lang w:val="ru-RU"/>
        </w:rPr>
      </w:pPr>
      <w:r>
        <w:rPr>
          <w:rFonts w:ascii="Arial" w:hAnsi="Arial"/>
          <w:b/>
          <w:bCs/>
          <w:lang w:val="ru-RU"/>
        </w:rPr>
        <w:t>Новосибирск</w:t>
      </w:r>
      <w:r>
        <w:rPr>
          <w:rFonts w:ascii="Arial" w:hAnsi="Arial"/>
          <w:lang w:val="ru-RU"/>
        </w:rPr>
        <w:t xml:space="preserve"> (Фастар);</w:t>
      </w:r>
    </w:p>
    <w:p w14:paraId="6DC0DCB3" w14:textId="77777777" w:rsidR="0088620A" w:rsidRDefault="00000000">
      <w:pPr>
        <w:pStyle w:val="a5"/>
        <w:numPr>
          <w:ilvl w:val="0"/>
          <w:numId w:val="2"/>
        </w:numPr>
        <w:suppressAutoHyphens/>
        <w:spacing w:line="276" w:lineRule="auto"/>
        <w:jc w:val="both"/>
        <w:rPr>
          <w:rFonts w:ascii="Arial" w:hAnsi="Arial"/>
          <w:lang w:val="ru-RU"/>
        </w:rPr>
      </w:pPr>
      <w:r>
        <w:rPr>
          <w:rFonts w:ascii="Arial" w:hAnsi="Arial"/>
          <w:b/>
          <w:bCs/>
          <w:lang w:val="ru-RU"/>
        </w:rPr>
        <w:t xml:space="preserve">Ижевск </w:t>
      </w:r>
      <w:r>
        <w:rPr>
          <w:rFonts w:ascii="Arial" w:hAnsi="Arial"/>
          <w:lang w:val="ru-RU"/>
        </w:rPr>
        <w:t>(ТрансТехСервис);</w:t>
      </w:r>
    </w:p>
    <w:p w14:paraId="1ADFC2D4" w14:textId="77777777" w:rsidR="0088620A" w:rsidRDefault="00000000">
      <w:pPr>
        <w:pStyle w:val="a5"/>
        <w:numPr>
          <w:ilvl w:val="0"/>
          <w:numId w:val="2"/>
        </w:numPr>
        <w:suppressAutoHyphens/>
        <w:spacing w:line="276" w:lineRule="auto"/>
        <w:jc w:val="both"/>
        <w:rPr>
          <w:rFonts w:ascii="Arial" w:hAnsi="Arial"/>
          <w:lang w:val="ru-RU"/>
        </w:rPr>
      </w:pPr>
      <w:r>
        <w:rPr>
          <w:rFonts w:ascii="Arial" w:hAnsi="Arial"/>
          <w:b/>
          <w:bCs/>
          <w:lang w:val="ru-RU"/>
        </w:rPr>
        <w:t>Кемерово</w:t>
      </w:r>
      <w:r>
        <w:rPr>
          <w:rFonts w:ascii="Arial" w:hAnsi="Arial"/>
          <w:lang w:val="ru-RU"/>
        </w:rPr>
        <w:t xml:space="preserve"> (Сибинпекс);</w:t>
      </w:r>
    </w:p>
    <w:p w14:paraId="154205FA" w14:textId="77777777" w:rsidR="0088620A" w:rsidRDefault="00000000">
      <w:pPr>
        <w:pStyle w:val="a5"/>
        <w:numPr>
          <w:ilvl w:val="0"/>
          <w:numId w:val="2"/>
        </w:numPr>
        <w:suppressAutoHyphens/>
        <w:spacing w:line="276" w:lineRule="auto"/>
        <w:jc w:val="both"/>
        <w:rPr>
          <w:rFonts w:ascii="Arial" w:hAnsi="Arial"/>
          <w:lang w:val="ru-RU"/>
        </w:rPr>
      </w:pPr>
      <w:r>
        <w:rPr>
          <w:rFonts w:ascii="Arial" w:hAnsi="Arial"/>
          <w:b/>
          <w:bCs/>
          <w:lang w:val="ru-RU"/>
        </w:rPr>
        <w:t>Набережные Челны</w:t>
      </w:r>
      <w:r>
        <w:rPr>
          <w:rFonts w:ascii="Arial" w:hAnsi="Arial"/>
          <w:lang w:val="ru-RU"/>
        </w:rPr>
        <w:t xml:space="preserve"> (ТрансТехСервис).</w:t>
      </w:r>
    </w:p>
    <w:p w14:paraId="20EBFBD3" w14:textId="77777777" w:rsidR="0088620A" w:rsidRDefault="0088620A">
      <w:pPr>
        <w:pStyle w:val="a5"/>
        <w:suppressAutoHyphens/>
        <w:spacing w:line="276" w:lineRule="auto"/>
        <w:jc w:val="both"/>
        <w:rPr>
          <w:rFonts w:ascii="Arial" w:eastAsia="Arial" w:hAnsi="Arial" w:cs="Arial"/>
          <w:lang w:val="ru-RU"/>
        </w:rPr>
      </w:pPr>
    </w:p>
    <w:p w14:paraId="18288361" w14:textId="77777777" w:rsidR="0088620A" w:rsidRDefault="0088620A">
      <w:pPr>
        <w:pStyle w:val="a5"/>
        <w:suppressAutoHyphens/>
        <w:spacing w:line="276" w:lineRule="auto"/>
        <w:jc w:val="both"/>
      </w:pPr>
    </w:p>
    <w:sectPr w:rsidR="0088620A">
      <w:headerReference w:type="default" r:id="rId7"/>
      <w:pgSz w:w="12240" w:h="15840"/>
      <w:pgMar w:top="1554" w:right="1134" w:bottom="0" w:left="1134" w:header="570" w:footer="10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16AE4" w14:textId="77777777" w:rsidR="00493573" w:rsidRDefault="00493573">
      <w:r>
        <w:separator/>
      </w:r>
    </w:p>
  </w:endnote>
  <w:endnote w:type="continuationSeparator" w:id="0">
    <w:p w14:paraId="2453FBB6" w14:textId="77777777" w:rsidR="00493573" w:rsidRDefault="00493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roman"/>
    <w:notTrueType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itter">
    <w:panose1 w:val="00000000000000000000"/>
    <w:charset w:val="CC"/>
    <w:family w:val="auto"/>
    <w:pitch w:val="variable"/>
    <w:sig w:usb0="A00002FF" w:usb1="400020F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B5A31" w14:textId="77777777" w:rsidR="00493573" w:rsidRDefault="00493573">
      <w:r>
        <w:separator/>
      </w:r>
    </w:p>
  </w:footnote>
  <w:footnote w:type="continuationSeparator" w:id="0">
    <w:p w14:paraId="115846EE" w14:textId="77777777" w:rsidR="00493573" w:rsidRDefault="00493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DF020" w14:textId="271D7927" w:rsidR="0088620A" w:rsidRDefault="00000000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36"/>
      </w:tabs>
      <w:ind w:left="2880"/>
      <w:jc w:val="right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93800C4" wp14:editId="44820EDC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1379220" cy="323850"/>
          <wp:effectExtent l="0" t="0" r="0" b="0"/>
          <wp:wrapNone/>
          <wp:docPr id="1073741825" name="officeArt object" descr="Изображение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Изображение1" descr="Изображени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9220" cy="3238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4C80D57A" wp14:editId="058A9512">
              <wp:simplePos x="0" y="0"/>
              <wp:positionH relativeFrom="page">
                <wp:posOffset>5715</wp:posOffset>
              </wp:positionH>
              <wp:positionV relativeFrom="page">
                <wp:posOffset>9631045</wp:posOffset>
              </wp:positionV>
              <wp:extent cx="7753350" cy="144145"/>
              <wp:effectExtent l="0" t="0" r="0" b="0"/>
              <wp:wrapNone/>
              <wp:docPr id="1073741826" name="officeArt object" descr="Прямоугольник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53350" cy="144145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6" style="visibility:visible;position:absolute;margin-left:0.5pt;margin-top:758.3pt;width:610.5pt;height:11.3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C00000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  <w:r>
      <w:rPr>
        <w:rFonts w:ascii="Calibri" w:hAnsi="Calibri"/>
        <w:color w:val="C00000"/>
        <w:u w:color="C00000"/>
      </w:rPr>
      <w:tab/>
    </w:r>
    <w:r>
      <w:rPr>
        <w:rFonts w:ascii="Calibri" w:hAnsi="Calibri"/>
        <w:color w:val="C00000"/>
        <w:u w:color="C00000"/>
      </w:rPr>
      <w:tab/>
    </w:r>
    <w:r>
      <w:rPr>
        <w:rFonts w:ascii="Calibri" w:hAnsi="Calibri"/>
        <w:color w:val="C00000"/>
        <w:u w:color="C00000"/>
      </w:rPr>
      <w:tab/>
    </w:r>
    <w:r>
      <w:rPr>
        <w:rFonts w:ascii="Calibri" w:hAnsi="Calibri"/>
        <w:color w:val="C00000"/>
        <w:u w:color="C00000"/>
      </w:rPr>
      <w:tab/>
    </w:r>
    <w:r>
      <w:rPr>
        <w:rFonts w:ascii="Calibri" w:hAnsi="Calibri"/>
        <w:color w:val="C00000"/>
        <w:u w:color="C00000"/>
      </w:rPr>
      <w:tab/>
    </w:r>
    <w:r>
      <w:rPr>
        <w:rFonts w:ascii="Bitter" w:eastAsia="Bitter" w:hAnsi="Bitter" w:cs="Bitter"/>
        <w:b/>
        <w:bCs/>
        <w:color w:val="C00000"/>
        <w:sz w:val="22"/>
        <w:szCs w:val="22"/>
        <w:u w:color="C00000"/>
        <w:lang w:val="ru-RU"/>
      </w:rPr>
      <w:t>ПРЕСС-РЕЛИЗ</w:t>
    </w:r>
    <w:r>
      <w:rPr>
        <w:rFonts w:ascii="Bitter" w:eastAsia="Bitter" w:hAnsi="Bitter" w:cs="Bitter"/>
        <w:b/>
        <w:bCs/>
        <w:color w:val="C00000"/>
        <w:sz w:val="22"/>
        <w:szCs w:val="22"/>
        <w:u w:color="C00000"/>
        <w:lang w:val="ru-RU"/>
      </w:rPr>
      <w:br/>
    </w:r>
    <w:r>
      <w:rPr>
        <w:rFonts w:ascii="Bitter" w:eastAsia="Bitter" w:hAnsi="Bitter" w:cs="Bitter"/>
        <w:color w:val="C00000"/>
        <w:sz w:val="22"/>
        <w:szCs w:val="22"/>
        <w:u w:color="C00000"/>
        <w:lang w:val="ru-RU"/>
      </w:rPr>
      <w:t>1</w:t>
    </w:r>
    <w:r w:rsidR="00F80342">
      <w:rPr>
        <w:rFonts w:ascii="Bitter" w:eastAsia="Bitter" w:hAnsi="Bitter" w:cs="Bitter"/>
        <w:color w:val="C00000"/>
        <w:sz w:val="22"/>
        <w:szCs w:val="22"/>
        <w:u w:color="C00000"/>
        <w:lang w:val="ru-RU"/>
      </w:rPr>
      <w:t>9</w:t>
    </w:r>
    <w:r>
      <w:rPr>
        <w:rFonts w:ascii="Bitter" w:eastAsia="Bitter" w:hAnsi="Bitter" w:cs="Bitter"/>
        <w:color w:val="C00000"/>
        <w:sz w:val="22"/>
        <w:szCs w:val="22"/>
        <w:u w:color="C00000"/>
        <w:lang w:val="ru-RU"/>
      </w:rPr>
      <w:t>.01.2023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528BC"/>
    <w:multiLevelType w:val="hybridMultilevel"/>
    <w:tmpl w:val="77B86B24"/>
    <w:numStyleLink w:val="1"/>
  </w:abstractNum>
  <w:abstractNum w:abstractNumId="1" w15:restartNumberingAfterBreak="0">
    <w:nsid w:val="1E277C48"/>
    <w:multiLevelType w:val="hybridMultilevel"/>
    <w:tmpl w:val="77B86B24"/>
    <w:styleLink w:val="1"/>
    <w:lvl w:ilvl="0" w:tplc="A40029F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58620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421E9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8DA5C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149AB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32E5C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E292D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936747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04FBD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952786895">
    <w:abstractNumId w:val="1"/>
  </w:num>
  <w:num w:numId="2" w16cid:durableId="2010136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20A"/>
    <w:rsid w:val="00493573"/>
    <w:rsid w:val="00601935"/>
    <w:rsid w:val="006C0F50"/>
    <w:rsid w:val="0088620A"/>
    <w:rsid w:val="00F8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EA8F0"/>
  <w15:docId w15:val="{FEB326D1-3B46-4069-AE84-8798947A6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="Courier" w:hAnsi="Courier" w:cs="Arial Unicode MS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widowControl w:val="0"/>
      <w:ind w:left="720"/>
    </w:pPr>
    <w:rPr>
      <w:rFonts w:ascii="Courier" w:eastAsia="Courier" w:hAnsi="Courier" w:cs="Courier"/>
      <w:color w:val="000000"/>
      <w:u w:color="000000"/>
      <w:lang w:val="en-US"/>
    </w:rPr>
  </w:style>
  <w:style w:type="numbering" w:customStyle="1" w:styleId="1">
    <w:name w:val="Импортированный стиль 1"/>
    <w:pPr>
      <w:numPr>
        <w:numId w:val="1"/>
      </w:numPr>
    </w:pPr>
  </w:style>
  <w:style w:type="paragraph" w:styleId="a6">
    <w:name w:val="header"/>
    <w:basedOn w:val="a"/>
    <w:link w:val="a7"/>
    <w:uiPriority w:val="99"/>
    <w:unhideWhenUsed/>
    <w:rsid w:val="00F803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0342"/>
    <w:rPr>
      <w:rFonts w:ascii="Courier" w:hAnsi="Courier" w:cs="Arial Unicode MS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8">
    <w:name w:val="footer"/>
    <w:basedOn w:val="a"/>
    <w:link w:val="a9"/>
    <w:uiPriority w:val="99"/>
    <w:unhideWhenUsed/>
    <w:rsid w:val="00F803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0342"/>
    <w:rPr>
      <w:rFonts w:ascii="Courier" w:hAnsi="Courier" w:cs="Arial Unicode MS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Гемиш Анна Юрьевна</cp:lastModifiedBy>
  <cp:revision>4</cp:revision>
  <dcterms:created xsi:type="dcterms:W3CDTF">2023-01-18T14:54:00Z</dcterms:created>
  <dcterms:modified xsi:type="dcterms:W3CDTF">2023-01-18T15:17:00Z</dcterms:modified>
</cp:coreProperties>
</file>