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akaoExGothic" w:hAnsi="TakaoExGothic" w:cs="TakaoExGothic" w:eastAsia="TakaoExGothic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Программа онлайн - конференции</w:t>
      </w:r>
      <w:r>
        <w:rPr>
          <w:rFonts w:ascii="TakaoExGothic" w:hAnsi="TakaoExGothic" w:cs="TakaoExGothic" w:eastAsia="TakaoExGothic"/>
          <w:b/>
          <w:sz w:val="32"/>
          <w:szCs w:val="32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b/>
          <w:color w:val="1F3864"/>
          <w:sz w:val="32"/>
          <w:szCs w:val="32"/>
        </w:rPr>
      </w:pPr>
      <w:r>
        <w:rPr>
          <w:rFonts w:ascii="Times New Roman" w:hAnsi="Times New Roman"/>
          <w:b/>
          <w:color w:val="2F5696" w:themeColor="accent1" w:themeShade="BF"/>
          <w:sz w:val="32"/>
          <w:szCs w:val="32"/>
        </w:rPr>
        <w:t xml:space="preserve">«</w:t>
      </w:r>
      <w:r>
        <w:rPr>
          <w:rFonts w:ascii="Times New Roman" w:hAnsi="Times New Roman"/>
          <w:b/>
          <w:color w:val="2F5696" w:themeColor="accent1" w:themeShade="BF"/>
          <w:sz w:val="32"/>
          <w:szCs w:val="32"/>
        </w:rPr>
        <w:t xml:space="preserve">Профессиональный имидж педагога: стереотипы и методы их преодоления.»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</w:t>
      </w:r>
      <w:r/>
    </w:p>
    <w:p>
      <w:pPr>
        <w:jc w:val="center"/>
        <w:rPr>
          <w:rStyle w:val="855"/>
          <w:rFonts w:ascii="Times New Roman" w:hAnsi="Times New Roman" w:cs="Times New Roman"/>
          <w:b/>
        </w:rPr>
      </w:pPr>
      <w:r>
        <w:rPr>
          <w:rStyle w:val="855"/>
          <w:rFonts w:ascii="Times New Roman" w:hAnsi="Times New Roman" w:cs="Times New Roman"/>
          <w:b/>
          <w:color w:val="000000" w:themeColor="text1"/>
        </w:rPr>
        <w:t xml:space="preserve">экспертное мнение практи</w:t>
      </w:r>
      <w:r>
        <w:rPr>
          <w:rStyle w:val="855"/>
          <w:rFonts w:ascii="Times New Roman" w:hAnsi="Times New Roman" w:cs="Times New Roman"/>
          <w:b/>
          <w:color w:val="000000" w:themeColor="text1"/>
        </w:rPr>
        <w:t xml:space="preserve">ков </w:t>
      </w:r>
      <w:r>
        <w:rPr>
          <w:rStyle w:val="855"/>
          <w:rFonts w:ascii="Times New Roman" w:hAnsi="Times New Roman" w:cs="Times New Roman"/>
          <w:b/>
          <w:color w:val="000000" w:themeColor="text1"/>
        </w:rPr>
        <w:t xml:space="preserve">об </w:t>
      </w:r>
      <w:r>
        <w:rPr>
          <w:rStyle w:val="855"/>
          <w:rFonts w:ascii="Times New Roman" w:hAnsi="Times New Roman" w:cs="Times New Roman"/>
          <w:b/>
          <w:color w:val="000000" w:themeColor="text1"/>
        </w:rPr>
        <w:t xml:space="preserve">особенностях </w:t>
      </w:r>
      <w:r>
        <w:rPr>
          <w:rStyle w:val="855"/>
          <w:rFonts w:ascii="Times New Roman" w:hAnsi="Times New Roman" w:cs="Times New Roman"/>
          <w:b/>
          <w:color w:val="000000" w:themeColor="text1"/>
        </w:rPr>
        <w:t xml:space="preserve">восприяти</w:t>
      </w:r>
      <w:r>
        <w:rPr>
          <w:rStyle w:val="855"/>
          <w:rFonts w:ascii="Times New Roman" w:hAnsi="Times New Roman" w:cs="Times New Roman"/>
          <w:b/>
          <w:color w:val="000000" w:themeColor="text1"/>
        </w:rPr>
        <w:t xml:space="preserve">я</w:t>
      </w:r>
      <w:r>
        <w:rPr>
          <w:rStyle w:val="855"/>
          <w:rFonts w:ascii="Times New Roman" w:hAnsi="Times New Roman" w:cs="Times New Roman"/>
          <w:b/>
          <w:color w:val="000000" w:themeColor="text1"/>
        </w:rPr>
        <w:t xml:space="preserve"> студентами</w:t>
      </w:r>
      <w:r>
        <w:t xml:space="preserve"> </w:t>
      </w:r>
      <w:r>
        <w:rPr>
          <w:rStyle w:val="855"/>
          <w:rFonts w:ascii="Times New Roman" w:hAnsi="Times New Roman" w:cs="Times New Roman"/>
          <w:b/>
          <w:color w:val="000000" w:themeColor="text1"/>
        </w:rPr>
        <w:t xml:space="preserve">современного преподавателя </w:t>
      </w:r>
      <w:r/>
    </w:p>
    <w:p>
      <w:pPr>
        <w:jc w:val="center"/>
        <w:spacing w:lineRule="auto" w:line="276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0" w:right="0" w:firstLine="0"/>
        <w:jc w:val="center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FF0000"/>
          <w:sz w:val="28"/>
        </w:rPr>
        <w:t xml:space="preserve">срок проведения:   </w:t>
      </w:r>
      <w:r/>
    </w:p>
    <w:p>
      <w:pPr>
        <w:jc w:val="center"/>
        <w:spacing w:lineRule="auto" w:line="276" w:after="0"/>
      </w:pPr>
      <w:r>
        <w:rPr>
          <w:rFonts w:ascii="Times New Roman" w:hAnsi="Times New Roman" w:cs="Times New Roman" w:eastAsia="Times New Roman"/>
          <w:b/>
          <w:i/>
          <w:color w:val="FF0000"/>
          <w:sz w:val="28"/>
        </w:rPr>
        <w:t xml:space="preserve">с 19 по 21 апреля 2022 года с 19.00 до 20.00 (МСК)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341"/>
        <w:gridCol w:w="5014"/>
      </w:tblGrid>
      <w:tr>
        <w:trPr/>
        <w:tc>
          <w:tcPr>
            <w:shd w:val="clear" w:fill="auto" w:color="auto"/>
            <w:tcW w:w="4341" w:type="dxa"/>
            <w:textDirection w:val="lrTb"/>
            <w:noWrap w:val="false"/>
          </w:tcPr>
          <w:p>
            <w:pPr>
              <w:spacing w:lineRule="auto" w:line="276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W w:w="50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Theme="majorEastAsia"/>
                <w:b/>
                <w:color w:val="000000"/>
                <w:sz w:val="30"/>
                <w:szCs w:val="20"/>
                <w:lang w:eastAsia="ru-RU"/>
              </w:rPr>
            </w:pPr>
            <w:r>
              <w:rPr>
                <w:rStyle w:val="855"/>
                <w:rFonts w:ascii="Times New Roman" w:hAnsi="Times New Roman" w:cs="Times New Roman"/>
                <w:b/>
                <w:color w:val="000000" w:themeColor="text1"/>
              </w:rPr>
              <w:t xml:space="preserve">Участники конференции: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Еремия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к.э.н., заместитель директора Института «Первая Академия меди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РЭУ им.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Плеханова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).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Рычкова Анжела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к.к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доцент кафедры экономики и менеджмента МИРБИС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</w:t>
            </w:r>
            <w:r/>
          </w:p>
        </w:tc>
      </w:tr>
    </w:tbl>
    <w:p>
      <w:pPr>
        <w:pStyle w:val="85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76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76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276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Москва, 202</w:t>
      </w:r>
      <w:r>
        <w:rPr>
          <w:rFonts w:ascii="Times New Roman" w:hAnsi="Times New Roman"/>
          <w:sz w:val="28"/>
          <w:szCs w:val="28"/>
        </w:rPr>
        <w:t xml:space="preserve">2</w:t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t xml:space="preserve">Раздел 1. ОБЩАЯ ХАРАКТЕРИСТИКА КОНФЕРЕНЦИИ</w:t>
      </w:r>
      <w:r/>
    </w:p>
    <w:p>
      <w:pPr>
        <w:numPr>
          <w:ilvl w:val="1"/>
          <w:numId w:val="1"/>
        </w:numPr>
        <w:ind w:firstLine="426"/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реализации конференции</w:t>
      </w:r>
      <w:r/>
    </w:p>
    <w:p>
      <w:pPr>
        <w:jc w:val="both"/>
        <w:spacing w:lineRule="auto" w:line="360" w:after="0"/>
        <w:rPr>
          <w:rFonts w:ascii="Times New Roman" w:hAnsi="Times New Roman"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Цель: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 обсуждение актуальных проблем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имиджелогии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 в образовательной среде</w:t>
      </w:r>
      <w:r>
        <w:rPr>
          <w:rFonts w:ascii="Times New Roman" w:hAnsi="Times New Roman"/>
          <w:color w:val="000000" w:themeColor="text1"/>
          <w:sz w:val="28"/>
          <w:szCs w:val="28"/>
          <w:shd w:val="clear" w:fill="FFFFFF" w:color="auto"/>
        </w:rPr>
        <w:t xml:space="preserve">.</w:t>
      </w:r>
      <w:r/>
    </w:p>
    <w:p>
      <w:pPr>
        <w:jc w:val="both"/>
        <w:spacing w:lineRule="auto" w:line="360" w:after="0"/>
        <w:rPr>
          <w:rFonts w:ascii="Times New Roman" w:hAnsi="Times New Roman"/>
          <w:b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fill="FFFFFF" w:color="auto"/>
        </w:rPr>
        <w:t xml:space="preserve">Актуальность темы:</w:t>
      </w:r>
      <w:r/>
    </w:p>
    <w:p>
      <w:pPr>
        <w:ind w:firstLine="708"/>
        <w:jc w:val="both"/>
        <w:spacing w:lineRule="auto" w:line="360" w:after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Появление общеобразовательных учреждений всевозможных типов и видов, предоставление учащимся и их родителям прав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о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выбора средних общеобразовательных учреждений, заинтересованность школ в повыше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нии числа учащихся из-за перехода к нормативно-подушевому финансированию втягивают общеобразовательные учреждения в конкурентную борьбу за учащихся, родителей, учителей, гранты различных фондов и организаций, расположение вузов, окружающего социума и т.д. </w:t>
      </w:r>
      <w:r/>
    </w:p>
    <w:p>
      <w:pPr>
        <w:ind w:firstLine="708"/>
        <w:jc w:val="both"/>
        <w:spacing w:lineRule="auto" w:line="360" w:after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 разворачив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ающемся соперничестве общеобразовательные учреждения прибегают к неценовым и ценовым формам конкуренции – качество, комплексность, условия предоставления и стоимость образовательных услуг. Среди неценовых форм конкуренции значительная роль отводится имиджу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не только самого образовательного учреждения, но и участников образовательного процесса: преподавателей и студентов.</w:t>
      </w:r>
      <w:r/>
    </w:p>
    <w:p>
      <w:pPr>
        <w:ind w:firstLine="708"/>
        <w:jc w:val="both"/>
        <w:spacing w:lineRule="auto" w:line="360" w:after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Цельный позитивный образ складывается тогда, когда создаваемый имидж соответствует стратегии и этапу развития организации, когда внутренний имидж не противоречит внешнему. При создании образа важно говорить правду и соответствовать заявленным стандартам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особенно в наш век быстрого распространения информации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ind w:firstLine="708"/>
        <w:jc w:val="both"/>
        <w:spacing w:lineRule="auto" w:line="360" w:after="0"/>
        <w:rPr>
          <w:rFonts w:ascii="Times New Roman" w:hAnsi="Times New Roman"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Выявление проблем в формировании позитивного имиджа преподавателя и студента современного вуза является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весьма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актуальной, поскольку только при грамотно выстроенном позитивном имидже студента и преподавателя сложится имидж всего образовательного учреждения, в частности и всей образовательной сферы в общем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pStyle w:val="868"/>
        <w:ind w:firstLine="708"/>
        <w:jc w:val="both"/>
        <w:spacing w:lineRule="auto" w:line="360" w:after="45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b/>
          <w:color w:val="00000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fill="FFFFFF" w:color="auto"/>
        </w:rPr>
        <w:t xml:space="preserve">Актуальные вопросы: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Из чего состоит имидж?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Как влияет имидж студента на его учебу?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Важна ли визуальная составляющая при формировании позитивного имиджа преподавателя вуза?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Зависит ли имидж студента от конкретного вуза?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Нужно ли знать представления студентов об имидже современного преподавателя?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Влияет ли имидж на дальнейшую карьеру студента?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Влияет ли имидж на профессиональные качества преподавателя?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Какие составляющие лежат в основе имиджа преподавателя?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Как влияет кинематограф на формирование представлений об имидже преподавателя?</w:t>
      </w:r>
      <w:r/>
    </w:p>
    <w:p>
      <w:pPr>
        <w:pStyle w:val="858"/>
        <w:numPr>
          <w:ilvl w:val="0"/>
          <w:numId w:val="21"/>
        </w:numPr>
        <w:jc w:val="both"/>
        <w:spacing w:lineRule="auto" w:line="360" w:after="0"/>
        <w:shd w:val="clear" w:fill="FFFFFF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Каким образом имидж преподавателя и студента влия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 на имидж вуза?</w:t>
      </w:r>
      <w:r/>
    </w:p>
    <w:p>
      <w:pPr>
        <w:jc w:val="both"/>
        <w:spacing w:lineRule="auto" w:line="360" w:after="0"/>
        <w:shd w:val="clear" w:fill="FFFFFF" w:themeFill="background1" w:color="auto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Категория слушателей: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приглашаем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преподавателей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педагогов, учителей,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психологов, работников сферы образования, а также родителей, которым интересна и актуальна данная тема. </w:t>
      </w:r>
      <w:r/>
    </w:p>
    <w:p>
      <w:pPr>
        <w:numPr>
          <w:ilvl w:val="1"/>
          <w:numId w:val="1"/>
        </w:numPr>
        <w:ind w:firstLine="426"/>
        <w:jc w:val="center"/>
        <w:spacing w:lineRule="auto" w:line="36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Представление участников конференции</w:t>
      </w:r>
      <w:r/>
    </w:p>
    <w:tbl>
      <w:tblPr>
        <w:tblStyle w:val="859"/>
        <w:tblW w:w="9639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>
        <w:trPr/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129540</wp:posOffset>
                      </wp:positionV>
                      <wp:extent cx="1746250" cy="2619376"/>
                      <wp:effectExtent l="0" t="0" r="6350" b="9525"/>
                      <wp:wrapSquare wrapText="bothSides"/>
                      <wp:docPr id="1" name="Рисунок 1" descr="C:\Users\novikov.an\Desktop\Конференция\Еремия ТВ\Еремия Татьяна Владимировна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C:\Users\novikov.an\Desktop\Конференция\Еремия ТВ\Еремия Татьяна Владимировна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46250" cy="26193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44.5pt;mso-position-horizontal:absolute;mso-position-vertical-relative:text;margin-top:10.2pt;mso-position-vertical:absolute;width:137.5pt;height:206.3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/>
          </w:p>
        </w:tc>
        <w:tc>
          <w:tcPr>
            <w:tcW w:w="5670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Еремия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Татьяна Владимировна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кандидат экономических наук. Заместитель директора Института «Первая Академия медиа» РЭУ им Г.В. Плеханова,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доцент кафедры экономики и менеджмента МИРБИС. Стаж педагогической деятельности 17 лет. Участник международных и всероссийских конференций. Автор более 40 научных публикаций. Автор учебных курсов и мастер-классов по маркетингу, брендингу, фирменному стилю.</w:t>
            </w:r>
            <w:r/>
          </w:p>
        </w:tc>
      </w:tr>
      <w:tr>
        <w:trPr/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38325" cy="2495550"/>
                      <wp:effectExtent l="0" t="0" r="9525" b="0"/>
                      <wp:docPr id="2" name="Рисунок 2" descr="C:\Users\novikov.an\Desktop\Конференция\Рычкова АА\DSC04266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2" descr="C:\Users\novikov.an\Desktop\Конференция\Рычкова АА\DSC04266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2"/>
                              <a:srcRect l="11873" t="24058" r="0" b="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38325" cy="2495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144.8pt;height:196.5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rFonts w:ascii="Times New Roman" w:hAnsi="Times New Roman" w:eastAsiaTheme="minorHAnsi"/>
                <w:sz w:val="28"/>
                <w:szCs w:val="28"/>
              </w:rPr>
            </w:pPr>
            <w:r>
              <w:rPr>
                <w:rFonts w:ascii="Times New Roman" w:hAnsi="Times New Roman" w:eastAsiaTheme="minorHAnsi"/>
                <w:b/>
                <w:sz w:val="28"/>
                <w:szCs w:val="28"/>
              </w:rPr>
              <w:t xml:space="preserve">Рычкова Анжела Анатольевна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 – кандидат культурологии, доцент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кафедры экономики и менеджмента МИРБИС. 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Педагогический стаж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более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 лет. Участник международных и всероссийских конференций. Автор более 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0 научных публикаций. Автор учебных курсов и мастер-классов по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 рекламе, 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имиж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е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логии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, корпоративной культуре</w:t>
            </w:r>
            <w:r>
              <w:rPr>
                <w:rFonts w:ascii="Times New Roman" w:hAnsi="Times New Roman" w:eastAsiaTheme="minorHAnsi"/>
                <w:sz w:val="28"/>
                <w:szCs w:val="28"/>
              </w:rPr>
              <w:t xml:space="preserve">.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</w:tr>
    </w:tbl>
    <w:p>
      <w:pPr>
        <w:jc w:val="center"/>
        <w:spacing w:lineRule="auto" w:line="36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2. СОДЕРЖАНИЕ КОНФЕРЕНЦИИ</w:t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Краткое содержание </w:t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день (продолжительность ~ 1 час)</w:t>
      </w:r>
      <w:r/>
    </w:p>
    <w:p>
      <w:pPr>
        <w:pStyle w:val="854"/>
        <w:jc w:val="center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Онлайн-лекция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Татьяна 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Еремия</w:t>
      </w:r>
      <w:r/>
    </w:p>
    <w:p>
      <w:pPr>
        <w:pStyle w:val="854"/>
        <w:ind w:left="567"/>
        <w:jc w:val="center"/>
        <w:spacing w:after="0" w:befor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Имидж современного преподавателя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»</w:t>
      </w:r>
      <w:r/>
    </w:p>
    <w:p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58"/>
        <w:numPr>
          <w:ilvl w:val="0"/>
          <w:numId w:val="12"/>
        </w:num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Приветствие. Представление.</w:t>
      </w:r>
      <w:r/>
    </w:p>
    <w:p>
      <w:pPr>
        <w:pStyle w:val="858"/>
        <w:numPr>
          <w:ilvl w:val="0"/>
          <w:numId w:val="12"/>
        </w:num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исследования проблемы имиджа в профессиональной среде.</w:t>
      </w:r>
      <w:r/>
    </w:p>
    <w:p>
      <w:pPr>
        <w:pStyle w:val="858"/>
        <w:numPr>
          <w:ilvl w:val="0"/>
          <w:numId w:val="12"/>
        </w:num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Современные исследования в области </w:t>
      </w:r>
      <w:r>
        <w:rPr>
          <w:rFonts w:ascii="Times New Roman" w:hAnsi="Times New Roman"/>
          <w:sz w:val="28"/>
          <w:szCs w:val="28"/>
        </w:rPr>
        <w:t xml:space="preserve">имиджелогии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64"/>
        <w:numPr>
          <w:ilvl w:val="0"/>
          <w:numId w:val="12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Составляющие элементы имиджа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64"/>
        <w:numPr>
          <w:ilvl w:val="0"/>
          <w:numId w:val="12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Имидж преподавателя как составляющая его профессиональной личности.</w:t>
      </w:r>
      <w:r/>
    </w:p>
    <w:p>
      <w:pPr>
        <w:pStyle w:val="864"/>
        <w:numPr>
          <w:ilvl w:val="0"/>
          <w:numId w:val="12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Имидж преподавателя ВУЗа в актуальном образовательном взаимодействии.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64"/>
        <w:numPr>
          <w:ilvl w:val="0"/>
          <w:numId w:val="12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вопросы, поступившие в учебный центр.</w:t>
      </w:r>
      <w:r/>
    </w:p>
    <w:p>
      <w:pPr>
        <w:pStyle w:val="864"/>
        <w:numPr>
          <w:ilvl w:val="0"/>
          <w:numId w:val="12"/>
        </w:numPr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и выводы.</w:t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день (продолжительность ~ 1 час)</w:t>
      </w:r>
      <w:r/>
    </w:p>
    <w:p>
      <w:pPr>
        <w:pStyle w:val="854"/>
        <w:jc w:val="center"/>
        <w:spacing w:after="0" w:before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Онлайн-лекция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Рычкова Анжела</w:t>
      </w:r>
      <w:r/>
    </w:p>
    <w:p>
      <w:pPr>
        <w:pStyle w:val="854"/>
        <w:ind w:left="567"/>
        <w:jc w:val="center"/>
        <w:spacing w:after="0" w:befor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Имидж современного студента как часть образовательной среды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»</w:t>
      </w:r>
      <w:r/>
    </w:p>
    <w:p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pStyle w:val="858"/>
        <w:numPr>
          <w:ilvl w:val="0"/>
          <w:numId w:val="20"/>
        </w:numPr>
        <w:ind w:left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Приветствие. Представление.</w:t>
      </w:r>
      <w:r/>
    </w:p>
    <w:p>
      <w:pPr>
        <w:pStyle w:val="858"/>
        <w:numPr>
          <w:ilvl w:val="0"/>
          <w:numId w:val="20"/>
        </w:numPr>
        <w:ind w:left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Факторы, влияющие на формирование имиджа студента.</w:t>
      </w:r>
      <w:r/>
    </w:p>
    <w:p>
      <w:pPr>
        <w:pStyle w:val="858"/>
        <w:numPr>
          <w:ilvl w:val="0"/>
          <w:numId w:val="20"/>
        </w:numPr>
        <w:ind w:left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Социальный портрет современного студента.</w:t>
      </w:r>
      <w:r/>
    </w:p>
    <w:p>
      <w:pPr>
        <w:pStyle w:val="858"/>
        <w:numPr>
          <w:ilvl w:val="0"/>
          <w:numId w:val="20"/>
        </w:numPr>
        <w:ind w:left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выбранной профессии в формировании имиджа студента.</w:t>
      </w:r>
      <w:r/>
    </w:p>
    <w:p>
      <w:pPr>
        <w:pStyle w:val="858"/>
        <w:numPr>
          <w:ilvl w:val="0"/>
          <w:numId w:val="20"/>
        </w:numPr>
        <w:ind w:left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Имидж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студента как составляющая бренда образовательной организации.</w:t>
      </w:r>
      <w:r/>
    </w:p>
    <w:p>
      <w:pPr>
        <w:pStyle w:val="858"/>
        <w:numPr>
          <w:ilvl w:val="0"/>
          <w:numId w:val="20"/>
        </w:numPr>
        <w:ind w:left="709"/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Имидж студента как фактор, влияющий на дальнейшее развитие карьеры.</w:t>
      </w:r>
      <w:r/>
    </w:p>
    <w:p>
      <w:pPr>
        <w:pStyle w:val="864"/>
        <w:numPr>
          <w:ilvl w:val="0"/>
          <w:numId w:val="20"/>
        </w:numPr>
        <w:ind w:left="709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вопросы, поступившие в учебный центр.</w:t>
      </w:r>
      <w:r/>
    </w:p>
    <w:p>
      <w:pPr>
        <w:pStyle w:val="864"/>
        <w:numPr>
          <w:ilvl w:val="0"/>
          <w:numId w:val="20"/>
        </w:numPr>
        <w:ind w:left="709"/>
        <w:jc w:val="both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Пожелания и выводы.</w:t>
      </w:r>
      <w:r/>
    </w:p>
    <w:p>
      <w:pPr>
        <w:jc w:val="center"/>
        <w:spacing w:lineRule="auto" w:line="36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день (продолжительность ~ 1 час)</w:t>
      </w:r>
      <w:r/>
    </w:p>
    <w:p>
      <w:pPr>
        <w:pStyle w:val="854"/>
        <w:jc w:val="center"/>
        <w:spacing w:after="0"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Дискуссия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Еремии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Татьяны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Рычковой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Анжелы</w:t>
      </w:r>
      <w:r/>
    </w:p>
    <w:p>
      <w:pPr>
        <w:pStyle w:val="854"/>
        <w:ind w:left="567"/>
        <w:jc w:val="center"/>
        <w:spacing w:after="0" w:before="0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«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Имидж преподавателя и студента: точки взаимодействия</w:t>
      </w: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»</w:t>
      </w:r>
      <w:r/>
    </w:p>
    <w:p>
      <w:pPr>
        <w:pStyle w:val="858"/>
        <w:numPr>
          <w:ilvl w:val="0"/>
          <w:numId w:val="10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Приветствие и представление.</w:t>
      </w:r>
      <w:r/>
    </w:p>
    <w:p>
      <w:pPr>
        <w:pStyle w:val="858"/>
        <w:numPr>
          <w:ilvl w:val="0"/>
          <w:numId w:val="10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Отражение имиджа </w:t>
      </w:r>
      <w:r>
        <w:rPr>
          <w:rFonts w:ascii="Times New Roman" w:hAnsi="Times New Roman"/>
          <w:sz w:val="28"/>
          <w:szCs w:val="28"/>
        </w:rPr>
        <w:t xml:space="preserve">преподавателя </w:t>
      </w:r>
      <w:r>
        <w:rPr>
          <w:rFonts w:ascii="Times New Roman" w:hAnsi="Times New Roman"/>
          <w:sz w:val="28"/>
          <w:szCs w:val="28"/>
        </w:rPr>
        <w:t xml:space="preserve">и студента в современном кинематографе.</w:t>
      </w:r>
      <w:r/>
    </w:p>
    <w:p>
      <w:pPr>
        <w:pStyle w:val="858"/>
        <w:numPr>
          <w:ilvl w:val="0"/>
          <w:numId w:val="10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результатов исследования: «Имидж преподавателя глазами современного студента»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58"/>
        <w:numPr>
          <w:ilvl w:val="0"/>
          <w:numId w:val="10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результатов исследования: «Имидж современного студента ВУЗа»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858"/>
        <w:numPr>
          <w:ilvl w:val="0"/>
          <w:numId w:val="10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Имидж преподавателя и студента: ожидания и новая реальность.</w:t>
      </w:r>
      <w:r/>
    </w:p>
    <w:p>
      <w:pPr>
        <w:pStyle w:val="858"/>
        <w:numPr>
          <w:ilvl w:val="0"/>
          <w:numId w:val="10"/>
        </w:numPr>
        <w:jc w:val="both"/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ожелания и выводы.</w:t>
      </w:r>
      <w:r/>
    </w:p>
    <w:p>
      <w:pPr>
        <w:pStyle w:val="858"/>
        <w:numPr>
          <w:ilvl w:val="0"/>
          <w:numId w:val="10"/>
        </w:numPr>
        <w:spacing w:lineRule="auto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 на вопросы, поступившие в учебный центр.</w:t>
      </w:r>
      <w:r/>
    </w:p>
    <w:p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spacing w:lineRule="auto" w:line="36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kaoExGothic">
    <w:panose1 w:val="020B05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9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5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938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9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5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20"/>
  </w:num>
  <w:num w:numId="10">
    <w:abstractNumId w:val="1"/>
  </w:num>
  <w:num w:numId="11">
    <w:abstractNumId w:val="5"/>
  </w:num>
  <w:num w:numId="12">
    <w:abstractNumId w:val="15"/>
  </w:num>
  <w:num w:numId="13">
    <w:abstractNumId w:val="0"/>
  </w:num>
  <w:num w:numId="14">
    <w:abstractNumId w:val="3"/>
  </w:num>
  <w:num w:numId="15">
    <w:abstractNumId w:val="6"/>
  </w:num>
  <w:num w:numId="16">
    <w:abstractNumId w:val="13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  <w:num w:numId="21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0"/>
    <w:next w:val="850"/>
    <w:link w:val="67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7">
    <w:name w:val="Heading 1 Char"/>
    <w:basedOn w:val="851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0"/>
    <w:next w:val="850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9">
    <w:name w:val="Heading 2 Char"/>
    <w:basedOn w:val="851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0"/>
    <w:next w:val="850"/>
    <w:link w:val="68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1">
    <w:name w:val="Heading 3 Char"/>
    <w:basedOn w:val="851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0"/>
    <w:next w:val="850"/>
    <w:link w:val="68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3">
    <w:name w:val="Heading 4 Char"/>
    <w:basedOn w:val="851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0"/>
    <w:next w:val="850"/>
    <w:link w:val="6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5">
    <w:name w:val="Heading 5 Char"/>
    <w:basedOn w:val="851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0"/>
    <w:next w:val="850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7">
    <w:name w:val="Heading 6 Char"/>
    <w:basedOn w:val="851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0"/>
    <w:next w:val="850"/>
    <w:link w:val="68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9">
    <w:name w:val="Heading 7 Char"/>
    <w:basedOn w:val="85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0"/>
    <w:next w:val="850"/>
    <w:link w:val="69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1">
    <w:name w:val="Heading 8 Char"/>
    <w:basedOn w:val="851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0"/>
    <w:next w:val="850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3">
    <w:name w:val="Heading 9 Char"/>
    <w:basedOn w:val="851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Title"/>
    <w:basedOn w:val="850"/>
    <w:next w:val="850"/>
    <w:link w:val="69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5">
    <w:name w:val="Title Char"/>
    <w:basedOn w:val="851"/>
    <w:link w:val="694"/>
    <w:uiPriority w:val="10"/>
    <w:rPr>
      <w:sz w:val="48"/>
      <w:szCs w:val="48"/>
    </w:rPr>
  </w:style>
  <w:style w:type="paragraph" w:styleId="696">
    <w:name w:val="Subtitle"/>
    <w:basedOn w:val="850"/>
    <w:next w:val="850"/>
    <w:link w:val="697"/>
    <w:qFormat/>
    <w:uiPriority w:val="11"/>
    <w:rPr>
      <w:sz w:val="24"/>
      <w:szCs w:val="24"/>
    </w:rPr>
    <w:pPr>
      <w:spacing w:after="200" w:before="200"/>
    </w:pPr>
  </w:style>
  <w:style w:type="character" w:styleId="697">
    <w:name w:val="Subtitle Char"/>
    <w:basedOn w:val="851"/>
    <w:link w:val="696"/>
    <w:uiPriority w:val="11"/>
    <w:rPr>
      <w:sz w:val="24"/>
      <w:szCs w:val="24"/>
    </w:rPr>
  </w:style>
  <w:style w:type="paragraph" w:styleId="698">
    <w:name w:val="Quote"/>
    <w:basedOn w:val="850"/>
    <w:next w:val="850"/>
    <w:link w:val="699"/>
    <w:qFormat/>
    <w:uiPriority w:val="29"/>
    <w:rPr>
      <w:i/>
    </w:rPr>
    <w:pPr>
      <w:ind w:left="720" w:right="720"/>
    </w:p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0"/>
    <w:next w:val="850"/>
    <w:link w:val="70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0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3">
    <w:name w:val="Header Char"/>
    <w:basedOn w:val="851"/>
    <w:link w:val="702"/>
    <w:uiPriority w:val="99"/>
  </w:style>
  <w:style w:type="paragraph" w:styleId="704">
    <w:name w:val="Footer"/>
    <w:basedOn w:val="850"/>
    <w:link w:val="7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>
    <w:name w:val="Footer Char"/>
    <w:basedOn w:val="851"/>
    <w:link w:val="704"/>
    <w:uiPriority w:val="99"/>
  </w:style>
  <w:style w:type="paragraph" w:styleId="706">
    <w:name w:val="Caption"/>
    <w:basedOn w:val="850"/>
    <w:next w:val="85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704"/>
    <w:uiPriority w:val="99"/>
  </w:style>
  <w:style w:type="table" w:styleId="708">
    <w:name w:val="Table Grid Light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Plain Table 1"/>
    <w:basedOn w:val="85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85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>
    <w:name w:val="Grid Table 4 - Accent 1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7">
    <w:name w:val="Grid Table 4 - Accent 2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8">
    <w:name w:val="Grid Table 4 - Accent 3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9">
    <w:name w:val="Grid Table 4 - Accent 4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0">
    <w:name w:val="Grid Table 4 - Accent 5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1">
    <w:name w:val="Grid Table 4 - Accent 6"/>
    <w:basedOn w:val="85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2">
    <w:name w:val="Grid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46">
    <w:name w:val="Grid Table 5 Dark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47">
    <w:name w:val="Grid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49">
    <w:name w:val="Grid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0">
    <w:name w:val="Grid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1">
    <w:name w:val="Grid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2">
    <w:name w:val="Grid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3">
    <w:name w:val="Grid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4">
    <w:name w:val="Grid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1">
    <w:name w:val="List Table 2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2">
    <w:name w:val="List Table 2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3">
    <w:name w:val="List Table 2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4">
    <w:name w:val="List Table 2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5">
    <w:name w:val="List Table 2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6">
    <w:name w:val="List Table 2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7">
    <w:name w:val="List Table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6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9">
    <w:name w:val="List Table 6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0">
    <w:name w:val="List Table 6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1">
    <w:name w:val="List Table 6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2">
    <w:name w:val="List Table 6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3">
    <w:name w:val="List Table 6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4">
    <w:name w:val="List Table 6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5">
    <w:name w:val="List Table 7 Colorful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6">
    <w:name w:val="List Table 7 Colorful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07">
    <w:name w:val="List Table 7 Colorful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8">
    <w:name w:val="List Table 7 Colorful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9">
    <w:name w:val="List Table 7 Colorful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0">
    <w:name w:val="List Table 7 Colorful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11">
    <w:name w:val="List Table 7 Colorful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2">
    <w:name w:val="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13">
    <w:name w:val="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4">
    <w:name w:val="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5">
    <w:name w:val="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6">
    <w:name w:val="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7">
    <w:name w:val="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8">
    <w:name w:val="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9">
    <w:name w:val="Bordered &amp; Lined - Accent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Bordered &amp; Lined - Accent 1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Bordered &amp; Lined - Accent 2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Bordered &amp; Lined - Accent 3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Bordered &amp; Lined - Accent 4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Bordered &amp; Lined - Accent 5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Bordered &amp; Lined - Accent 6"/>
    <w:basedOn w:val="85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7">
    <w:name w:val="Bordered - Accent 1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8">
    <w:name w:val="Bordered - Accent 2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9">
    <w:name w:val="Bordered - Accent 3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0">
    <w:name w:val="Bordered - Accent 4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1">
    <w:name w:val="Bordered - Accent 5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2">
    <w:name w:val="Bordered - Accent 6"/>
    <w:basedOn w:val="85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33">
    <w:name w:val="footnote text"/>
    <w:basedOn w:val="850"/>
    <w:link w:val="834"/>
    <w:uiPriority w:val="99"/>
    <w:semiHidden/>
    <w:unhideWhenUsed/>
    <w:rPr>
      <w:sz w:val="18"/>
    </w:rPr>
    <w:pPr>
      <w:spacing w:lineRule="auto" w:line="240" w:after="40"/>
    </w:p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basedOn w:val="851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rPr>
      <w:sz w:val="20"/>
    </w:rPr>
    <w:pPr>
      <w:spacing w:lineRule="auto" w:line="240" w:after="0"/>
    </w:p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basedOn w:val="851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qFormat/>
    <w:rPr>
      <w:rFonts w:ascii="Calibri" w:hAnsi="Calibri" w:cs="Times New Roman" w:eastAsia="Calibri"/>
    </w:rPr>
  </w:style>
  <w:style w:type="character" w:styleId="851" w:default="1">
    <w:name w:val="Default Paragraph Font"/>
    <w:uiPriority w:val="1"/>
    <w:semiHidden/>
    <w:unhideWhenUsed/>
  </w:style>
  <w:style w:type="table" w:styleId="8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3" w:default="1">
    <w:name w:val="No List"/>
    <w:uiPriority w:val="99"/>
    <w:semiHidden/>
    <w:unhideWhenUsed/>
  </w:style>
  <w:style w:type="paragraph" w:styleId="854" w:customStyle="1">
    <w:name w:val="заголовок 1"/>
    <w:basedOn w:val="850"/>
    <w:next w:val="850"/>
    <w:link w:val="855"/>
    <w:qFormat/>
    <w:uiPriority w:val="1"/>
    <w:rPr>
      <w:rFonts w:asciiTheme="majorHAnsi" w:hAnsiTheme="majorHAnsi" w:eastAsiaTheme="majorEastAsia" w:cstheme="majorBidi"/>
      <w:color w:val="4472C4" w:themeColor="accent1"/>
      <w:sz w:val="30"/>
      <w:szCs w:val="20"/>
      <w:lang w:eastAsia="ru-RU"/>
    </w:rPr>
    <w:pPr>
      <w:keepLines/>
      <w:keepNext/>
      <w:spacing w:lineRule="auto" w:line="264" w:after="60" w:before="600"/>
      <w:outlineLvl w:val="0"/>
    </w:pPr>
  </w:style>
  <w:style w:type="character" w:styleId="855" w:customStyle="1">
    <w:name w:val="Заголовок 1 (знак)"/>
    <w:basedOn w:val="851"/>
    <w:link w:val="854"/>
    <w:uiPriority w:val="1"/>
    <w:rPr>
      <w:rFonts w:asciiTheme="majorHAnsi" w:hAnsiTheme="majorHAnsi" w:eastAsiaTheme="majorEastAsia" w:cstheme="majorBidi"/>
      <w:color w:val="4472C4" w:themeColor="accent1"/>
      <w:sz w:val="30"/>
      <w:szCs w:val="20"/>
      <w:lang w:eastAsia="ru-RU"/>
    </w:rPr>
  </w:style>
  <w:style w:type="paragraph" w:styleId="856" w:customStyle="1">
    <w:name w:val="Контактные данные"/>
    <w:basedOn w:val="850"/>
    <w:qFormat/>
    <w:uiPriority w:val="99"/>
    <w:rPr>
      <w:rFonts w:asciiTheme="minorHAnsi" w:hAnsiTheme="minorHAnsi" w:eastAsiaTheme="minorHAnsi" w:cstheme="minorBidi"/>
      <w:color w:val="595959" w:themeColor="text1" w:themeTint="A6"/>
      <w:sz w:val="20"/>
      <w:szCs w:val="20"/>
      <w:lang w:eastAsia="ru-RU"/>
    </w:rPr>
    <w:pPr>
      <w:jc w:val="center"/>
      <w:spacing w:lineRule="auto" w:line="264" w:after="0"/>
    </w:pPr>
  </w:style>
  <w:style w:type="character" w:styleId="857">
    <w:name w:val="Emphasis"/>
    <w:basedOn w:val="851"/>
    <w:qFormat/>
    <w:uiPriority w:val="20"/>
    <w:rPr>
      <w:i/>
      <w:iCs/>
    </w:rPr>
  </w:style>
  <w:style w:type="paragraph" w:styleId="858">
    <w:name w:val="List Paragraph"/>
    <w:basedOn w:val="850"/>
    <w:qFormat/>
    <w:uiPriority w:val="34"/>
    <w:pPr>
      <w:contextualSpacing w:val="true"/>
      <w:ind w:left="720"/>
    </w:pPr>
  </w:style>
  <w:style w:type="table" w:styleId="859">
    <w:name w:val="Table Grid"/>
    <w:basedOn w:val="85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60">
    <w:name w:val="Hyperlink"/>
    <w:basedOn w:val="851"/>
    <w:uiPriority w:val="99"/>
    <w:unhideWhenUsed/>
    <w:rPr>
      <w:color w:val="0563C1" w:themeColor="hyperlink"/>
      <w:u w:val="single"/>
    </w:rPr>
  </w:style>
  <w:style w:type="character" w:styleId="861" w:customStyle="1">
    <w:name w:val="Неразрешенное упоминание1"/>
    <w:basedOn w:val="851"/>
    <w:uiPriority w:val="99"/>
    <w:semiHidden/>
    <w:unhideWhenUsed/>
    <w:rPr>
      <w:color w:val="808080"/>
      <w:shd w:val="clear" w:fill="E6E6E6" w:color="auto"/>
    </w:rPr>
  </w:style>
  <w:style w:type="paragraph" w:styleId="862">
    <w:name w:val="Balloon Text"/>
    <w:basedOn w:val="850"/>
    <w:link w:val="8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3" w:customStyle="1">
    <w:name w:val="Текст выноски Знак"/>
    <w:basedOn w:val="851"/>
    <w:link w:val="862"/>
    <w:uiPriority w:val="99"/>
    <w:semiHidden/>
    <w:rPr>
      <w:rFonts w:ascii="Tahoma" w:hAnsi="Tahoma" w:cs="Tahoma" w:eastAsia="Calibri"/>
      <w:sz w:val="16"/>
      <w:szCs w:val="16"/>
    </w:rPr>
  </w:style>
  <w:style w:type="paragraph" w:styleId="864">
    <w:name w:val="No Spacing"/>
    <w:qFormat/>
    <w:uiPriority w:val="1"/>
    <w:pPr>
      <w:spacing w:lineRule="auto" w:line="240" w:after="0"/>
    </w:pPr>
  </w:style>
  <w:style w:type="character" w:styleId="865" w:customStyle="1">
    <w:name w:val="Неразрешенное упоминание2"/>
    <w:basedOn w:val="851"/>
    <w:uiPriority w:val="99"/>
    <w:semiHidden/>
    <w:unhideWhenUsed/>
    <w:rPr>
      <w:color w:val="605E5C"/>
      <w:shd w:val="clear" w:fill="E1DFDD" w:color="auto"/>
    </w:rPr>
  </w:style>
  <w:style w:type="character" w:styleId="866">
    <w:name w:val="FollowedHyperlink"/>
    <w:basedOn w:val="851"/>
    <w:uiPriority w:val="99"/>
    <w:semiHidden/>
    <w:unhideWhenUsed/>
    <w:rPr>
      <w:color w:val="954F72" w:themeColor="followedHyperlink"/>
      <w:u w:val="single"/>
    </w:rPr>
  </w:style>
  <w:style w:type="paragraph" w:styleId="867" w:customStyle="1">
    <w:name w:val="im-mess"/>
    <w:basedOn w:val="850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68">
    <w:name w:val="Normal (Web)"/>
    <w:basedOn w:val="850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69" w:customStyle="1">
    <w:name w:val="Неразрешенное упоминание3"/>
    <w:basedOn w:val="851"/>
    <w:uiPriority w:val="99"/>
    <w:semiHidden/>
    <w:unhideWhenUsed/>
    <w:rPr>
      <w:color w:val="605E5C"/>
      <w:shd w:val="clear" w:fill="E1DFDD" w:color="auto"/>
    </w:rPr>
  </w:style>
  <w:style w:type="paragraph" w:styleId="870">
    <w:name w:val="Revision"/>
    <w:uiPriority w:val="99"/>
    <w:hidden/>
    <w:semiHidden/>
    <w:rPr>
      <w:rFonts w:ascii="Calibri" w:hAnsi="Calibri" w:cs="Times New Roman" w:eastAsia="Calibri"/>
    </w:rPr>
    <w:pPr>
      <w:spacing w:lineRule="auto" w:line="240" w:after="0"/>
    </w:pPr>
  </w:style>
  <w:style w:type="character" w:styleId="871">
    <w:name w:val="annotation reference"/>
    <w:basedOn w:val="851"/>
    <w:uiPriority w:val="99"/>
    <w:semiHidden/>
    <w:unhideWhenUsed/>
    <w:rPr>
      <w:sz w:val="16"/>
      <w:szCs w:val="16"/>
    </w:rPr>
  </w:style>
  <w:style w:type="paragraph" w:styleId="872">
    <w:name w:val="annotation text"/>
    <w:basedOn w:val="850"/>
    <w:link w:val="873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73" w:customStyle="1">
    <w:name w:val="Текст примечания Знак"/>
    <w:basedOn w:val="851"/>
    <w:link w:val="872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874">
    <w:name w:val="annotation subject"/>
    <w:basedOn w:val="872"/>
    <w:next w:val="872"/>
    <w:link w:val="875"/>
    <w:uiPriority w:val="99"/>
    <w:semiHidden/>
    <w:unhideWhenUsed/>
    <w:rPr>
      <w:b/>
      <w:bCs/>
    </w:rPr>
  </w:style>
  <w:style w:type="character" w:styleId="875" w:customStyle="1">
    <w:name w:val="Тема примечания Знак"/>
    <w:basedOn w:val="873"/>
    <w:link w:val="874"/>
    <w:uiPriority w:val="99"/>
    <w:semiHidden/>
    <w:rPr>
      <w:rFonts w:ascii="Calibri" w:hAnsi="Calibri" w:cs="Times New Roman" w:eastAsia="Calibri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Relationship Id="rId12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8E549F0-0C3E-47D5-B55E-33FB53BB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</dc:creator>
  <cp:keywords/>
  <dc:description/>
  <cp:lastModifiedBy>dpo infourok</cp:lastModifiedBy>
  <cp:revision>15</cp:revision>
  <dcterms:created xsi:type="dcterms:W3CDTF">2022-02-20T19:47:00Z</dcterms:created>
  <dcterms:modified xsi:type="dcterms:W3CDTF">2022-03-18T10:40:41Z</dcterms:modified>
</cp:coreProperties>
</file>