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Программа онлайн - конференции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pStyle w:val="706"/>
        <w:jc w:val="center"/>
        <w:spacing w:after="0" w:line="276" w:lineRule="auto"/>
      </w:pPr>
      <w:r/>
      <w:bookmarkStart w:id="0" w:name="_gjdgxs"/>
      <w:r/>
      <w:bookmarkEnd w:id="0"/>
      <w:r>
        <w:rPr>
          <w:rFonts w:ascii="Times New Roman" w:hAnsi="Times New Roman" w:eastAsia="Times New Roman" w:cs="Times New Roman"/>
          <w:sz w:val="32"/>
          <w:szCs w:val="32"/>
        </w:rPr>
        <w:t xml:space="preserve">«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Актуальные коммуникационные техники в работе с разными категориями экскурсантов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»</w:t>
      </w:r>
      <w:r>
        <w:rPr>
          <w:rFonts w:ascii="Times New Roman" w:hAnsi="Times New Roman" w:eastAsia="Times New Roman" w:cs="Times New Roman"/>
          <w:sz w:val="32"/>
          <w:szCs w:val="32"/>
        </w:rPr>
      </w:r>
      <w:r/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Bdr>
          <w:bottom w:val="single" w:color="000000" w:sz="4" w:space="1"/>
        </w:pBdr>
      </w:pPr>
      <w:r/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i/>
          <w:iCs/>
          <w:strike/>
          <w:color w:val="4a86e8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/>
          <w:iCs/>
          <w:strike w:val="0"/>
          <w:color w:val="4a86e8"/>
          <w:sz w:val="28"/>
          <w:szCs w:val="28"/>
          <w:u w:val="none"/>
        </w:rPr>
        <w:t xml:space="preserve">Экспертное мнение ученых в области географии</w:t>
      </w:r>
      <w:r>
        <w:rPr>
          <w:rFonts w:ascii="Times New Roman" w:hAnsi="Times New Roman" w:eastAsia="Times New Roman" w:cs="Times New Roman"/>
          <w:b/>
          <w:i/>
          <w:iCs/>
          <w:strike w:val="0"/>
          <w:color w:val="4a86e8"/>
          <w:sz w:val="28"/>
          <w:szCs w:val="28"/>
          <w:u w:val="none"/>
        </w:rPr>
        <w:t xml:space="preserve"> и туризма</w:t>
      </w:r>
      <w:r>
        <w:rPr>
          <w:rFonts w:ascii="Times New Roman" w:hAnsi="Times New Roman" w:eastAsia="Times New Roman" w:cs="Times New Roman"/>
          <w:b/>
          <w:i/>
          <w:iCs/>
          <w:strike/>
          <w:color w:val="4a86e8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/>
          <w:iCs/>
          <w:strike/>
          <w:color w:val="4a86e8"/>
          <w:sz w:val="28"/>
          <w:szCs w:val="28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дата проведения: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июня 202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года с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highlight w:val="white"/>
        </w:rPr>
        <w:t xml:space="preserve">18.00 до 19.00 (МСК)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86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393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Спикеры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конференции: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/>
              </w:rPr>
              <w:t xml:space="preserve">Афанасьев Олег Евгеньевич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RU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н.,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профессор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Российского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государственного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университета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туризма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сервиса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Афанасьева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Александра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Владиславовна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white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, доцент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Российского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ru-RU"/>
              </w:rPr>
              <w:t xml:space="preserve">госуд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арственного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университета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туризма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сервиса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</w:tbl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ОБЩАЯ ХАРАКТЕРИСТИКА КОНФЕРЕНЦИИ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1"/>
          <w:numId w:val="2"/>
        </w:numPr>
        <w:ind w:left="0" w:firstLine="0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реализации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поиск эффективных форматов экскурсионного обслуживания, отвечающих потребностям различных групп экскурсантов и способствующих росту интереса к культурному наследию и туристическим дестинациям.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3"/>
        </w:num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познакомить слушателей с востребованными форматами работы с разными категориями экскурсантов;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3"/>
        </w:num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дать представление об экскурсионн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ой аудитории, ее основных особенностях и механизмах удержания внимания;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3"/>
        </w:num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Вооружить методами и приемами работы с разными возрастными группами, дать критическую оценку разным форматам, методам и приемам экскурсионной работы со всеми категориями экскурсантов;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3"/>
        </w:num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Рассмотреть ключевые ошибки в выборе форматов экскурсионной работы и изучить успешные практики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tabs>
          <w:tab w:val="left" w:pos="354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Актуальность темы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обусловлена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изменениями в запросах современных туристов и экскурсантов, расширением экскурсионной аудитории и расту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ей долей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ней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детей дошкольного и младшего школьного возраста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а также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активным вовлечением местных жителей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экскурсионную сферу. Последнее выражается в том, что для многих жителей российских городов экскурсия становится формой проведения досуга, а значит современный экскурсовод конкурирует с киноиндустрией,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гейм-индустрией,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театральным искусством и торговыми центрами в борьбе за эмоции и впечатления своего клиента. Это требует от экскурсовода понимания и умения использовать современные форматы коммуникации,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приемы актуализации внимания и чувств, создания за счет пространства города и инструмента экскурсионного рассказа сценического пространства, частью которого должен стать экскурсант. При этом не обязательно вкладывать средства в такие дорогие форматы, как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VR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/>
        </w:rPr>
        <w:t xml:space="preserve">AR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-реальность или аудио-променады. Более того, заблуждение о том, что именно в этих форматах заключаются экскурсионные инновации зачастую заставляет экскурсоводов отказываться от попытки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инноватизировать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процесс проведения экскурсии, что неминуемо ведет к снижению ее качества.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Как сделать из экскурсии спектакль, какие инструменты использовать, как отвлечь от смартфона, как соблюсти баланс между развлечением и обучением – это является предметом обсуждения на конференции.  </w:t>
      </w: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Актуальные вопросы: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Что такое «экскурсионная аудитория» и как с ней работать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?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овы современные тренды туристско-экскурсионной работы и что такое «экскурсионное впечатление»? В чем заключается сущность экономики впечатлений в экскурсионной сфере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экскурсионная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инновация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Каковы актуальные приемы коммуникации на экскурсии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Какое место в экскурсии занимает диалог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такое экскурсионный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сторителлинг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как с ним работать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работать с детьми-экскурсантами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Особенности работы с профессионалами и представителями разных профессий – в чем сложности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Иностранные гости – обучать или общаться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иммерсивность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экскурсии и как ее сформировать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70ad47"/>
          <w:sz w:val="28"/>
          <w:szCs w:val="28"/>
        </w:rPr>
      </w:pPr>
      <w:r>
        <w:rPr>
          <w:rFonts w:ascii="Times New Roman" w:hAnsi="Times New Roman" w:eastAsia="Times New Roman" w:cs="Times New Roman"/>
          <w:color w:val="70ad47"/>
          <w:sz w:val="28"/>
          <w:szCs w:val="28"/>
        </w:rPr>
      </w:r>
      <w:r>
        <w:rPr>
          <w:rFonts w:ascii="Times New Roman" w:hAnsi="Times New Roman" w:eastAsia="Times New Roman" w:cs="Times New Roman"/>
          <w:color w:val="70ad47"/>
          <w:sz w:val="28"/>
          <w:szCs w:val="28"/>
        </w:rPr>
      </w:r>
      <w:r>
        <w:rPr>
          <w:rFonts w:ascii="Times New Roman" w:hAnsi="Times New Roman" w:eastAsia="Times New Roman" w:cs="Times New Roman"/>
          <w:color w:val="70ad47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Категория слушателей: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приглашаем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экскурсоводов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музейных сотрудников, педагогов,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работников сферы дополнительного образования,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представителей разных профессий, связанных с экскурсионной сферой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которым интересна и актуальна данная тема.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center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Представление участников конференции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287655</wp:posOffset>
                </wp:positionV>
                <wp:extent cx="3397250" cy="3960495"/>
                <wp:effectExtent l="0" t="0" r="0" b="1905"/>
                <wp:wrapTight wrapText="bothSides">
                  <wp:wrapPolygon edited="1">
                    <wp:start x="0" y="0"/>
                    <wp:lineTo x="0" y="21506"/>
                    <wp:lineTo x="21439" y="21506"/>
                    <wp:lineTo x="21439" y="0"/>
                    <wp:lineTo x="0" y="0"/>
                  </wp:wrapPolygon>
                </wp:wrapTight>
                <wp:docPr id="1" name="Рисунок 1" descr="Изображение выглядит как Человеческое лицо, одежда, очки, челове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480013" name="Рисунок 1" descr="Изображение выглядит как Человеческое лицо, одежда, очки, человек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18921" t="0" r="23890" b="0"/>
                        <a:stretch/>
                      </pic:blipFill>
                      <pic:spPr bwMode="auto">
                        <a:xfrm>
                          <a:off x="0" y="0"/>
                          <a:ext cx="3397250" cy="396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-0.05pt;mso-position-horizontal:absolute;mso-position-vertical-relative:text;margin-top:22.65pt;mso-position-vertical:absolute;width:267.50pt;height:311.85pt;mso-wrap-distance-left:9.00pt;mso-wrap-distance-top:0.00pt;mso-wrap-distance-right:9.00pt;mso-wrap-distance-bottom:0.00pt;" wrapcoords="0 0 0 99565 99255 99565 99255 0 0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8"/>
        </w:rPr>
        <w:t xml:space="preserve">Афанасьева Александра Владиславовна 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/>
    </w:p>
    <w:p>
      <w:pPr>
        <w:spacing w:after="0" w:line="27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Кандидат географических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наук, доцент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Российского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государственного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университета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туризма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сервиса.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1"/>
        </w:num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 в вопросах инновационных технологий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экскурсионной деятельности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сторителлинг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легендирование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иммерсивные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практики)</w:t>
      </w:r>
      <w:r>
        <w:t xml:space="preserve">.</w:t>
      </w:r>
      <w:r/>
    </w:p>
    <w:p>
      <w:pPr>
        <w:pStyle w:val="725"/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 городского проекта «Легенды города Святой Екатерины».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Автор-разработчик и руководитель программ повышения квалификации в экскурсионной сфере.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</w:pPr>
      <w:r/>
      <w:hyperlink r:id="rId10" w:tooltip="mailto:Slimm_82@mail.ru" w:history="1">
        <w:r>
          <w:rPr>
            <w:rStyle w:val="865"/>
            <w:lang w:val="en-US"/>
          </w:rPr>
          <w:t xml:space="preserve">Slimm</w:t>
        </w:r>
        <w:r>
          <w:rPr>
            <w:rStyle w:val="865"/>
          </w:rPr>
          <w:t xml:space="preserve">_82@</w:t>
        </w:r>
        <w:r>
          <w:rPr>
            <w:rStyle w:val="865"/>
            <w:lang w:val="en-US"/>
          </w:rPr>
          <w:t xml:space="preserve">mail</w:t>
        </w:r>
        <w:r>
          <w:rPr>
            <w:rStyle w:val="865"/>
          </w:rPr>
          <w:t xml:space="preserve">.</w:t>
        </w:r>
        <w:r>
          <w:rPr>
            <w:rStyle w:val="865"/>
            <w:lang w:val="en-US"/>
          </w:rPr>
          <w:t xml:space="preserve">ru</w:t>
        </w:r>
      </w:hyperlink>
      <w:r/>
      <w:r/>
    </w:p>
    <w:p>
      <w:pPr>
        <w:jc w:val="right"/>
      </w:pPr>
      <w:r>
        <w:t xml:space="preserve">+7(963)9232113 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118110</wp:posOffset>
                </wp:positionV>
                <wp:extent cx="3759200" cy="3529330"/>
                <wp:effectExtent l="635" t="0" r="0" b="0"/>
                <wp:wrapTight wrapText="bothSides">
                  <wp:wrapPolygon edited="1">
                    <wp:start x="4" y="21604"/>
                    <wp:lineTo x="21458" y="21604"/>
                    <wp:lineTo x="21458" y="152"/>
                    <wp:lineTo x="4" y="152"/>
                    <wp:lineTo x="4" y="21604"/>
                  </wp:wrapPolygon>
                </wp:wrapTight>
                <wp:docPr id="2" name="Рисунок 2" descr="Изображение выглядит как текст, одежда, человек, Человеческое лицо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8533029" name="Рисунок 2" descr="Изображение выглядит как текст, одежда, человек, Человеческое лицо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21461" t="7474" r="1325" b="19236"/>
                        <a:stretch/>
                      </pic:blipFill>
                      <pic:spPr bwMode="auto">
                        <a:xfrm rot="5400000">
                          <a:off x="0" y="0"/>
                          <a:ext cx="3759200" cy="352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0288;o:allowoverlap:true;o:allowincell:true;mso-position-horizontal-relative:text;margin-left:-8.45pt;mso-position-horizontal:absolute;mso-position-vertical-relative:text;margin-top:9.30pt;mso-position-vertical:absolute;width:296.00pt;height:277.90pt;mso-wrap-distance-left:9.00pt;mso-wrap-distance-top:0.00pt;mso-wrap-distance-right:9.00pt;mso-wrap-distance-bottom:0.00pt;rotation:90;" wrapcoords="19 100019 99343 100019 99343 704 19 704 19 100019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Афанасьев Олег Евгеньевич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7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географических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наук,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профессор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Российского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государственного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университета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туризма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сервиса.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2"/>
        </w:numPr>
        <w:spacing w:after="0" w:line="273" w:lineRule="auto"/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Разработчик магистерской образовательной пр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ограммы «ТУРИЗМ: Экономика впечатлен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ий в экскурсионной индустрии»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</w:r>
    </w:p>
    <w:p>
      <w:pPr>
        <w:pStyle w:val="725"/>
        <w:numPr>
          <w:ilvl w:val="0"/>
          <w:numId w:val="12"/>
        </w:numPr>
        <w:spacing w:after="0" w:line="27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Д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иректор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«Библиотеки туристских карт и путеводителей по России»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2"/>
        </w:numPr>
        <w:spacing w:after="0" w:line="27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Специалист в сфере экскурсионного туризма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организатор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туристско-экскурсионны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25"/>
        <w:numPr>
          <w:ilvl w:val="0"/>
          <w:numId w:val="12"/>
        </w:numPr>
        <w:spacing w:after="0" w:line="27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Член Комиссии по аттестации экскурсоводов (гидов) и гидов-переводчиков г. Москвы.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</w:pPr>
      <w:r/>
      <w:hyperlink r:id="rId12" w:tooltip="mailto:Olafn_dp@mail.ru" w:history="1">
        <w:r>
          <w:rPr>
            <w:rStyle w:val="865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Olafn_dp@mail.ru</w:t>
        </w:r>
      </w:hyperlink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en-US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+ 79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672469569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2. СОДЕРЖАНИЕ КОНФЕРЕНЦИИ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2.1. Краткое содержание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Онлайн-лекция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  <w:lang w:val="uk-UA"/>
        </w:rPr>
        <w:t xml:space="preserve">Александр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ы Афанасьевой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color w:val="4a86e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Представление об экскурсионной аудитории и сложных экскурсантах</w:t>
      </w:r>
      <w:r>
        <w:rPr>
          <w:rFonts w:ascii="Times New Roman" w:hAnsi="Times New Roman" w:eastAsia="Times New Roman" w:cs="Times New Roman"/>
          <w:color w:val="4a86e8"/>
        </w:rPr>
      </w:r>
      <w:r>
        <w:rPr>
          <w:rFonts w:ascii="Times New Roman" w:hAnsi="Times New Roman" w:eastAsia="Times New Roman" w:cs="Times New Roman"/>
          <w:color w:val="4a86e8"/>
        </w:rPr>
      </w:r>
    </w:p>
    <w:p>
      <w:pP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Приветствие. Представление.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такое экскурсионная аудитория и как ее определять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Поколенческий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подход – стереотипы или благо?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Актуальные техники отсылки к месту жительства и работы экскурсантов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Экскурсанты-дети – ключевые проблемы и их 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Иностранные гости – актуальные техники коммуникации и экскурсионной работы.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Пожелания и выводы.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Онлайн-лекция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Олега Афанасьева </w:t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Инновации в экскурсионной работе с разными категориями экскурсантов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Приветствие. Представление.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Экономика впечатлений и актуальные тренды экскурсионной работы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Что такое экскурсионная инновация и кто такой экскурсовод-инноватор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Востребованные форматы экскурсионной работы в формировании экскурсионного впечатления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Технологии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иммерсивности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за и против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3"/>
        </w:numPr>
        <w:ind w:left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Пожелания и выводы.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 день (продолжительность ~ 1 час)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bCs/>
          <w:color w:val="4472c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Дискуссия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Александры Афанасьевой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Олега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Афанасьев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4472c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4472c4"/>
          <w:sz w:val="28"/>
          <w:szCs w:val="28"/>
          <w:highlight w:val="none"/>
        </w:rPr>
      </w:r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bCs/>
          <w:color w:val="4472c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  <w:highlight w:val="none"/>
        </w:rPr>
        <w:t xml:space="preserve">Проблемы выбора и адаптации актуальных коммуникационных техник с экскурсионной аудиторией</w:t>
      </w:r>
      <w:r>
        <w:rPr>
          <w:rFonts w:ascii="Times New Roman" w:hAnsi="Times New Roman" w:eastAsia="Times New Roman" w:cs="Times New Roman"/>
          <w:b/>
          <w:bCs/>
          <w:color w:val="4472c4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4472c4"/>
          <w:sz w:val="28"/>
          <w:szCs w:val="28"/>
        </w:rPr>
      </w:r>
    </w:p>
    <w:p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Приветствие и представление.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Актуальные техники коммуникации. Дискуссия, диалог, полемика, беседа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Приемы активизации внимания у разных категорий экскурсантов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Экскурсионный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сторителлинг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как говорить с экскурсантами так, чтобы они вас слушали?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Ответы на вопросы, поступившие в учебный центр.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Пожелания и выводы.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Symbol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3"/>
    <w:link w:val="884"/>
    <w:uiPriority w:val="10"/>
    <w:rPr>
      <w:sz w:val="48"/>
      <w:szCs w:val="48"/>
    </w:rPr>
  </w:style>
  <w:style w:type="character" w:styleId="696">
    <w:name w:val="Subtitle Char"/>
    <w:basedOn w:val="713"/>
    <w:link w:val="885"/>
    <w:uiPriority w:val="11"/>
    <w:rPr>
      <w:sz w:val="24"/>
      <w:szCs w:val="24"/>
    </w:rPr>
  </w:style>
  <w:style w:type="character" w:styleId="697">
    <w:name w:val="Quote Char"/>
    <w:link w:val="729"/>
    <w:uiPriority w:val="29"/>
    <w:rPr>
      <w:i/>
    </w:rPr>
  </w:style>
  <w:style w:type="character" w:styleId="698">
    <w:name w:val="Intense Quote Char"/>
    <w:link w:val="731"/>
    <w:uiPriority w:val="30"/>
    <w:rPr>
      <w:i/>
    </w:rPr>
  </w:style>
  <w:style w:type="character" w:styleId="699">
    <w:name w:val="Header Char"/>
    <w:basedOn w:val="713"/>
    <w:link w:val="733"/>
    <w:uiPriority w:val="99"/>
  </w:style>
  <w:style w:type="character" w:styleId="700">
    <w:name w:val="Caption Char"/>
    <w:basedOn w:val="737"/>
    <w:link w:val="735"/>
    <w:uiPriority w:val="99"/>
  </w:style>
  <w:style w:type="character" w:styleId="701">
    <w:name w:val="Footnote Text Char"/>
    <w:link w:val="866"/>
    <w:uiPriority w:val="99"/>
    <w:rPr>
      <w:sz w:val="18"/>
    </w:rPr>
  </w:style>
  <w:style w:type="character" w:styleId="702">
    <w:name w:val="Endnote Text Char"/>
    <w:link w:val="869"/>
    <w:uiPriority w:val="99"/>
    <w:rPr>
      <w:sz w:val="20"/>
    </w:rPr>
  </w:style>
  <w:style w:type="paragraph" w:styleId="703" w:default="1">
    <w:name w:val="Normal"/>
    <w:qFormat/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5">
    <w:name w:val="Heading 2"/>
    <w:basedOn w:val="703"/>
    <w:next w:val="703"/>
    <w:link w:val="717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7">
    <w:name w:val="Heading 4"/>
    <w:basedOn w:val="703"/>
    <w:next w:val="703"/>
    <w:link w:val="719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08">
    <w:name w:val="Heading 5"/>
    <w:basedOn w:val="703"/>
    <w:next w:val="703"/>
    <w:link w:val="720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09">
    <w:name w:val="Heading 6"/>
    <w:basedOn w:val="703"/>
    <w:next w:val="703"/>
    <w:link w:val="721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basedOn w:val="713"/>
    <w:link w:val="705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after="0" w:line="240" w:lineRule="auto"/>
    </w:pPr>
  </w:style>
  <w:style w:type="character" w:styleId="727" w:customStyle="1">
    <w:name w:val="Заголовок Знак"/>
    <w:basedOn w:val="713"/>
    <w:link w:val="884"/>
    <w:uiPriority w:val="10"/>
    <w:rPr>
      <w:sz w:val="48"/>
      <w:szCs w:val="48"/>
    </w:rPr>
  </w:style>
  <w:style w:type="character" w:styleId="728" w:customStyle="1">
    <w:name w:val="Подзаголовок Знак"/>
    <w:basedOn w:val="713"/>
    <w:link w:val="885"/>
    <w:uiPriority w:val="11"/>
    <w:rPr>
      <w:sz w:val="24"/>
      <w:szCs w:val="24"/>
    </w:rPr>
  </w:style>
  <w:style w:type="paragraph" w:styleId="729">
    <w:name w:val="Quote"/>
    <w:basedOn w:val="703"/>
    <w:next w:val="703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3"/>
    <w:next w:val="703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 w:customStyle="1">
    <w:name w:val="Верхний колонтитул Знак"/>
    <w:basedOn w:val="713"/>
    <w:link w:val="733"/>
    <w:uiPriority w:val="99"/>
  </w:style>
  <w:style w:type="paragraph" w:styleId="735">
    <w:name w:val="Footer"/>
    <w:basedOn w:val="703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 w:customStyle="1">
    <w:name w:val="Footer Char"/>
    <w:basedOn w:val="713"/>
    <w:uiPriority w:val="99"/>
  </w:style>
  <w:style w:type="paragraph" w:styleId="737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 w:customStyle="1">
    <w:name w:val="Нижний колонтитул Знак"/>
    <w:link w:val="735"/>
    <w:uiPriority w:val="99"/>
  </w:style>
  <w:style w:type="table" w:styleId="739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0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70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3"/>
    <w:uiPriority w:val="99"/>
    <w:unhideWhenUsed/>
    <w:rPr>
      <w:vertAlign w:val="superscript"/>
    </w:rPr>
  </w:style>
  <w:style w:type="paragraph" w:styleId="869">
    <w:name w:val="endnote text"/>
    <w:basedOn w:val="70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3"/>
    <w:uiPriority w:val="99"/>
    <w:semiHidden/>
    <w:unhideWhenUsed/>
    <w:rPr>
      <w:vertAlign w:val="superscript"/>
    </w:rPr>
  </w:style>
  <w:style w:type="paragraph" w:styleId="872">
    <w:name w:val="toc 1"/>
    <w:basedOn w:val="703"/>
    <w:next w:val="703"/>
    <w:uiPriority w:val="39"/>
    <w:unhideWhenUsed/>
    <w:pPr>
      <w:spacing w:after="57"/>
    </w:pPr>
  </w:style>
  <w:style w:type="paragraph" w:styleId="873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4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5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6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7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78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79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0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3"/>
    <w:next w:val="703"/>
    <w:uiPriority w:val="99"/>
    <w:unhideWhenUsed/>
    <w:pPr>
      <w:spacing w:after="0"/>
    </w:pPr>
  </w:style>
  <w:style w:type="table" w:styleId="88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4">
    <w:name w:val="Title"/>
    <w:basedOn w:val="703"/>
    <w:next w:val="703"/>
    <w:link w:val="72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85">
    <w:name w:val="Subtitle"/>
    <w:basedOn w:val="703"/>
    <w:next w:val="703"/>
    <w:link w:val="728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86" w:customStyle="1">
    <w:name w:val="StGen0"/>
    <w:basedOn w:val="88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887">
    <w:name w:val="Unresolved Mention"/>
    <w:basedOn w:val="71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Slimm_82@mail.ru" TargetMode="External"/><Relationship Id="rId11" Type="http://schemas.openxmlformats.org/officeDocument/2006/relationships/image" Target="media/image2.jpg"/><Relationship Id="rId12" Type="http://schemas.openxmlformats.org/officeDocument/2006/relationships/hyperlink" Target="mailto:Olafn_dp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Воронкова</dc:creator>
  <cp:lastModifiedBy>dpo infourok</cp:lastModifiedBy>
  <cp:revision>16</cp:revision>
  <dcterms:created xsi:type="dcterms:W3CDTF">2024-05-30T15:57:00Z</dcterms:created>
  <dcterms:modified xsi:type="dcterms:W3CDTF">2024-06-10T10:46:45Z</dcterms:modified>
</cp:coreProperties>
</file>