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онлайн-семинара</w:t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«</w:t>
      </w:r>
      <w:r>
        <w:rPr>
          <w:rFonts w:ascii="Times New Roman" w:hAnsi="Times New Roman" w:eastAsia="Times New Roman"/>
          <w:b/>
          <w:sz w:val="32"/>
          <w:szCs w:val="32"/>
        </w:rPr>
        <w:t xml:space="preserve">Эффективная работа с информацией</w:t>
      </w:r>
      <w:r>
        <w:rPr>
          <w:rFonts w:ascii="Times New Roman" w:hAnsi="Times New Roman" w:eastAsia="Times New Roman"/>
          <w:b/>
          <w:sz w:val="32"/>
          <w:szCs w:val="32"/>
        </w:rPr>
        <w:t xml:space="preserve">»</w:t>
      </w:r>
      <w:r/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</w:t>
      </w:r>
      <w:r/>
    </w:p>
    <w:p>
      <w:pPr>
        <w:pStyle w:val="913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14"/>
          <w:b/>
          <w:bCs/>
          <w:i/>
          <w:iCs/>
          <w:color w:val="ff0000"/>
          <w:sz w:val="30"/>
          <w:szCs w:val="30"/>
        </w:rPr>
        <w:t xml:space="preserve">дата проведения:</w:t>
      </w:r>
      <w:r/>
    </w:p>
    <w:p>
      <w:pPr>
        <w:pStyle w:val="913"/>
        <w:jc w:val="center"/>
        <w:spacing w:before="0" w:beforeAutospacing="0" w:after="0" w:afterAutospacing="0"/>
        <w:rPr>
          <w:rStyle w:val="914"/>
          <w:b/>
          <w:bCs/>
          <w:i/>
          <w:iCs/>
          <w:color w:val="ff0000"/>
          <w:sz w:val="30"/>
          <w:szCs w:val="30"/>
        </w:rPr>
      </w:pPr>
      <w:r>
        <w:rPr>
          <w:rStyle w:val="914"/>
          <w:b/>
          <w:bCs/>
          <w:i/>
          <w:iCs/>
          <w:color w:val="ff0000"/>
          <w:sz w:val="30"/>
          <w:szCs w:val="30"/>
        </w:rPr>
        <w:t xml:space="preserve">1 </w:t>
      </w:r>
      <w:r>
        <w:rPr>
          <w:rStyle w:val="914"/>
          <w:b/>
          <w:bCs/>
          <w:i/>
          <w:iCs/>
          <w:color w:val="ff0000"/>
          <w:sz w:val="30"/>
          <w:szCs w:val="30"/>
        </w:rPr>
        <w:t xml:space="preserve">ноября</w:t>
      </w:r>
      <w:r>
        <w:rPr>
          <w:rStyle w:val="914"/>
          <w:b/>
          <w:bCs/>
          <w:i/>
          <w:iCs/>
          <w:color w:val="ff0000"/>
          <w:sz w:val="30"/>
          <w:szCs w:val="30"/>
        </w:rPr>
        <w:t xml:space="preserve"> 202</w:t>
      </w:r>
      <w:r>
        <w:rPr>
          <w:rStyle w:val="914"/>
          <w:b/>
          <w:bCs/>
          <w:i/>
          <w:iCs/>
          <w:color w:val="ff0000"/>
          <w:sz w:val="30"/>
          <w:szCs w:val="30"/>
        </w:rPr>
        <w:t xml:space="preserve">3</w:t>
      </w:r>
      <w:r>
        <w:rPr>
          <w:rStyle w:val="914"/>
          <w:b/>
          <w:bCs/>
          <w:i/>
          <w:iCs/>
          <w:color w:val="ff0000"/>
          <w:sz w:val="30"/>
          <w:szCs w:val="30"/>
        </w:rPr>
        <w:t xml:space="preserve"> года</w:t>
      </w:r>
      <w:r/>
    </w:p>
    <w:p>
      <w:pPr>
        <w:pStyle w:val="913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14"/>
          <w:b/>
          <w:bCs/>
          <w:i/>
          <w:iCs/>
          <w:color w:val="ff0000"/>
          <w:sz w:val="30"/>
          <w:szCs w:val="30"/>
        </w:rPr>
        <w:t xml:space="preserve">с 17.00 до 19.00 (МСК) </w:t>
      </w:r>
      <w:r/>
    </w:p>
    <w:p>
      <w:pPr>
        <w:jc w:val="center"/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/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/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/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/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/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/>
    </w:p>
    <w:tbl>
      <w:tblPr>
        <w:tblStyle w:val="912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/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  <w:t xml:space="preserve">Спикер:</w:t>
            </w:r>
            <w:r/>
          </w:p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</w:rPr>
              <w:t xml:space="preserve">Виноградова Т.Н.</w:t>
            </w:r>
            <w:r/>
          </w:p>
          <w:p>
            <w:pPr>
              <w:spacing w:after="0" w:line="273" w:lineRule="auto"/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Психолог, коуч,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педагог,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/>
          </w:p>
          <w:p>
            <w:pPr>
              <w:spacing w:after="0" w:line="273" w:lineRule="auto"/>
              <w:rPr>
                <w:highlight w:val="yellow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игропрактик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/>
          </w:p>
        </w:tc>
      </w:tr>
    </w:tbl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bCs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sz w:val="28"/>
          <w:szCs w:val="28"/>
          <w:highlight w:val="none"/>
        </w:rPr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  <w:highlight w:val="none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Москва, 202</w:t>
      </w:r>
      <w:r>
        <w:rPr>
          <w:rFonts w:ascii="Times New Roman" w:hAnsi="Times New Roman" w:eastAsia="Times New Roman"/>
          <w:sz w:val="28"/>
          <w:szCs w:val="28"/>
        </w:rPr>
        <w:t xml:space="preserve">3</w:t>
      </w:r>
      <w:r>
        <w:rPr>
          <w:rFonts w:ascii="Times New Roman" w:hAnsi="Times New Roman" w:eastAsia="Times New Roman"/>
          <w:sz w:val="28"/>
          <w:szCs w:val="28"/>
        </w:rPr>
        <w:br w:type="page" w:clear="all"/>
      </w:r>
      <w:r/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1. ОБЩАЯ ХАРАКТЕРИСТИКА СЕМИНАРА</w:t>
      </w:r>
      <w:r/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 w:themeColor="text1"/>
          <w:sz w:val="28"/>
          <w:szCs w:val="28"/>
        </w:rPr>
        <w:t xml:space="preserve">Цель: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повышение профессионального уровня педагогов, обогащение и углубление знаний для э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ффективной работы с информацией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 </w:t>
      </w:r>
      <w:r/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Для кого семинар: </w:t>
      </w:r>
      <w:r>
        <w:rPr>
          <w:rFonts w:ascii="Times New Roman" w:hAnsi="Times New Roman" w:eastAsia="Times New Roman"/>
          <w:sz w:val="28"/>
          <w:szCs w:val="28"/>
        </w:rPr>
        <w:t xml:space="preserve">Учителей, педагогов, </w:t>
      </w:r>
      <w:r>
        <w:rPr>
          <w:rFonts w:ascii="Times New Roman" w:hAnsi="Times New Roman" w:eastAsia="Times New Roman"/>
          <w:sz w:val="28"/>
          <w:szCs w:val="28"/>
        </w:rPr>
        <w:t xml:space="preserve">преподавателей</w:t>
      </w:r>
      <w:r>
        <w:rPr>
          <w:rFonts w:ascii="Times New Roman" w:hAnsi="Times New Roman" w:eastAsia="Times New Roman"/>
          <w:sz w:val="28"/>
          <w:szCs w:val="28"/>
        </w:rPr>
        <w:t xml:space="preserve">, специалистов системы образования, психологов, </w:t>
      </w:r>
      <w:r>
        <w:rPr>
          <w:rFonts w:ascii="Times New Roman" w:hAnsi="Times New Roman" w:eastAsia="Times New Roman"/>
          <w:sz w:val="28"/>
          <w:szCs w:val="28"/>
        </w:rPr>
        <w:t xml:space="preserve">для родителей школьников и студентов, </w:t>
      </w:r>
      <w:r>
        <w:rPr>
          <w:rFonts w:ascii="Times New Roman" w:hAnsi="Times New Roman" w:eastAsia="Times New Roman"/>
          <w:sz w:val="28"/>
          <w:szCs w:val="28"/>
        </w:rPr>
        <w:t xml:space="preserve">а также для всех, кому интересны темы саморазвития и психологии.</w:t>
      </w:r>
      <w:r/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 xml:space="preserve">Актуальность темы: </w:t>
      </w:r>
      <w:r/>
    </w:p>
    <w:p>
      <w:pPr>
        <w:ind w:left="0" w:right="0" w:firstLine="850"/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Вопросы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эффективной работы с информацией для наилучшего усвоения большого объема материала учебной программы,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сохранения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при этом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психологического здоровья,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повышения личной продуктивност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и являются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в настоящее время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одними из самых актуальных и востребованных в сфере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педагогики и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психологии.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В эпоху информационных технологий нужно уметь концентрироваться на важном, уметь успешно обрабатывать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большие объемы информации, при этом не уставать и не упускать значимые события жизни. Это одинаково актуально для всех участников образовательного процесса: как для учеников, студентов, воспитанников, так и для самих преподавателей, учителей и педагогов.</w:t>
      </w:r>
      <w:r/>
    </w:p>
    <w:p>
      <w:pPr>
        <w:ind w:left="0" w:right="0" w:firstLine="850"/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Предлагаемый семинар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имеет практическую направленность и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подразумевает знакомство со способами работы с информацией, с типами восприятия информации,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с особенностями познавательных процессов, с методиками эффективного развития памяти и внимания, со способами фокусировки внимания учащихся.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</w:t>
      </w:r>
      <w:r/>
    </w:p>
    <w:p>
      <w:pPr>
        <w:ind w:left="0" w:right="0" w:firstLine="850"/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/>
          <w:i/>
          <w:iCs/>
          <w:color w:val="000000" w:themeColor="text1"/>
          <w:sz w:val="28"/>
          <w:szCs w:val="28"/>
        </w:rPr>
        <w:t xml:space="preserve">Практическая значимость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: с помощью материалов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семинара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познакомить участников с эффективными способами и методами работы с информацией,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помочь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им выбрать из предложенных на семинаре свои работающие методы и приемы для успешной реализации целей и задач обучающихся для раскрытия своего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личностн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ого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потенциал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а.</w:t>
      </w:r>
      <w:r/>
    </w:p>
    <w:p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br w:type="page" w:clear="all"/>
      </w:r>
      <w:r/>
    </w:p>
    <w:p>
      <w:pPr>
        <w:numPr>
          <w:ilvl w:val="1"/>
          <w:numId w:val="12"/>
        </w:numPr>
        <w:ind w:firstLine="426"/>
        <w:jc w:val="both"/>
        <w:spacing w:after="0" w:line="360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Представление спикера тренинга</w:t>
      </w:r>
      <w:r/>
    </w:p>
    <w:p>
      <w:pPr>
        <w:jc w:val="both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/>
    </w:p>
    <w:p>
      <w:pPr>
        <w:jc w:val="both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/>
    </w:p>
    <w:p>
      <w:pPr>
        <w:ind w:left="4320"/>
        <w:spacing w:after="120" w:line="240" w:lineRule="auto"/>
        <w:rPr>
          <w:rFonts w:ascii="Times New Roman" w:hAnsi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Виноградова Татьяна Николаевна:</w:t>
      </w:r>
      <w:r/>
    </w:p>
    <w:p>
      <w:pPr>
        <w:jc w:val="both"/>
        <w:spacing w:after="12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2386965" cy="3571875"/>
                <wp:effectExtent l="0" t="0" r="0" b="9525"/>
                <wp:wrapTight wrapText="bothSides">
                  <wp:wrapPolygon edited="1">
                    <wp:start x="517" y="0"/>
                    <wp:lineTo x="0" y="346"/>
                    <wp:lineTo x="0" y="21197"/>
                    <wp:lineTo x="517" y="21542"/>
                    <wp:lineTo x="20859" y="21542"/>
                    <wp:lineTo x="21376" y="21197"/>
                    <wp:lineTo x="21376" y="346"/>
                    <wp:lineTo x="20859" y="0"/>
                    <wp:lineTo x="517" y="0"/>
                  </wp:wrapPolygon>
                </wp:wrapTight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2386964" cy="35718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251661312;o:allowoverlap:true;o:allowincell:true;mso-position-horizontal-relative:margin;mso-position-horizontal:left;mso-position-vertical-relative:text;margin-top:3.2pt;mso-position-vertical:absolute;width:187.9pt;height:281.2pt;mso-wrap-distance-left:9.0pt;mso-wrap-distance-top:0.0pt;mso-wrap-distance-right:9.0pt;mso-wrap-distance-bottom:0.0pt;" wrapcoords="2394 0 0 1602 0 98134 2394 99731 96569 99731 98963 98134 98963 1602 96569 0 2394 0" stroked="false">
                <v:path textboxrect="0,0,0,0"/>
                <w10:wrap type="tight"/>
                <v:imagedata r:id="rId9" o:title=""/>
              </v:shape>
            </w:pict>
          </mc:Fallback>
        </mc:AlternateContent>
      </w:r>
      <w:r/>
    </w:p>
    <w:p>
      <w:pPr>
        <w:ind w:left="720" w:firstLine="0"/>
        <w:jc w:val="both"/>
        <w:spacing w:after="0" w:line="240" w:lineRule="auto"/>
      </w:pPr>
      <w:r>
        <w:rPr>
          <w:rFonts w:ascii="Times New Roman" w:hAnsi="Times New Roman" w:eastAsia="Times New Roman"/>
          <w:sz w:val="28"/>
          <w:szCs w:val="28"/>
          <w:highlight w:val="none"/>
        </w:rPr>
        <w:t xml:space="preserve">Магистр психологии со специализацией «Организационная психология и коучинг», специалист в области арт-терапии, телесно-ориентированной терапии, игропрактик</w:t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numPr>
          <w:ilvl w:val="0"/>
          <w:numId w:val="11"/>
        </w:numPr>
        <w:jc w:val="both"/>
        <w:spacing w:after="0" w:line="240" w:lineRule="auto"/>
      </w:pPr>
      <w:r>
        <w:rPr>
          <w:rFonts w:ascii="Times New Roman" w:hAnsi="Times New Roman" w:eastAsia="Times New Roman"/>
          <w:sz w:val="28"/>
          <w:szCs w:val="28"/>
          <w:highlight w:val="none"/>
        </w:rPr>
        <w:t xml:space="preserve">автор и ведущая игр, тренингов, курсов, мастер-классов</w:t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numPr>
          <w:ilvl w:val="0"/>
          <w:numId w:val="11"/>
        </w:numPr>
        <w:jc w:val="both"/>
        <w:spacing w:after="0" w:line="240" w:lineRule="auto"/>
      </w:pPr>
      <w:r>
        <w:rPr>
          <w:rFonts w:ascii="Times New Roman" w:hAnsi="Times New Roman" w:eastAsia="Times New Roman"/>
          <w:sz w:val="28"/>
          <w:szCs w:val="28"/>
          <w:highlight w:val="none"/>
        </w:rPr>
        <w:t xml:space="preserve">организатор, тренер и спикер мероприятий различного уровня </w:t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numPr>
          <w:ilvl w:val="0"/>
          <w:numId w:val="11"/>
        </w:numPr>
        <w:jc w:val="both"/>
        <w:spacing w:after="0" w:line="240" w:lineRule="auto"/>
      </w:pPr>
      <w:r>
        <w:rPr>
          <w:rFonts w:ascii="Times New Roman" w:hAnsi="Times New Roman" w:eastAsia="Times New Roman"/>
          <w:sz w:val="28"/>
          <w:szCs w:val="28"/>
          <w:highlight w:val="none"/>
        </w:rPr>
        <w:t xml:space="preserve">автор метафорических ассоциативных карт</w:t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numPr>
          <w:ilvl w:val="0"/>
          <w:numId w:val="11"/>
        </w:numPr>
        <w:jc w:val="both"/>
        <w:spacing w:after="0" w:line="240" w:lineRule="auto"/>
      </w:pPr>
      <w:r>
        <w:rPr>
          <w:rFonts w:ascii="Times New Roman" w:hAnsi="Times New Roman" w:eastAsia="Times New Roman"/>
          <w:sz w:val="28"/>
          <w:szCs w:val="28"/>
          <w:highlight w:val="none"/>
        </w:rPr>
        <w:t xml:space="preserve">стаж педагогической работы – 20 лет</w:t>
      </w:r>
      <w:r>
        <w:rPr>
          <w:rFonts w:ascii="Times New Roman" w:hAnsi="Times New Roman" w:eastAsia="Times New Roman"/>
          <w:sz w:val="28"/>
          <w:szCs w:val="28"/>
          <w:highlight w:val="none"/>
        </w:rPr>
      </w:r>
      <w:r/>
    </w:p>
    <w:p>
      <w:pPr>
        <w:ind w:left="0"/>
        <w:jc w:val="both"/>
        <w:spacing w:after="120" w:line="240" w:lineRule="auto"/>
        <w:shd w:val="clear" w:color="auto" w:fill="ffffff"/>
      </w:pPr>
      <w:r/>
      <w:r/>
    </w:p>
    <w:p>
      <w:pPr>
        <w:ind w:left="566"/>
        <w:jc w:val="right"/>
        <w:spacing w:after="120" w:line="240" w:lineRule="auto"/>
        <w:shd w:val="clear" w:color="auto" w:fill="ffffff"/>
        <w:rPr>
          <w:rFonts w:ascii="Times New Roman" w:hAnsi="Times New Roman" w:eastAsia="Times New Roman"/>
          <w:color w:val="000000"/>
          <w:sz w:val="28"/>
          <w:szCs w:val="28"/>
        </w:rPr>
      </w:pPr>
      <w:r/>
      <w:hyperlink r:id="rId10" w:tooltip="mailto:protsvetays@gmail." w:history="1">
        <w:r>
          <w:rPr>
            <w:rStyle w:val="894"/>
            <w:rFonts w:ascii="Times New Roman" w:hAnsi="Times New Roman" w:eastAsia="Times New Roman"/>
            <w:sz w:val="28"/>
            <w:szCs w:val="28"/>
            <w:lang w:val="en-US"/>
          </w:rPr>
          <w:t xml:space="preserve">protsvetays</w:t>
        </w:r>
        <w:r>
          <w:rPr>
            <w:rStyle w:val="894"/>
            <w:rFonts w:ascii="Times New Roman" w:hAnsi="Times New Roman" w:eastAsia="Times New Roman"/>
            <w:sz w:val="28"/>
            <w:szCs w:val="28"/>
          </w:rPr>
          <w:t xml:space="preserve">@</w:t>
        </w:r>
        <w:r>
          <w:rPr>
            <w:rStyle w:val="894"/>
            <w:rFonts w:ascii="Times New Roman" w:hAnsi="Times New Roman" w:eastAsia="Times New Roman"/>
            <w:sz w:val="28"/>
            <w:szCs w:val="28"/>
            <w:lang w:val="en-US"/>
          </w:rPr>
          <w:t xml:space="preserve">gmail</w:t>
        </w:r>
        <w:r>
          <w:rPr>
            <w:rStyle w:val="894"/>
            <w:rFonts w:ascii="Times New Roman" w:hAnsi="Times New Roman" w:eastAsia="Times New Roman"/>
            <w:sz w:val="28"/>
            <w:szCs w:val="28"/>
          </w:rPr>
          <w:t xml:space="preserve">.</w:t>
        </w:r>
      </w:hyperlink>
      <w:r>
        <w:rPr>
          <w:rFonts w:ascii="Times New Roman" w:hAnsi="Times New Roman" w:eastAsia="Times New Roman"/>
          <w:color w:val="1155cc"/>
          <w:sz w:val="28"/>
          <w:szCs w:val="28"/>
          <w:u w:val="single"/>
          <w:lang w:val="en-US"/>
        </w:rPr>
        <w:t xml:space="preserve">com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</w:t>
      </w:r>
      <w:r/>
    </w:p>
    <w:p>
      <w:pPr>
        <w:ind w:left="720"/>
        <w:jc w:val="right"/>
        <w:spacing w:after="120" w:line="240" w:lineRule="auto"/>
        <w:shd w:val="clear" w:color="auto" w:fill="ffffff"/>
        <w:rPr>
          <w:rFonts w:ascii="Times New Roman" w:hAnsi="Times New Roman" w:eastAsia="Times New Roman"/>
          <w:color w:val="ff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+79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003859090</w:t>
      </w:r>
      <w:r/>
    </w:p>
    <w:p>
      <w:pPr>
        <w:rPr>
          <w:rFonts w:ascii="Times New Roman" w:hAnsi="Times New Roman" w:eastAsia="Times New Roman"/>
          <w:color w:val="ff0000"/>
        </w:rPr>
      </w:pPr>
      <w:r>
        <w:br w:type="page" w:clear="all"/>
      </w:r>
      <w:r/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2. СОДЕРЖАНИЕ семинара</w:t>
      </w:r>
      <w:r/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2.1. Краткое содержание</w:t>
      </w:r>
      <w:r/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Продолжительность ~ 2 час</w:t>
      </w:r>
      <w:r/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Тайминг</w:t>
      </w:r>
      <w:r/>
    </w:p>
    <w:tbl>
      <w:tblPr>
        <w:tblStyle w:val="893"/>
        <w:tblW w:w="0" w:type="auto"/>
        <w:tblLook w:val="04A0" w:firstRow="1" w:lastRow="0" w:firstColumn="1" w:lastColumn="0" w:noHBand="0" w:noVBand="1"/>
      </w:tblPr>
      <w:tblGrid>
        <w:gridCol w:w="7722"/>
        <w:gridCol w:w="1623"/>
      </w:tblGrid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Приветствие. Представление.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5 мин</w:t>
            </w:r>
            <w:r/>
          </w:p>
        </w:tc>
      </w:tr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/>
            <w:bookmarkStart w:id="0" w:name="_heading=h.twl68texb45p"/>
            <w:r/>
            <w:bookmarkEnd w:id="0"/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Поняти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я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«информация»,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«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эффективная работа с информацией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» в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психологии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 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/>
          </w:p>
        </w:tc>
      </w:tr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Структура личности и влияние индивидуальных особенностей на работу с информацией и ее усвоение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/>
          </w:p>
        </w:tc>
      </w:tr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сихологические тесты на выявление ведущих индивидуальных особенностей для работы с информацией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/>
          </w:p>
        </w:tc>
      </w:tr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Разбор ловушек мышления, влияющих на эффективную работу с информацией.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/>
          </w:p>
        </w:tc>
      </w:tr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Этапы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работы по устранению и предупреждению факторов, мешающих эффективной работе с информацией.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/>
          </w:p>
        </w:tc>
      </w:tr>
      <w:tr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Особенности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работы с информацией в разных возрастных группах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.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 мин</w:t>
            </w:r>
            <w:r/>
          </w:p>
        </w:tc>
      </w:tr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Практические при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е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мы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и примеры для эффективной работы с информацией.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 мин</w:t>
            </w:r>
            <w:r/>
          </w:p>
        </w:tc>
      </w:tr>
      <w:tr>
        <w:trPr/>
        <w:tc>
          <w:tcPr>
            <w:tcW w:w="7722" w:type="dxa"/>
            <w:textDirection w:val="lrTb"/>
            <w:noWrap w:val="false"/>
          </w:tcPr>
          <w:p>
            <w:pPr>
              <w:pStyle w:val="892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Ответы на вопросы.</w:t>
            </w:r>
            <w:r/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0 мин</w:t>
            </w:r>
            <w:r/>
          </w:p>
        </w:tc>
      </w:tr>
    </w:tbl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Symbol">
    <w:panose1 w:val="05010000000000000000"/>
  </w:font>
  <w:font w:name="noto sans symbols">
    <w:panose1 w:val="05040102010807070707"/>
  </w:font>
  <w:font w:name="Courier New">
    <w:panose1 w:val="02070409020205020404"/>
  </w:font>
  <w:font w:name="Wingdings">
    <w:panose1 w:val="05010000000000000000"/>
  </w:font>
  <w:font w:name="Georgia">
    <w:panose1 w:val="02020603050405020304"/>
  </w:font>
  <w:font w:name="Tahoma">
    <w:panose1 w:val="020B0506030602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20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◆"/>
      <w:lvlJc w:val="left"/>
      <w:pPr>
        <w:ind w:left="6480" w:hanging="360"/>
      </w:pPr>
      <w:rPr>
        <w:u w:val="none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ü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8"/>
  </w:num>
  <w:num w:numId="9">
    <w:abstractNumId w:val="9"/>
  </w:num>
  <w:num w:numId="10">
    <w:abstractNumId w:val="11"/>
  </w:num>
  <w:num w:numId="11">
    <w:abstractNumId w:val="10"/>
  </w:num>
  <w:num w:numId="12">
    <w:abstractNumId w:val="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3" w:default="1">
    <w:name w:val="Normal"/>
    <w:qFormat/>
    <w:rPr>
      <w:rFonts w:cs="Times New Roman"/>
    </w:rPr>
  </w:style>
  <w:style w:type="paragraph" w:styleId="674">
    <w:name w:val="Heading 1"/>
    <w:basedOn w:val="673"/>
    <w:next w:val="673"/>
    <w:link w:val="722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675">
    <w:name w:val="Heading 2"/>
    <w:basedOn w:val="673"/>
    <w:next w:val="673"/>
    <w:link w:val="723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676">
    <w:name w:val="Heading 3"/>
    <w:basedOn w:val="673"/>
    <w:next w:val="673"/>
    <w:link w:val="724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677">
    <w:name w:val="Heading 4"/>
    <w:basedOn w:val="673"/>
    <w:next w:val="673"/>
    <w:link w:val="725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678">
    <w:name w:val="Heading 5"/>
    <w:basedOn w:val="673"/>
    <w:next w:val="673"/>
    <w:link w:val="726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679">
    <w:name w:val="Heading 6"/>
    <w:basedOn w:val="673"/>
    <w:next w:val="673"/>
    <w:link w:val="727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680">
    <w:name w:val="Heading 7"/>
    <w:basedOn w:val="673"/>
    <w:next w:val="673"/>
    <w:link w:val="72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81">
    <w:name w:val="Heading 8"/>
    <w:basedOn w:val="673"/>
    <w:next w:val="673"/>
    <w:link w:val="72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82">
    <w:name w:val="Heading 9"/>
    <w:basedOn w:val="673"/>
    <w:next w:val="673"/>
    <w:link w:val="7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3" w:default="1">
    <w:name w:val="Default Paragraph Font"/>
    <w:uiPriority w:val="1"/>
    <w:semiHidden/>
    <w:unhideWhenUsed/>
  </w:style>
  <w:style w:type="table" w:styleId="6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character" w:styleId="686" w:customStyle="1">
    <w:name w:val="Heading 1 Char"/>
    <w:basedOn w:val="683"/>
    <w:uiPriority w:val="9"/>
    <w:rPr>
      <w:rFonts w:ascii="Arial" w:hAnsi="Arial" w:eastAsia="Arial" w:cs="Arial"/>
      <w:sz w:val="40"/>
      <w:szCs w:val="40"/>
    </w:rPr>
  </w:style>
  <w:style w:type="character" w:styleId="687" w:customStyle="1">
    <w:name w:val="Heading 2 Char"/>
    <w:basedOn w:val="683"/>
    <w:uiPriority w:val="9"/>
    <w:rPr>
      <w:rFonts w:ascii="Arial" w:hAnsi="Arial" w:eastAsia="Arial" w:cs="Arial"/>
      <w:sz w:val="34"/>
    </w:rPr>
  </w:style>
  <w:style w:type="character" w:styleId="688" w:customStyle="1">
    <w:name w:val="Heading 3 Char"/>
    <w:basedOn w:val="683"/>
    <w:uiPriority w:val="9"/>
    <w:rPr>
      <w:rFonts w:ascii="Arial" w:hAnsi="Arial" w:eastAsia="Arial" w:cs="Arial"/>
      <w:sz w:val="30"/>
      <w:szCs w:val="30"/>
    </w:rPr>
  </w:style>
  <w:style w:type="character" w:styleId="689" w:customStyle="1">
    <w:name w:val="Heading 4 Char"/>
    <w:basedOn w:val="683"/>
    <w:uiPriority w:val="9"/>
    <w:rPr>
      <w:rFonts w:ascii="Arial" w:hAnsi="Arial" w:eastAsia="Arial" w:cs="Arial"/>
      <w:b/>
      <w:bCs/>
      <w:sz w:val="26"/>
      <w:szCs w:val="26"/>
    </w:rPr>
  </w:style>
  <w:style w:type="character" w:styleId="690" w:customStyle="1">
    <w:name w:val="Heading 5 Char"/>
    <w:basedOn w:val="683"/>
    <w:uiPriority w:val="9"/>
    <w:rPr>
      <w:rFonts w:ascii="Arial" w:hAnsi="Arial" w:eastAsia="Arial" w:cs="Arial"/>
      <w:b/>
      <w:bCs/>
      <w:sz w:val="24"/>
      <w:szCs w:val="24"/>
    </w:rPr>
  </w:style>
  <w:style w:type="character" w:styleId="691" w:customStyle="1">
    <w:name w:val="Heading 6 Char"/>
    <w:basedOn w:val="683"/>
    <w:uiPriority w:val="9"/>
    <w:rPr>
      <w:rFonts w:ascii="Arial" w:hAnsi="Arial" w:eastAsia="Arial" w:cs="Arial"/>
      <w:b/>
      <w:bCs/>
      <w:sz w:val="22"/>
      <w:szCs w:val="22"/>
    </w:rPr>
  </w:style>
  <w:style w:type="character" w:styleId="692" w:customStyle="1">
    <w:name w:val="Heading 7 Char"/>
    <w:basedOn w:val="68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3" w:customStyle="1">
    <w:name w:val="Heading 8 Char"/>
    <w:basedOn w:val="683"/>
    <w:uiPriority w:val="9"/>
    <w:rPr>
      <w:rFonts w:ascii="Arial" w:hAnsi="Arial" w:eastAsia="Arial" w:cs="Arial"/>
      <w:i/>
      <w:iCs/>
      <w:sz w:val="22"/>
      <w:szCs w:val="22"/>
    </w:rPr>
  </w:style>
  <w:style w:type="character" w:styleId="694" w:customStyle="1">
    <w:name w:val="Heading 9 Char"/>
    <w:basedOn w:val="683"/>
    <w:uiPriority w:val="9"/>
    <w:rPr>
      <w:rFonts w:ascii="Arial" w:hAnsi="Arial" w:eastAsia="Arial" w:cs="Arial"/>
      <w:i/>
      <w:iCs/>
      <w:sz w:val="21"/>
      <w:szCs w:val="21"/>
    </w:rPr>
  </w:style>
  <w:style w:type="character" w:styleId="695" w:customStyle="1">
    <w:name w:val="Title Char"/>
    <w:basedOn w:val="683"/>
    <w:uiPriority w:val="10"/>
    <w:rPr>
      <w:sz w:val="48"/>
      <w:szCs w:val="48"/>
    </w:rPr>
  </w:style>
  <w:style w:type="character" w:styleId="696" w:customStyle="1">
    <w:name w:val="Subtitle Char"/>
    <w:basedOn w:val="683"/>
    <w:uiPriority w:val="11"/>
    <w:rPr>
      <w:sz w:val="24"/>
      <w:szCs w:val="24"/>
    </w:rPr>
  </w:style>
  <w:style w:type="character" w:styleId="697" w:customStyle="1">
    <w:name w:val="Quote Char"/>
    <w:uiPriority w:val="29"/>
    <w:rPr>
      <w:i/>
    </w:rPr>
  </w:style>
  <w:style w:type="character" w:styleId="698" w:customStyle="1">
    <w:name w:val="Intense Quote Char"/>
    <w:uiPriority w:val="30"/>
    <w:rPr>
      <w:i/>
    </w:rPr>
  </w:style>
  <w:style w:type="character" w:styleId="699" w:customStyle="1">
    <w:name w:val="Header Char"/>
    <w:basedOn w:val="683"/>
    <w:uiPriority w:val="99"/>
  </w:style>
  <w:style w:type="character" w:styleId="700" w:customStyle="1">
    <w:name w:val="Caption Char"/>
    <w:uiPriority w:val="99"/>
  </w:style>
  <w:style w:type="table" w:styleId="701">
    <w:name w:val="Plain Table 1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2"/>
    <w:basedOn w:val="68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3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4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6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0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11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12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15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18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19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720" w:customStyle="1">
    <w:name w:val="Footnote Text Char"/>
    <w:uiPriority w:val="99"/>
    <w:rPr>
      <w:sz w:val="18"/>
    </w:rPr>
  </w:style>
  <w:style w:type="character" w:styleId="721" w:customStyle="1">
    <w:name w:val="Endnote Text Char"/>
    <w:uiPriority w:val="99"/>
    <w:rPr>
      <w:sz w:val="20"/>
    </w:rPr>
  </w:style>
  <w:style w:type="character" w:styleId="722" w:customStyle="1">
    <w:name w:val="Заголовок 1 Знак"/>
    <w:basedOn w:val="683"/>
    <w:link w:val="674"/>
    <w:uiPriority w:val="9"/>
    <w:rPr>
      <w:rFonts w:ascii="Arial" w:hAnsi="Arial" w:eastAsia="Arial" w:cs="Arial"/>
      <w:sz w:val="40"/>
      <w:szCs w:val="40"/>
    </w:rPr>
  </w:style>
  <w:style w:type="character" w:styleId="723" w:customStyle="1">
    <w:name w:val="Заголовок 2 Знак"/>
    <w:basedOn w:val="683"/>
    <w:link w:val="675"/>
    <w:uiPriority w:val="9"/>
    <w:rPr>
      <w:rFonts w:ascii="Arial" w:hAnsi="Arial" w:eastAsia="Arial" w:cs="Arial"/>
      <w:sz w:val="34"/>
    </w:rPr>
  </w:style>
  <w:style w:type="character" w:styleId="724" w:customStyle="1">
    <w:name w:val="Заголовок 3 Знак"/>
    <w:basedOn w:val="683"/>
    <w:link w:val="676"/>
    <w:uiPriority w:val="9"/>
    <w:rPr>
      <w:rFonts w:ascii="Arial" w:hAnsi="Arial" w:eastAsia="Arial" w:cs="Arial"/>
      <w:sz w:val="30"/>
      <w:szCs w:val="30"/>
    </w:rPr>
  </w:style>
  <w:style w:type="character" w:styleId="725" w:customStyle="1">
    <w:name w:val="Заголовок 4 Знак"/>
    <w:basedOn w:val="683"/>
    <w:link w:val="677"/>
    <w:uiPriority w:val="9"/>
    <w:rPr>
      <w:rFonts w:ascii="Arial" w:hAnsi="Arial" w:eastAsia="Arial" w:cs="Arial"/>
      <w:b/>
      <w:bCs/>
      <w:sz w:val="26"/>
      <w:szCs w:val="26"/>
    </w:rPr>
  </w:style>
  <w:style w:type="character" w:styleId="726" w:customStyle="1">
    <w:name w:val="Заголовок 5 Знак"/>
    <w:basedOn w:val="683"/>
    <w:link w:val="678"/>
    <w:uiPriority w:val="9"/>
    <w:rPr>
      <w:rFonts w:ascii="Arial" w:hAnsi="Arial" w:eastAsia="Arial" w:cs="Arial"/>
      <w:b/>
      <w:bCs/>
      <w:sz w:val="24"/>
      <w:szCs w:val="24"/>
    </w:rPr>
  </w:style>
  <w:style w:type="character" w:styleId="727" w:customStyle="1">
    <w:name w:val="Заголовок 6 Знак"/>
    <w:basedOn w:val="683"/>
    <w:link w:val="679"/>
    <w:uiPriority w:val="9"/>
    <w:rPr>
      <w:rFonts w:ascii="Arial" w:hAnsi="Arial" w:eastAsia="Arial" w:cs="Arial"/>
      <w:b/>
      <w:bCs/>
      <w:sz w:val="22"/>
      <w:szCs w:val="22"/>
    </w:rPr>
  </w:style>
  <w:style w:type="character" w:styleId="728" w:customStyle="1">
    <w:name w:val="Заголовок 7 Знак"/>
    <w:basedOn w:val="683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9" w:customStyle="1">
    <w:name w:val="Заголовок 8 Знак"/>
    <w:basedOn w:val="683"/>
    <w:link w:val="681"/>
    <w:uiPriority w:val="9"/>
    <w:rPr>
      <w:rFonts w:ascii="Arial" w:hAnsi="Arial" w:eastAsia="Arial" w:cs="Arial"/>
      <w:i/>
      <w:iCs/>
      <w:sz w:val="22"/>
      <w:szCs w:val="22"/>
    </w:rPr>
  </w:style>
  <w:style w:type="character" w:styleId="730" w:customStyle="1">
    <w:name w:val="Заголовок 9 Знак"/>
    <w:basedOn w:val="683"/>
    <w:link w:val="682"/>
    <w:uiPriority w:val="9"/>
    <w:rPr>
      <w:rFonts w:ascii="Arial" w:hAnsi="Arial" w:eastAsia="Arial" w:cs="Arial"/>
      <w:i/>
      <w:iCs/>
      <w:sz w:val="21"/>
      <w:szCs w:val="21"/>
    </w:rPr>
  </w:style>
  <w:style w:type="character" w:styleId="731" w:customStyle="1">
    <w:name w:val="Заголовок Знак"/>
    <w:basedOn w:val="683"/>
    <w:link w:val="886"/>
    <w:uiPriority w:val="10"/>
    <w:rPr>
      <w:sz w:val="48"/>
      <w:szCs w:val="48"/>
    </w:rPr>
  </w:style>
  <w:style w:type="character" w:styleId="732" w:customStyle="1">
    <w:name w:val="Подзаголовок Знак"/>
    <w:basedOn w:val="683"/>
    <w:link w:val="910"/>
    <w:uiPriority w:val="11"/>
    <w:rPr>
      <w:sz w:val="24"/>
      <w:szCs w:val="24"/>
    </w:rPr>
  </w:style>
  <w:style w:type="paragraph" w:styleId="733">
    <w:name w:val="Quote"/>
    <w:basedOn w:val="673"/>
    <w:next w:val="673"/>
    <w:link w:val="734"/>
    <w:uiPriority w:val="29"/>
    <w:qFormat/>
    <w:pPr>
      <w:ind w:left="720" w:right="720"/>
    </w:pPr>
    <w:rPr>
      <w:i/>
    </w:rPr>
  </w:style>
  <w:style w:type="character" w:styleId="734" w:customStyle="1">
    <w:name w:val="Цитата 2 Знак"/>
    <w:link w:val="733"/>
    <w:uiPriority w:val="29"/>
    <w:rPr>
      <w:i/>
    </w:rPr>
  </w:style>
  <w:style w:type="paragraph" w:styleId="735">
    <w:name w:val="Intense Quote"/>
    <w:basedOn w:val="673"/>
    <w:next w:val="673"/>
    <w:link w:val="736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36" w:customStyle="1">
    <w:name w:val="Выделенная цитата Знак"/>
    <w:link w:val="735"/>
    <w:uiPriority w:val="30"/>
    <w:rPr>
      <w:i/>
    </w:rPr>
  </w:style>
  <w:style w:type="paragraph" w:styleId="737">
    <w:name w:val="Header"/>
    <w:basedOn w:val="673"/>
    <w:link w:val="73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38" w:customStyle="1">
    <w:name w:val="Верхний колонтитул Знак"/>
    <w:basedOn w:val="683"/>
    <w:link w:val="737"/>
    <w:uiPriority w:val="99"/>
  </w:style>
  <w:style w:type="paragraph" w:styleId="739">
    <w:name w:val="Footer"/>
    <w:basedOn w:val="673"/>
    <w:link w:val="7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0" w:customStyle="1">
    <w:name w:val="Footer Char"/>
    <w:basedOn w:val="683"/>
    <w:uiPriority w:val="99"/>
  </w:style>
  <w:style w:type="paragraph" w:styleId="741">
    <w:name w:val="Caption"/>
    <w:basedOn w:val="673"/>
    <w:next w:val="673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42" w:customStyle="1">
    <w:name w:val="Нижний колонтитул Знак"/>
    <w:link w:val="739"/>
    <w:uiPriority w:val="99"/>
  </w:style>
  <w:style w:type="table" w:styleId="743" w:customStyle="1">
    <w:name w:val="Table Grid Light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4" w:customStyle="1">
    <w:name w:val="Таблица простая 11"/>
    <w:basedOn w:val="684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5" w:customStyle="1">
    <w:name w:val="Таблица простая 21"/>
    <w:basedOn w:val="684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6" w:customStyle="1">
    <w:name w:val="Таблица простая 3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7" w:customStyle="1">
    <w:name w:val="Таблица простая 4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Таблица простая 5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9" w:customStyle="1">
    <w:name w:val="Таблица-сетка 1 светлая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 w:customStyle="1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 w:customStyle="1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4" w:customStyle="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 w:customStyle="1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 w:customStyle="1">
    <w:name w:val="Таблица-сетка 2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Таблица-сетка 3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Таблица-сетка 41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1" w:customStyle="1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auto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72" w:customStyle="1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73" w:customStyle="1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uto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4" w:customStyle="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75" w:customStyle="1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76" w:customStyle="1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77" w:customStyle="1">
    <w:name w:val="Таблица-сетка 5 темная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</w:tblPr>
    <w:tblStylePr w:type="band1Horz">
      <w:tcPr>
        <w:shd w:val="clear" w:color="8a8a8a" w:themeColor="text1" w:themeTint="75" w:fill="auto"/>
      </w:tcPr>
    </w:tblStylePr>
    <w:tblStylePr w:type="band1Vert">
      <w:tcPr>
        <w:shd w:val="clear" w:color="8a8a8a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778" w:customStyle="1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auto"/>
    </w:tblPr>
    <w:tblStylePr w:type="band1Horz">
      <w:tcPr>
        <w:shd w:val="clear" w:color="a9bee4" w:themeColor="accent1" w:themeTint="75" w:fill="auto"/>
      </w:tcPr>
    </w:tblStylePr>
    <w:tblStylePr w:type="band1Vert">
      <w:tcPr>
        <w:shd w:val="clear" w:color="a9bee4" w:themeColor="accen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auto"/>
        <w:tcBorders>
          <w:top w:val="single" w:color="FFFFFF" w:themeColor="light1" w:sz="4" w:space="0"/>
        </w:tcBorders>
      </w:tcPr>
    </w:tblStylePr>
  </w:style>
  <w:style w:type="table" w:styleId="779" w:customStyle="1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auto"/>
    </w:tblPr>
    <w:tblStylePr w:type="band1Horz">
      <w:tcPr>
        <w:shd w:val="clear" w:color="f6c3a0" w:themeColor="accent2" w:themeTint="75" w:fill="auto"/>
      </w:tcPr>
    </w:tblStylePr>
    <w:tblStylePr w:type="band1Vert">
      <w:tcPr>
        <w:shd w:val="clear" w:color="f6c3a0" w:themeColor="accent2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auto"/>
        <w:tcBorders>
          <w:top w:val="single" w:color="FFFFFF" w:themeColor="light1" w:sz="4" w:space="0"/>
        </w:tcBorders>
      </w:tcPr>
    </w:tblStylePr>
  </w:style>
  <w:style w:type="table" w:styleId="780" w:customStyle="1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auto"/>
    </w:tblPr>
    <w:tblStylePr w:type="band1Horz">
      <w:tcPr>
        <w:shd w:val="clear" w:color="d5d5d5" w:themeColor="accent3" w:themeTint="75" w:fill="auto"/>
      </w:tcPr>
    </w:tblStylePr>
    <w:tblStylePr w:type="band1Vert">
      <w:tcPr>
        <w:shd w:val="clear" w:color="d5d5d5" w:themeColor="accent3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uto"/>
        <w:tcBorders>
          <w:top w:val="single" w:color="FFFFFF" w:themeColor="light1" w:sz="4" w:space="0"/>
        </w:tcBorders>
      </w:tcPr>
    </w:tblStylePr>
  </w:style>
  <w:style w:type="table" w:styleId="781" w:customStyle="1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auto"/>
    </w:tblPr>
    <w:tblStylePr w:type="band1Horz">
      <w:tcPr>
        <w:shd w:val="clear" w:color="ffe28a" w:themeColor="accent4" w:themeTint="75" w:fill="auto"/>
      </w:tcPr>
    </w:tblStylePr>
    <w:tblStylePr w:type="band1Vert">
      <w:tcPr>
        <w:shd w:val="clear" w:color="ffe28a" w:themeColor="accent4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auto"/>
        <w:tcBorders>
          <w:top w:val="single" w:color="FFFFFF" w:themeColor="light1" w:sz="4" w:space="0"/>
        </w:tcBorders>
      </w:tcPr>
    </w:tblStylePr>
  </w:style>
  <w:style w:type="table" w:styleId="782" w:customStyle="1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auto"/>
    </w:tblPr>
    <w:tblStylePr w:type="band1Horz">
      <w:tcPr>
        <w:shd w:val="clear" w:color="b3d0eb" w:themeColor="accent5" w:themeTint="75" w:fill="auto"/>
      </w:tcPr>
    </w:tblStylePr>
    <w:tblStylePr w:type="band1Vert">
      <w:tcPr>
        <w:shd w:val="clear" w:color="b3d0eb" w:themeColor="accent5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FFFFFF" w:themeColor="light1" w:sz="4" w:space="0"/>
        </w:tcBorders>
      </w:tcPr>
    </w:tblStylePr>
  </w:style>
  <w:style w:type="table" w:styleId="783" w:customStyle="1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auto"/>
    </w:tblPr>
    <w:tblStylePr w:type="band1Horz">
      <w:tcPr>
        <w:shd w:val="clear" w:color="bcdba8" w:themeColor="accent6" w:themeTint="75" w:fill="auto"/>
      </w:tcPr>
    </w:tblStylePr>
    <w:tblStylePr w:type="band1Vert">
      <w:tcPr>
        <w:shd w:val="clear" w:color="bcdba8" w:themeColor="accent6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FFFFFF" w:themeColor="light1" w:sz="4" w:space="0"/>
        </w:tcBorders>
      </w:tcPr>
    </w:tblStylePr>
  </w:style>
  <w:style w:type="table" w:styleId="784" w:customStyle="1">
    <w:name w:val="Таблица-сетка 6 цветная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auto"/>
      </w:tcPr>
    </w:tblStylePr>
    <w:tblStylePr w:type="band1Vert"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85" w:customStyle="1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86" w:customStyle="1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87" w:customStyle="1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88" w:customStyle="1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89" w:customStyle="1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0" w:customStyle="1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1" w:customStyle="1">
    <w:name w:val="Таблица-сетка 7 цветная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auto"/>
      </w:tcPr>
    </w:tblStylePr>
    <w:tblStylePr w:type="band1Vert"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2" w:customStyle="1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0B7E1" w:themeColor="accen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A0B7E1" w:themeColor="accen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single" w:color="A0B7E1" w:themeColor="accen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3" w:customStyle="1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4" w:customStyle="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5A5A5" w:themeColor="accent3" w:themeTint="FE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auto" w:sz="0" w:space="0"/>
          <w:left w:val="single" w:color="A5A5A5" w:themeColor="accent3" w:themeTint="FE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single" w:color="A5A5A5" w:themeColor="accent3" w:themeTint="FE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5" w:customStyle="1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6" w:customStyle="1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2C6E7" w:themeColor="accent5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auto" w:sz="0" w:space="0"/>
          <w:left w:val="single" w:color="A2C6E7" w:themeColor="accent5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single" w:color="A2C6E7" w:themeColor="accent5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7" w:customStyle="1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DD394" w:themeColor="accent6" w:themeTint="9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auto" w:sz="0" w:space="0"/>
          <w:left w:val="single" w:color="ADD394" w:themeColor="accent6" w:themeTint="9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single" w:color="ADD394" w:themeColor="accent6" w:themeTint="9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798" w:customStyle="1">
    <w:name w:val="Список-таблица 1 светлая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 w:customStyle="1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 w:customStyle="1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 w:customStyle="1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 w:customStyle="1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 w:customStyle="1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 w:customStyle="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 w:customStyle="1">
    <w:name w:val="Список-таблица 2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06" w:customStyle="1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07" w:customStyle="1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08" w:customStyle="1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09" w:customStyle="1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10" w:customStyle="1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11" w:customStyle="1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12" w:customStyle="1">
    <w:name w:val="Список-таблица 3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3" w:customStyle="1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4" w:customStyle="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 w:customStyle="1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Список-таблица 4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Список-таблица 5 темная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</w:tblPr>
    <w:tblStylePr w:type="band1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auto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7" w:customStyle="1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auto"/>
    </w:tblPr>
    <w:tblStylePr w:type="band1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auto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8" w:customStyle="1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auto"/>
    </w:tblPr>
    <w:tblStylePr w:type="band1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29" w:customStyle="1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auto"/>
    </w:tblPr>
    <w:tblStylePr w:type="band1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auto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0" w:customStyle="1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auto"/>
    </w:tblPr>
    <w:tblStylePr w:type="band1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1" w:customStyle="1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auto"/>
    </w:tblPr>
    <w:tblStylePr w:type="band1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auto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2" w:customStyle="1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uto"/>
    </w:tblPr>
    <w:tblStylePr w:type="band1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uto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3" w:customStyle="1">
    <w:name w:val="Список-таблица 6 цветная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34" w:customStyle="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35" w:customStyle="1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36" w:customStyle="1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37" w:customStyle="1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38" w:customStyle="1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39" w:customStyle="1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40" w:customStyle="1">
    <w:name w:val="Список-таблица 7 цветная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7F7F7F" w:themeColor="text1" w:themeTint="80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auto" w:sz="0" w:space="0"/>
          <w:left w:val="single" w:color="7F7F7F" w:themeColor="text1" w:themeTint="80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1" w:customStyle="1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4472C4" w:themeColor="accent1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auto" w:sz="0" w:space="0"/>
          <w:left w:val="single" w:color="4472C4" w:themeColor="accent1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single" w:color="4472C4" w:themeColor="accent1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2" w:customStyle="1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4B184" w:themeColor="accent2" w:themeTint="97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auto" w:sz="0" w:space="0"/>
          <w:left w:val="single" w:color="F4B184" w:themeColor="accent2" w:themeTint="97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3" w:customStyle="1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C9C9C9" w:themeColor="accent3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C9C9C9" w:themeColor="accent3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single" w:color="C9C9C9" w:themeColor="accent3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4" w:customStyle="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FFD865" w:themeColor="accent4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FFD865" w:themeColor="accent4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5" w:customStyle="1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9BC2E5" w:themeColor="accent5" w:themeTint="9A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auto" w:sz="0" w:space="0"/>
          <w:left w:val="single" w:color="9BC2E5" w:themeColor="accent5" w:themeTint="9A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single" w:color="9BC2E5" w:themeColor="accent5" w:themeTint="9A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6" w:customStyle="1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auto" w:sz="0" w:space="0"/>
          <w:left w:val="none" w:color="auto" w:sz="0" w:space="0"/>
          <w:bottom w:val="none" w:color="auto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none" w:color="auto" w:sz="0" w:space="0"/>
          <w:left w:val="none" w:color="auto" w:sz="0" w:space="0"/>
          <w:bottom w:val="single" w:color="A9D08E" w:themeColor="accent6" w:themeTint="98" w:sz="4" w:space="0"/>
          <w:right w:val="none" w:color="auto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auto" w:sz="0" w:space="0"/>
          <w:left w:val="single" w:color="A9D08E" w:themeColor="accent6" w:themeTint="98" w:sz="4" w:space="0"/>
          <w:bottom w:val="none" w:color="auto" w:sz="0" w:space="0"/>
          <w:right w:val="none" w:color="auto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single" w:color="A9D08E" w:themeColor="accent6" w:themeTint="98" w:sz="4" w:space="0"/>
          <w:left w:val="none" w:color="auto" w:sz="0" w:space="0"/>
          <w:bottom w:val="none" w:color="auto" w:sz="0" w:space="0"/>
          <w:right w:val="none" w:color="auto" w:sz="0" w:space="0"/>
        </w:tcBorders>
      </w:tcPr>
    </w:tblStylePr>
  </w:style>
  <w:style w:type="table" w:styleId="847" w:customStyle="1">
    <w:name w:val="Lined - Accent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48" w:customStyle="1">
    <w:name w:val="Lined - Accent 1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49" w:customStyle="1">
    <w:name w:val="Lined - Accent 2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50" w:customStyle="1">
    <w:name w:val="Lined - Accent 3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51" w:customStyle="1">
    <w:name w:val="Lined - Accent 4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52" w:customStyle="1">
    <w:name w:val="Lined - Accent 5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53" w:customStyle="1">
    <w:name w:val="Lined - Accent 6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54" w:customStyle="1">
    <w:name w:val="Bordered &amp; Lined - Accent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55" w:customStyle="1">
    <w:name w:val="Bordered &amp; Lined - Accent 1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56" w:customStyle="1">
    <w:name w:val="Bordered &amp; Lined - Accent 2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57" w:customStyle="1">
    <w:name w:val="Bordered &amp; Lined - Accent 3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58" w:customStyle="1">
    <w:name w:val="Bordered &amp; Lined - Accent 4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59" w:customStyle="1">
    <w:name w:val="Bordered &amp; Lined - Accent 5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60" w:customStyle="1">
    <w:name w:val="Bordered &amp; Lined - Accent 6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61" w:customStyle="1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62" w:customStyle="1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63" w:customStyle="1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64" w:customStyle="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65" w:customStyle="1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66" w:customStyle="1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67" w:customStyle="1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68">
    <w:name w:val="footnote text"/>
    <w:basedOn w:val="673"/>
    <w:link w:val="869"/>
    <w:uiPriority w:val="99"/>
    <w:semiHidden/>
    <w:unhideWhenUsed/>
    <w:pPr>
      <w:spacing w:after="40" w:line="240" w:lineRule="auto"/>
    </w:pPr>
    <w:rPr>
      <w:sz w:val="18"/>
    </w:rPr>
  </w:style>
  <w:style w:type="character" w:styleId="869" w:customStyle="1">
    <w:name w:val="Текст сноски Знак"/>
    <w:link w:val="868"/>
    <w:uiPriority w:val="99"/>
    <w:rPr>
      <w:sz w:val="18"/>
    </w:rPr>
  </w:style>
  <w:style w:type="character" w:styleId="870">
    <w:name w:val="footnote reference"/>
    <w:basedOn w:val="683"/>
    <w:uiPriority w:val="99"/>
    <w:unhideWhenUsed/>
    <w:rPr>
      <w:vertAlign w:val="superscript"/>
    </w:rPr>
  </w:style>
  <w:style w:type="paragraph" w:styleId="871">
    <w:name w:val="endnote text"/>
    <w:basedOn w:val="673"/>
    <w:link w:val="872"/>
    <w:uiPriority w:val="99"/>
    <w:semiHidden/>
    <w:unhideWhenUsed/>
    <w:pPr>
      <w:spacing w:after="0" w:line="240" w:lineRule="auto"/>
    </w:pPr>
    <w:rPr>
      <w:sz w:val="20"/>
    </w:rPr>
  </w:style>
  <w:style w:type="character" w:styleId="872" w:customStyle="1">
    <w:name w:val="Текст концевой сноски Знак"/>
    <w:link w:val="871"/>
    <w:uiPriority w:val="99"/>
    <w:rPr>
      <w:sz w:val="20"/>
    </w:rPr>
  </w:style>
  <w:style w:type="character" w:styleId="873">
    <w:name w:val="endnote reference"/>
    <w:basedOn w:val="683"/>
    <w:uiPriority w:val="99"/>
    <w:semiHidden/>
    <w:unhideWhenUsed/>
    <w:rPr>
      <w:vertAlign w:val="superscript"/>
    </w:rPr>
  </w:style>
  <w:style w:type="paragraph" w:styleId="874">
    <w:name w:val="toc 1"/>
    <w:basedOn w:val="673"/>
    <w:next w:val="673"/>
    <w:uiPriority w:val="39"/>
    <w:unhideWhenUsed/>
    <w:pPr>
      <w:spacing w:after="57"/>
    </w:pPr>
  </w:style>
  <w:style w:type="paragraph" w:styleId="875">
    <w:name w:val="toc 2"/>
    <w:basedOn w:val="673"/>
    <w:next w:val="673"/>
    <w:uiPriority w:val="39"/>
    <w:unhideWhenUsed/>
    <w:pPr>
      <w:ind w:left="283"/>
      <w:spacing w:after="57"/>
    </w:pPr>
  </w:style>
  <w:style w:type="paragraph" w:styleId="876">
    <w:name w:val="toc 3"/>
    <w:basedOn w:val="673"/>
    <w:next w:val="673"/>
    <w:uiPriority w:val="39"/>
    <w:unhideWhenUsed/>
    <w:pPr>
      <w:ind w:left="567"/>
      <w:spacing w:after="57"/>
    </w:pPr>
  </w:style>
  <w:style w:type="paragraph" w:styleId="877">
    <w:name w:val="toc 4"/>
    <w:basedOn w:val="673"/>
    <w:next w:val="673"/>
    <w:uiPriority w:val="39"/>
    <w:unhideWhenUsed/>
    <w:pPr>
      <w:ind w:left="850"/>
      <w:spacing w:after="57"/>
    </w:pPr>
  </w:style>
  <w:style w:type="paragraph" w:styleId="878">
    <w:name w:val="toc 5"/>
    <w:basedOn w:val="673"/>
    <w:next w:val="673"/>
    <w:uiPriority w:val="39"/>
    <w:unhideWhenUsed/>
    <w:pPr>
      <w:ind w:left="1134"/>
      <w:spacing w:after="57"/>
    </w:pPr>
  </w:style>
  <w:style w:type="paragraph" w:styleId="879">
    <w:name w:val="toc 6"/>
    <w:basedOn w:val="673"/>
    <w:next w:val="673"/>
    <w:uiPriority w:val="39"/>
    <w:unhideWhenUsed/>
    <w:pPr>
      <w:ind w:left="1417"/>
      <w:spacing w:after="57"/>
    </w:pPr>
  </w:style>
  <w:style w:type="paragraph" w:styleId="880">
    <w:name w:val="toc 7"/>
    <w:basedOn w:val="673"/>
    <w:next w:val="673"/>
    <w:uiPriority w:val="39"/>
    <w:unhideWhenUsed/>
    <w:pPr>
      <w:ind w:left="1701"/>
      <w:spacing w:after="57"/>
    </w:pPr>
  </w:style>
  <w:style w:type="paragraph" w:styleId="881">
    <w:name w:val="toc 8"/>
    <w:basedOn w:val="673"/>
    <w:next w:val="673"/>
    <w:uiPriority w:val="39"/>
    <w:unhideWhenUsed/>
    <w:pPr>
      <w:ind w:left="1984"/>
      <w:spacing w:after="57"/>
    </w:pPr>
  </w:style>
  <w:style w:type="paragraph" w:styleId="882">
    <w:name w:val="toc 9"/>
    <w:basedOn w:val="673"/>
    <w:next w:val="673"/>
    <w:uiPriority w:val="39"/>
    <w:unhideWhenUsed/>
    <w:pPr>
      <w:ind w:left="2268"/>
      <w:spacing w:after="57"/>
    </w:pPr>
  </w:style>
  <w:style w:type="paragraph" w:styleId="883">
    <w:name w:val="TOC Heading"/>
    <w:uiPriority w:val="39"/>
    <w:unhideWhenUsed/>
  </w:style>
  <w:style w:type="paragraph" w:styleId="884">
    <w:name w:val="table of figures"/>
    <w:basedOn w:val="673"/>
    <w:next w:val="673"/>
    <w:uiPriority w:val="99"/>
    <w:unhideWhenUsed/>
    <w:pPr>
      <w:spacing w:after="0"/>
    </w:pPr>
  </w:style>
  <w:style w:type="table" w:styleId="885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86">
    <w:name w:val="Title"/>
    <w:basedOn w:val="673"/>
    <w:next w:val="673"/>
    <w:link w:val="731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table" w:styleId="887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88" w:customStyle="1">
    <w:name w:val="заголовок 1"/>
    <w:basedOn w:val="673"/>
    <w:next w:val="673"/>
    <w:link w:val="889"/>
    <w:uiPriority w:val="1"/>
    <w:qFormat/>
    <w:pPr>
      <w:keepLines/>
      <w:keepNext/>
      <w:spacing w:before="600" w:after="60" w:line="264" w:lineRule="auto"/>
      <w:outlineLvl w:val="0"/>
    </w:pPr>
    <w:rPr>
      <w:rFonts w:asciiTheme="majorHAnsi" w:hAnsiTheme="majorHAnsi" w:eastAsiaTheme="majorEastAsia" w:cstheme="majorBidi"/>
      <w:color w:val="4472c4" w:themeColor="accent1"/>
      <w:sz w:val="30"/>
      <w:szCs w:val="20"/>
    </w:rPr>
  </w:style>
  <w:style w:type="character" w:styleId="889" w:customStyle="1">
    <w:name w:val="Заголовок 1 (знак)"/>
    <w:basedOn w:val="683"/>
    <w:link w:val="888"/>
    <w:uiPriority w:val="1"/>
    <w:rPr>
      <w:rFonts w:asciiTheme="majorHAnsi" w:hAnsiTheme="majorHAnsi" w:eastAsiaTheme="majorEastAsia" w:cstheme="majorBidi"/>
      <w:color w:val="4472c4" w:themeColor="accent1"/>
      <w:sz w:val="30"/>
      <w:szCs w:val="20"/>
      <w:lang w:eastAsia="ru-RU"/>
    </w:rPr>
  </w:style>
  <w:style w:type="paragraph" w:styleId="890" w:customStyle="1">
    <w:name w:val="Контактные данные"/>
    <w:basedOn w:val="673"/>
    <w:uiPriority w:val="99"/>
    <w:qFormat/>
    <w:pPr>
      <w:jc w:val="center"/>
      <w:spacing w:after="0" w:line="264" w:lineRule="auto"/>
    </w:pPr>
    <w:rPr>
      <w:rFonts w:asciiTheme="minorHAnsi" w:hAnsiTheme="minorHAnsi" w:eastAsiaTheme="minorHAnsi" w:cstheme="minorBidi"/>
      <w:color w:val="595959" w:themeColor="text1" w:themeTint="A6"/>
      <w:sz w:val="20"/>
      <w:szCs w:val="20"/>
    </w:rPr>
  </w:style>
  <w:style w:type="character" w:styleId="891">
    <w:name w:val="Emphasis"/>
    <w:basedOn w:val="683"/>
    <w:uiPriority w:val="20"/>
    <w:qFormat/>
    <w:rPr>
      <w:i/>
      <w:iCs/>
    </w:rPr>
  </w:style>
  <w:style w:type="paragraph" w:styleId="892">
    <w:name w:val="List Paragraph"/>
    <w:basedOn w:val="673"/>
    <w:uiPriority w:val="34"/>
    <w:qFormat/>
    <w:pPr>
      <w:contextualSpacing/>
      <w:ind w:left="720"/>
    </w:pPr>
  </w:style>
  <w:style w:type="table" w:styleId="893">
    <w:name w:val="Table Grid"/>
    <w:basedOn w:val="684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94">
    <w:name w:val="Hyperlink"/>
    <w:basedOn w:val="683"/>
    <w:uiPriority w:val="99"/>
    <w:unhideWhenUsed/>
    <w:rPr>
      <w:color w:val="0563c1" w:themeColor="hyperlink"/>
      <w:u w:val="single"/>
    </w:rPr>
  </w:style>
  <w:style w:type="character" w:styleId="895" w:customStyle="1">
    <w:name w:val="Неразрешенное упоминание1"/>
    <w:basedOn w:val="683"/>
    <w:uiPriority w:val="99"/>
    <w:semiHidden/>
    <w:unhideWhenUsed/>
    <w:rPr>
      <w:color w:val="808080"/>
      <w:shd w:val="clear" w:color="auto" w:fill="e6e6e6"/>
    </w:rPr>
  </w:style>
  <w:style w:type="paragraph" w:styleId="896">
    <w:name w:val="Balloon Text"/>
    <w:basedOn w:val="673"/>
    <w:link w:val="89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97" w:customStyle="1">
    <w:name w:val="Текст выноски Знак"/>
    <w:basedOn w:val="683"/>
    <w:link w:val="896"/>
    <w:uiPriority w:val="99"/>
    <w:semiHidden/>
    <w:rPr>
      <w:rFonts w:ascii="Tahoma" w:hAnsi="Tahoma" w:eastAsia="Calibri" w:cs="Tahoma"/>
      <w:sz w:val="16"/>
      <w:szCs w:val="16"/>
    </w:rPr>
  </w:style>
  <w:style w:type="paragraph" w:styleId="898">
    <w:name w:val="No Spacing"/>
    <w:uiPriority w:val="1"/>
    <w:qFormat/>
    <w:pPr>
      <w:spacing w:after="0" w:line="240" w:lineRule="auto"/>
    </w:pPr>
  </w:style>
  <w:style w:type="character" w:styleId="899" w:customStyle="1">
    <w:name w:val="Неразрешенное упоминание2"/>
    <w:basedOn w:val="683"/>
    <w:uiPriority w:val="99"/>
    <w:semiHidden/>
    <w:unhideWhenUsed/>
    <w:rPr>
      <w:color w:val="605e5c"/>
      <w:shd w:val="clear" w:color="auto" w:fill="e1dfdd"/>
    </w:rPr>
  </w:style>
  <w:style w:type="character" w:styleId="900">
    <w:name w:val="FollowedHyperlink"/>
    <w:basedOn w:val="683"/>
    <w:uiPriority w:val="99"/>
    <w:semiHidden/>
    <w:unhideWhenUsed/>
    <w:rPr>
      <w:color w:val="954f72" w:themeColor="followedHyperlink"/>
      <w:u w:val="single"/>
    </w:rPr>
  </w:style>
  <w:style w:type="paragraph" w:styleId="901" w:customStyle="1">
    <w:name w:val="im-mess"/>
    <w:basedOn w:val="673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902">
    <w:name w:val="Normal (Web)"/>
    <w:basedOn w:val="673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03" w:customStyle="1">
    <w:name w:val="Неразрешенное упоминание3"/>
    <w:basedOn w:val="683"/>
    <w:uiPriority w:val="99"/>
    <w:semiHidden/>
    <w:unhideWhenUsed/>
    <w:rPr>
      <w:color w:val="605e5c"/>
      <w:shd w:val="clear" w:color="auto" w:fill="e1dfdd"/>
    </w:rPr>
  </w:style>
  <w:style w:type="paragraph" w:styleId="904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character" w:styleId="905">
    <w:name w:val="annotation reference"/>
    <w:basedOn w:val="683"/>
    <w:uiPriority w:val="99"/>
    <w:semiHidden/>
    <w:unhideWhenUsed/>
    <w:rPr>
      <w:sz w:val="16"/>
      <w:szCs w:val="16"/>
    </w:rPr>
  </w:style>
  <w:style w:type="paragraph" w:styleId="906">
    <w:name w:val="annotation text"/>
    <w:basedOn w:val="673"/>
    <w:link w:val="907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07" w:customStyle="1">
    <w:name w:val="Текст примечания Знак"/>
    <w:basedOn w:val="683"/>
    <w:link w:val="906"/>
    <w:uiPriority w:val="99"/>
    <w:semiHidden/>
    <w:rPr>
      <w:rFonts w:ascii="Calibri" w:hAnsi="Calibri" w:eastAsia="Calibri" w:cs="Times New Roman"/>
      <w:sz w:val="20"/>
      <w:szCs w:val="20"/>
    </w:rPr>
  </w:style>
  <w:style w:type="paragraph" w:styleId="908">
    <w:name w:val="annotation subject"/>
    <w:basedOn w:val="906"/>
    <w:next w:val="906"/>
    <w:link w:val="909"/>
    <w:uiPriority w:val="99"/>
    <w:semiHidden/>
    <w:unhideWhenUsed/>
    <w:rPr>
      <w:b/>
      <w:bCs/>
    </w:rPr>
  </w:style>
  <w:style w:type="character" w:styleId="909" w:customStyle="1">
    <w:name w:val="Тема примечания Знак"/>
    <w:basedOn w:val="907"/>
    <w:link w:val="908"/>
    <w:uiPriority w:val="99"/>
    <w:semiHidden/>
    <w:rPr>
      <w:rFonts w:ascii="Calibri" w:hAnsi="Calibri" w:eastAsia="Calibri" w:cs="Times New Roman"/>
      <w:b/>
      <w:bCs/>
      <w:sz w:val="20"/>
      <w:szCs w:val="20"/>
    </w:rPr>
  </w:style>
  <w:style w:type="paragraph" w:styleId="910">
    <w:name w:val="Subtitle"/>
    <w:basedOn w:val="673"/>
    <w:next w:val="673"/>
    <w:link w:val="732"/>
    <w:uiPriority w:val="11"/>
    <w:qFormat/>
    <w:pPr>
      <w:keepLines/>
      <w:keepNext/>
      <w:spacing w:before="360" w:after="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911" w:customStyle="1">
    <w:name w:val="StGen0"/>
    <w:basedOn w:val="88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912" w:customStyle="1">
    <w:name w:val="StGen1"/>
    <w:basedOn w:val="887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913" w:customStyle="1">
    <w:name w:val="paragraph"/>
    <w:basedOn w:val="673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14" w:customStyle="1">
    <w:name w:val="normaltextrun"/>
    <w:basedOn w:val="683"/>
  </w:style>
  <w:style w:type="character" w:styleId="915" w:customStyle="1">
    <w:name w:val="eop"/>
    <w:basedOn w:val="683"/>
  </w:style>
  <w:style w:type="character" w:styleId="916">
    <w:name w:val="Unresolved Mention"/>
    <w:basedOn w:val="683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mailto:protsvetays@gmail.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R7-Office/7.3.3.59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Блинова</dc:creator>
  <cp:lastModifiedBy>dpo infourok</cp:lastModifiedBy>
  <cp:revision>14</cp:revision>
  <dcterms:created xsi:type="dcterms:W3CDTF">2022-04-14T13:27:00Z</dcterms:created>
  <dcterms:modified xsi:type="dcterms:W3CDTF">2023-09-26T11:57:26Z</dcterms:modified>
</cp:coreProperties>
</file>