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rtl w:val="0"/>
        </w:rPr>
        <w:t xml:space="preserve">Программа онлайн - семинара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rtl w:val="0"/>
        </w:rPr>
        <w:t xml:space="preserve">«Методы и приёмы активизации познавательной деятельности детей с ДЦП на уроке в начальной школе»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__________________________________________________________________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left="0" w:right="0" w:firstLine="0"/>
        <w:jc w:val="center"/>
        <w:keepLines w:val="0"/>
        <w:keepNext w:val="0"/>
        <w:pageBreakBefore w:val="0"/>
        <w:spacing w:before="0" w:after="0" w:line="240" w:lineRule="auto"/>
        <w:shd w:val="clear" w:color="auto" w:fill="auto"/>
        <w:widowControl/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дата проведения:</w:t>
      </w:r>
      <w:r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</w:r>
      <w:r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</w:r>
    </w:p>
    <w:p>
      <w:pPr>
        <w:ind w:left="0" w:right="0" w:firstLine="0"/>
        <w:jc w:val="center"/>
        <w:keepLines w:val="0"/>
        <w:keepNext w:val="0"/>
        <w:pageBreakBefore w:val="0"/>
        <w:spacing w:before="0" w:after="0" w:line="240" w:lineRule="auto"/>
        <w:shd w:val="clear" w:color="auto" w:fill="auto"/>
        <w:widowControl/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rtl w:val="0"/>
        </w:rPr>
        <w:t xml:space="preserve">7 февраля</w:t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 202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rtl w:val="0"/>
        </w:rPr>
        <w:t xml:space="preserve">4</w:t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 года</w:t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</w:rPr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</w:rPr>
      </w:r>
    </w:p>
    <w:p>
      <w:pPr>
        <w:ind w:left="0" w:right="0" w:firstLine="0"/>
        <w:jc w:val="center"/>
        <w:keepLines w:val="0"/>
        <w:keepNext w:val="0"/>
        <w:pageBreakBefore w:val="0"/>
        <w:spacing w:before="0" w:after="0" w:line="240" w:lineRule="auto"/>
        <w:shd w:val="clear" w:color="auto" w:fill="auto"/>
        <w:widowControl/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/>
      <w:bookmarkStart w:id="0" w:name="_heading=h.gjdgxs"/>
      <w:r/>
      <w:bookmarkEnd w:id="0"/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с 17.00 до 19.00 (МСК) </w:t>
      </w:r>
      <w:r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</w:r>
      <w:r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Style w:val="853"/>
        <w:tblW w:w="9355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  <w:tblGridChange w:id="0">
          <w:tblGrid>
            <w:gridCol w:w="4341"/>
            <w:gridCol w:w="5014"/>
          </w:tblGrid>
        </w:tblGridChange>
      </w:tblGrid>
      <w:tr>
        <w:trPr>
          <w:cantSplit w:val="false"/>
        </w:trPr>
        <w:tc>
          <w:tcPr>
            <w:shd w:val="clear" w:color="auto" w:fill="auto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tl w:val="0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  <w:rtl w:val="0"/>
              </w:rPr>
              <w:t xml:space="preserve">Спикер: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  <w:rtl w:val="0"/>
              </w:rPr>
              <w:t xml:space="preserve">Кишиневская Марина Александровна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  <w:rtl w:val="0"/>
              </w:rPr>
              <w:t xml:space="preserve">логопед высшей категории, дефектолог,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rtl w:val="0"/>
              </w:rPr>
              <w:t xml:space="preserve"> клинический психолог,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  <w:rtl w:val="0"/>
              </w:rPr>
              <w:t xml:space="preserve">преподаватель, исследователь</w:t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i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Москва, 2024</w:t>
      </w:r>
      <w:r>
        <w:br w:type="page" w:clear="all"/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Раздел 1. ОБЩАЯ ХАРАКТЕРИСТИКА СЕМИНАРА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rtl w:val="0"/>
        </w:rPr>
        <w:t xml:space="preserve">Цель: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повышение профессионального уровня педагогов, обогащение и углубление знаний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в сфере учебной деятельности детей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младшего школьного возраста с ДЦП,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особенностей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их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познавательного и социального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развития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rtl w:val="0"/>
        </w:rPr>
        <w:t xml:space="preserve">Для кого семинар: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учителей начальных классов, логопедов, психологов и дефектологов, тьюторов, педагогов дополнительного образования,  студентов и заинтересованных родителей.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rtl w:val="0"/>
        </w:rPr>
        <w:t xml:space="preserve">Актуальность темы</w:t>
      </w: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Дети с ДЦП представляют собой разнородную нозологическую группу, объединенную на основании этиопатогенеза моторных расстройств. Дети с ДЦП обладают разным уровнем познавательной активности и потенциалом когнитивного развития. Нередко у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детей с ДЦП возникает вторичная задержка познавательного развития из-за повышенного внимания со стороны родителей, специалистов и педагогов именно к двигательным аспектам расстройства и недопонимание важности когнитивного и эмоционального развития ребенка.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8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Работа в классе, где вместе с нормотипичными детьми обучается ребенок с ДЦП, требует от учит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еля понимания специфики онтогенеза и знаний методов и приемов активизации познавательной деятельности во время урока. Использование современных подходов поможет учителю включить ребенка с ДЦП в повседневную жизнь класса и полноценную учебную деятельность.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rtl w:val="0"/>
        </w:rPr>
        <w:t xml:space="preserve">Практическая значимость: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на семинаре будут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разбираться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методы и приемы активизации познавательной активности детей с ДЦП, рассм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атриваться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ключевые особенности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психического развития детей с ДЦП, будут даны практические рекомендации по взаимодействию с ребенком на уроке.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</w:t>
      </w:r>
      <w: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1"/>
          <w:numId w:val="3"/>
        </w:numPr>
        <w:ind w:left="792" w:firstLine="426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306679</wp:posOffset>
                </wp:positionV>
                <wp:extent cx="2921340" cy="4350506"/>
                <wp:effectExtent l="0" t="0" r="0" b="0"/>
                <wp:wrapSquare wrapText="bothSides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703056" name="image1.png"/>
                        <pic:cNvPicPr/>
                        <pic:nvPr/>
                      </pic:nvPicPr>
                      <pic:blipFill>
                        <a:blip r:embed="rId10"/>
                        <a:srcRect l="0" t="0" r="0" b="0"/>
                        <a:stretch/>
                      </pic:blipFill>
                      <pic:spPr bwMode="auto">
                        <a:xfrm flipH="0" flipV="0">
                          <a:off x="0" y="0"/>
                          <a:ext cx="2921339" cy="43505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32.25pt;mso-position-horizontal:absolute;mso-position-vertical-relative:text;margin-top:24.15pt;mso-position-vertical:absolute;width:230.03pt;height:342.56pt;mso-wrap-distance-left:9.07pt;mso-wrap-distance-top:0.00pt;mso-wrap-distance-right:9.07pt;mso-wrap-distance-bottom:0.00pt;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Представление спикера семинара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Кишиневская Марина Александровна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 w:eastAsia="ru-RU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Логопед высшей категории,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дефектолог,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клинический психолог,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логоритмист,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специалист по применению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нейроподхода в образовании,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специалист по сенсорной 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интеграции</w:t>
      </w:r>
      <w:r>
        <w:rPr>
          <w:rFonts w:ascii="Times New Roman" w:hAnsi="Times New Roman" w:eastAsia="Times New Roman" w:cs="Times New Roman"/>
          <w14:ligatures w14:val="none"/>
        </w:rPr>
      </w:r>
      <w:r>
        <w:rPr>
          <w:rFonts w:ascii="Times New Roman" w:hAnsi="Times New Roman" w:eastAsia="Times New Roman" w:cs="Times New Roman"/>
          <w14:ligatures w14:val="none"/>
        </w:rPr>
      </w:r>
    </w:p>
    <w:p>
      <w:pPr>
        <w:pStyle w:val="684"/>
        <w:numPr>
          <w:ilvl w:val="0"/>
          <w:numId w:val="6"/>
        </w:numPr>
        <w:ind w:left="0" w:right="0" w:firstLine="0"/>
        <w:spacing w:after="0" w:line="360" w:lineRule="auto"/>
        <w:rPr>
          <w:rFonts w:ascii="Times New Roman" w:hAnsi="Times New Roman" w:eastAsia="Times New Roman" w:cs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Автор множества книг, пособий</w:t>
      </w:r>
      <w:r>
        <w:rPr>
          <w:rFonts w:ascii="Times New Roman" w:hAnsi="Times New Roman" w:eastAsia="Times New Roman" w:cs="Times New Roman"/>
          <w14:ligatures w14:val="none"/>
        </w:rPr>
      </w:r>
      <w:r>
        <w:rPr>
          <w:rFonts w:ascii="Times New Roman" w:hAnsi="Times New Roman" w:eastAsia="Times New Roman" w:cs="Times New Roman"/>
          <w14:ligatures w14:val="none"/>
        </w:rPr>
      </w:r>
    </w:p>
    <w:p>
      <w:pPr>
        <w:pStyle w:val="684"/>
        <w:numPr>
          <w:ilvl w:val="0"/>
          <w:numId w:val="6"/>
        </w:numPr>
        <w:ind w:left="0" w:right="0" w:firstLine="0"/>
        <w:spacing w:after="0"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Постоянный спикер 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международных конференций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  <w14:ligatures w14:val="none"/>
        </w:rPr>
      </w:r>
    </w:p>
    <w:p>
      <w:pPr>
        <w:pStyle w:val="684"/>
        <w:numPr>
          <w:ilvl w:val="0"/>
          <w:numId w:val="6"/>
        </w:numPr>
        <w:ind w:left="0" w:right="0" w:firstLine="0"/>
        <w:spacing w:after="0" w:line="360" w:lineRule="auto"/>
        <w:rPr>
          <w:rFonts w:ascii="Times New Roman" w:hAnsi="Times New Roman" w:eastAsia="Times New Roman" w:cs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Преподаватель, автор и разработчик программ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повышения 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lang w:val="ru-RU"/>
        </w:rPr>
        <w:t xml:space="preserve">квалификации</w:t>
      </w:r>
      <w:r>
        <w:rPr>
          <w:rFonts w:ascii="Times New Roman" w:hAnsi="Times New Roman" w:eastAsia="Times New Roman" w:cs="Times New Roman"/>
          <w14:ligatures w14:val="none"/>
        </w:rPr>
      </w:r>
      <w:r>
        <w:rPr>
          <w:rFonts w:ascii="Times New Roman" w:hAnsi="Times New Roman" w:eastAsia="Times New Roman" w:cs="Times New Roman"/>
          <w14:ligatures w14:val="none"/>
        </w:rPr>
      </w:r>
    </w:p>
    <w:p>
      <w:pPr>
        <w:jc w:val="right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hyperlink r:id="rId11" w:tooltip="mailto:marikish123@yandex.ru" w:history="1">
        <w:r>
          <w:rPr>
            <w:rStyle w:val="825"/>
            <w:rFonts w:ascii="Times New Roman" w:hAnsi="Times New Roman" w:eastAsia="Times New Roman" w:cs="Times New Roman"/>
            <w:sz w:val="28"/>
            <w:szCs w:val="28"/>
            <w:lang w:val="en-US"/>
          </w:rPr>
          <w:t xml:space="preserve">marikish</w:t>
        </w:r>
        <w:r>
          <w:rPr>
            <w:rStyle w:val="825"/>
            <w:rFonts w:ascii="Times New Roman" w:hAnsi="Times New Roman" w:eastAsia="Times New Roman" w:cs="Times New Roman"/>
            <w:sz w:val="28"/>
            <w:szCs w:val="28"/>
          </w:rPr>
          <w:t xml:space="preserve">123</w:t>
        </w:r>
        <w:r>
          <w:rPr>
            <w:rStyle w:val="825"/>
            <w:rFonts w:ascii="Times New Roman" w:hAnsi="Times New Roman" w:eastAsia="Times New Roman" w:cs="Times New Roman"/>
            <w:sz w:val="28"/>
            <w:szCs w:val="28"/>
          </w:rPr>
          <w:t xml:space="preserve">@</w:t>
        </w:r>
        <w:r>
          <w:rPr>
            <w:rStyle w:val="825"/>
            <w:rFonts w:ascii="Times New Roman" w:hAnsi="Times New Roman" w:eastAsia="Times New Roman" w:cs="Times New Roman"/>
            <w:sz w:val="28"/>
            <w:szCs w:val="28"/>
            <w:lang w:val="en-US"/>
          </w:rPr>
          <w:t xml:space="preserve">yandex</w:t>
        </w:r>
        <w:r>
          <w:rPr>
            <w:rStyle w:val="825"/>
            <w:rFonts w:ascii="Times New Roman" w:hAnsi="Times New Roman" w:eastAsia="Times New Roman" w:cs="Times New Roman"/>
            <w:sz w:val="28"/>
            <w:szCs w:val="28"/>
          </w:rPr>
          <w:t xml:space="preserve">.ru</w:t>
        </w:r>
      </w:hyperlink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right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+7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9164091613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0" w:right="0" w:firstLine="0"/>
        <w:spacing w:after="0" w:line="360" w:lineRule="auto"/>
        <w:rPr>
          <w:rFonts w:ascii="Times New Roman" w:hAnsi="Times New Roman" w:eastAsia="Times New Roman" w:cs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highlight w:val="none"/>
          <w14:ligatures w14:val="none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Раздел 2. СОДЕРЖАНИЕ семинара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2.1. Краткое содержание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Продолжительность ~ 2 час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Тайминг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tbl>
      <w:tblPr>
        <w:tblStyle w:val="855"/>
        <w:tblW w:w="915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560"/>
        <w:gridCol w:w="1590"/>
        <w:tblGridChange w:id="1">
          <w:tblGrid>
            <w:gridCol w:w="7560"/>
            <w:gridCol w:w="1590"/>
          </w:tblGrid>
        </w:tblGridChange>
      </w:tblGrid>
      <w:tr>
        <w:trPr>
          <w:cantSplit w:val="false"/>
        </w:trPr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Приветствие. Представление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5 мин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Дети с ДЦП:  междисциплинарные аспекты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Особенности психического развития детей с ДЦП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15 мин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Ребенок с ДЦП в начальной школе: что необходимо знать учителю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Позиционирование ребенка с ДЦП во время урока: как найти оптимальный вариант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Методы и приемы активизации познавательной деятельности детей с ДЦП на уроке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40 мин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cantSplit w:val="false"/>
        </w:trPr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Ответы на вопросы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u w:val="none"/>
              </w:rPr>
            </w:r>
          </w:p>
        </w:tc>
        <w:tc>
          <w:tcPr>
            <w:shd w:val="clear" w:color="auto" w:fill="auto"/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ind w:left="0" w:right="0" w:firstLine="0"/>
              <w:jc w:val="left"/>
              <w:keepLines w:val="0"/>
              <w:keepNext w:val="0"/>
              <w:pageBreakBefore w:val="0"/>
              <w:spacing w:before="0" w:after="0" w:line="240" w:lineRule="auto"/>
              <w:shd w:val="clear" w:color="auto" w:fill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rtl w:val="0"/>
              </w:rPr>
              <w:t xml:space="preserve">30 мин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Georgia">
    <w:panose1 w:val="02040503050406030204"/>
  </w:font>
  <w:font w:name="Arial">
    <w:panose1 w:val="020B0604020202020204"/>
  </w:font>
  <w:font w:name="Quattrocento Sans">
    <w:panose1 w:val="05040102010807070707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zh-CN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2">
    <w:name w:val="Heading 1 Char"/>
    <w:link w:val="845"/>
    <w:uiPriority w:val="9"/>
    <w:rPr>
      <w:rFonts w:ascii="Arial" w:hAnsi="Arial" w:eastAsia="Arial" w:cs="Arial"/>
      <w:sz w:val="40"/>
      <w:szCs w:val="40"/>
    </w:rPr>
  </w:style>
  <w:style w:type="character" w:styleId="673">
    <w:name w:val="Heading 2 Char"/>
    <w:link w:val="846"/>
    <w:uiPriority w:val="9"/>
    <w:rPr>
      <w:rFonts w:ascii="Arial" w:hAnsi="Arial" w:eastAsia="Arial" w:cs="Arial"/>
      <w:sz w:val="34"/>
    </w:rPr>
  </w:style>
  <w:style w:type="character" w:styleId="674">
    <w:name w:val="Heading 3 Char"/>
    <w:link w:val="847"/>
    <w:uiPriority w:val="9"/>
    <w:rPr>
      <w:rFonts w:ascii="Arial" w:hAnsi="Arial" w:eastAsia="Arial" w:cs="Arial"/>
      <w:sz w:val="30"/>
      <w:szCs w:val="30"/>
    </w:rPr>
  </w:style>
  <w:style w:type="character" w:styleId="675">
    <w:name w:val="Heading 4 Char"/>
    <w:link w:val="848"/>
    <w:uiPriority w:val="9"/>
    <w:rPr>
      <w:rFonts w:ascii="Arial" w:hAnsi="Arial" w:eastAsia="Arial" w:cs="Arial"/>
      <w:b/>
      <w:bCs/>
      <w:sz w:val="26"/>
      <w:szCs w:val="26"/>
    </w:rPr>
  </w:style>
  <w:style w:type="character" w:styleId="676">
    <w:name w:val="Heading 5 Char"/>
    <w:link w:val="849"/>
    <w:uiPriority w:val="9"/>
    <w:rPr>
      <w:rFonts w:ascii="Arial" w:hAnsi="Arial" w:eastAsia="Arial" w:cs="Arial"/>
      <w:b/>
      <w:bCs/>
      <w:sz w:val="24"/>
      <w:szCs w:val="24"/>
    </w:rPr>
  </w:style>
  <w:style w:type="character" w:styleId="677">
    <w:name w:val="Heading 6 Char"/>
    <w:link w:val="850"/>
    <w:uiPriority w:val="9"/>
    <w:rPr>
      <w:rFonts w:ascii="Arial" w:hAnsi="Arial" w:eastAsia="Arial" w:cs="Arial"/>
      <w:b/>
      <w:bCs/>
      <w:sz w:val="22"/>
      <w:szCs w:val="22"/>
    </w:rPr>
  </w:style>
  <w:style w:type="paragraph" w:styleId="678">
    <w:name w:val="Heading 7"/>
    <w:basedOn w:val="843"/>
    <w:next w:val="843"/>
    <w:link w:val="67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9">
    <w:name w:val="Heading 7 Char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0">
    <w:name w:val="Heading 8"/>
    <w:basedOn w:val="843"/>
    <w:next w:val="843"/>
    <w:link w:val="68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1">
    <w:name w:val="Heading 8 Char"/>
    <w:link w:val="680"/>
    <w:uiPriority w:val="9"/>
    <w:rPr>
      <w:rFonts w:ascii="Arial" w:hAnsi="Arial" w:eastAsia="Arial" w:cs="Arial"/>
      <w:i/>
      <w:iCs/>
      <w:sz w:val="22"/>
      <w:szCs w:val="22"/>
    </w:rPr>
  </w:style>
  <w:style w:type="paragraph" w:styleId="682">
    <w:name w:val="Heading 9"/>
    <w:basedOn w:val="843"/>
    <w:next w:val="843"/>
    <w:link w:val="68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>
    <w:name w:val="Heading 9 Char"/>
    <w:link w:val="682"/>
    <w:uiPriority w:val="9"/>
    <w:rPr>
      <w:rFonts w:ascii="Arial" w:hAnsi="Arial" w:eastAsia="Arial" w:cs="Arial"/>
      <w:i/>
      <w:iCs/>
      <w:sz w:val="21"/>
      <w:szCs w:val="21"/>
    </w:rPr>
  </w:style>
  <w:style w:type="paragraph" w:styleId="684">
    <w:name w:val="List Paragraph"/>
    <w:basedOn w:val="843"/>
    <w:uiPriority w:val="34"/>
    <w:qFormat/>
    <w:pPr>
      <w:contextualSpacing/>
      <w:ind w:left="720"/>
    </w:pPr>
  </w:style>
  <w:style w:type="table" w:styleId="685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86">
    <w:name w:val="No Spacing"/>
    <w:uiPriority w:val="1"/>
    <w:qFormat/>
    <w:pPr>
      <w:spacing w:before="0" w:after="0" w:line="240" w:lineRule="auto"/>
    </w:pPr>
  </w:style>
  <w:style w:type="character" w:styleId="687">
    <w:name w:val="Title Char"/>
    <w:link w:val="851"/>
    <w:uiPriority w:val="10"/>
    <w:rPr>
      <w:sz w:val="48"/>
      <w:szCs w:val="48"/>
    </w:rPr>
  </w:style>
  <w:style w:type="character" w:styleId="688">
    <w:name w:val="Subtitle Char"/>
    <w:link w:val="852"/>
    <w:uiPriority w:val="11"/>
    <w:rPr>
      <w:sz w:val="24"/>
      <w:szCs w:val="24"/>
    </w:rPr>
  </w:style>
  <w:style w:type="paragraph" w:styleId="689">
    <w:name w:val="Quote"/>
    <w:basedOn w:val="843"/>
    <w:next w:val="843"/>
    <w:link w:val="690"/>
    <w:uiPriority w:val="29"/>
    <w:qFormat/>
    <w:pPr>
      <w:ind w:left="720" w:right="720"/>
    </w:pPr>
    <w:rPr>
      <w:i/>
    </w:rPr>
  </w:style>
  <w:style w:type="character" w:styleId="690">
    <w:name w:val="Quote Char"/>
    <w:link w:val="689"/>
    <w:uiPriority w:val="29"/>
    <w:rPr>
      <w:i/>
    </w:rPr>
  </w:style>
  <w:style w:type="paragraph" w:styleId="691">
    <w:name w:val="Intense Quote"/>
    <w:basedOn w:val="843"/>
    <w:next w:val="843"/>
    <w:link w:val="69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2">
    <w:name w:val="Intense Quote Char"/>
    <w:link w:val="691"/>
    <w:uiPriority w:val="30"/>
    <w:rPr>
      <w:i/>
    </w:rPr>
  </w:style>
  <w:style w:type="paragraph" w:styleId="693">
    <w:name w:val="Header"/>
    <w:basedOn w:val="843"/>
    <w:link w:val="69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4">
    <w:name w:val="Header Char"/>
    <w:link w:val="693"/>
    <w:uiPriority w:val="99"/>
  </w:style>
  <w:style w:type="paragraph" w:styleId="695">
    <w:name w:val="Footer"/>
    <w:basedOn w:val="843"/>
    <w:link w:val="69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6">
    <w:name w:val="Footer Char"/>
    <w:link w:val="695"/>
    <w:uiPriority w:val="99"/>
  </w:style>
  <w:style w:type="paragraph" w:styleId="697">
    <w:name w:val="Caption"/>
    <w:basedOn w:val="843"/>
    <w:next w:val="84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8">
    <w:name w:val="Caption Char"/>
    <w:basedOn w:val="697"/>
    <w:link w:val="695"/>
    <w:uiPriority w:val="99"/>
  </w:style>
  <w:style w:type="table" w:styleId="699">
    <w:name w:val="Table Grid"/>
    <w:basedOn w:val="68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Light"/>
    <w:basedOn w:val="68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1">
    <w:name w:val="Plain Table 1"/>
    <w:basedOn w:val="68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2"/>
    <w:basedOn w:val="68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4">
    <w:name w:val="Plain Table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Plain Table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6">
    <w:name w:val="Grid Table 1 Light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4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8">
    <w:name w:val="Grid Table 4 - Accent 1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9">
    <w:name w:val="Grid Table 4 - Accent 2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0">
    <w:name w:val="Grid Table 4 - Accent 3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1">
    <w:name w:val="Grid Table 4 - Accent 4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2">
    <w:name w:val="Grid Table 4 - Accent 5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3">
    <w:name w:val="Grid Table 4 - Accent 6"/>
    <w:basedOn w:val="6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4">
    <w:name w:val="Grid Table 5 Dark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5">
    <w:name w:val="Grid Table 5 Dark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8">
    <w:name w:val="Grid Table 5 Dark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1">
    <w:name w:val="Grid Table 6 Colorful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2">
    <w:name w:val="Grid Table 6 Colorful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3">
    <w:name w:val="Grid Table 6 Colorful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4">
    <w:name w:val="Grid Table 6 Colorful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5">
    <w:name w:val="Grid Table 6 Colorful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6">
    <w:name w:val="Grid Table 6 Colorful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7">
    <w:name w:val="Grid Table 6 Colorful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8">
    <w:name w:val="Grid Table 7 Colorful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3">
    <w:name w:val="List Table 2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4">
    <w:name w:val="List Table 2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5">
    <w:name w:val="List Table 2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6">
    <w:name w:val="List Table 2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7">
    <w:name w:val="List Table 2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8">
    <w:name w:val="List Table 2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9">
    <w:name w:val="List Table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5 Dark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6 Colorful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1">
    <w:name w:val="List Table 6 Colorful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2">
    <w:name w:val="List Table 6 Colorful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3">
    <w:name w:val="List Table 6 Colorful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4">
    <w:name w:val="List Table 6 Colorful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5">
    <w:name w:val="List Table 6 Colorful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6">
    <w:name w:val="List Table 6 Colorful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7">
    <w:name w:val="List Table 7 Colorful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8">
    <w:name w:val="List Table 7 Colorful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9">
    <w:name w:val="List Table 7 Colorful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0">
    <w:name w:val="List Table 7 Colorful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1">
    <w:name w:val="List Table 7 Colorful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2">
    <w:name w:val="List Table 7 Colorful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3">
    <w:name w:val="List Table 7 Colorful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4">
    <w:name w:val="Lined - Accent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5">
    <w:name w:val="Lined - Accent 1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6">
    <w:name w:val="Lined - Accent 2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7">
    <w:name w:val="Lined - Accent 3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8">
    <w:name w:val="Lined - Accent 4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9">
    <w:name w:val="Lined - Accent 5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0">
    <w:name w:val="Lined - Accent 6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1">
    <w:name w:val="Bordered &amp; Lined - Accent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2">
    <w:name w:val="Bordered &amp; Lined - Accent 1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3">
    <w:name w:val="Bordered &amp; Lined - Accent 2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4">
    <w:name w:val="Bordered &amp; Lined - Accent 3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5">
    <w:name w:val="Bordered &amp; Lined - Accent 4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6">
    <w:name w:val="Bordered &amp; Lined - Accent 5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7">
    <w:name w:val="Bordered &amp; Lined - Accent 6"/>
    <w:basedOn w:val="6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8">
    <w:name w:val="Bordered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9">
    <w:name w:val="Bordered - Accent 1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0">
    <w:name w:val="Bordered - Accent 2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1">
    <w:name w:val="Bordered - Accent 3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2">
    <w:name w:val="Bordered - Accent 4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3">
    <w:name w:val="Bordered - Accent 5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4">
    <w:name w:val="Bordered - Accent 6"/>
    <w:basedOn w:val="6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5">
    <w:name w:val="Hyperlink"/>
    <w:uiPriority w:val="99"/>
    <w:unhideWhenUsed/>
    <w:rPr>
      <w:color w:val="0000ff" w:themeColor="hyperlink"/>
      <w:u w:val="single"/>
    </w:rPr>
  </w:style>
  <w:style w:type="paragraph" w:styleId="826">
    <w:name w:val="footnote text"/>
    <w:basedOn w:val="843"/>
    <w:link w:val="827"/>
    <w:uiPriority w:val="99"/>
    <w:semiHidden/>
    <w:unhideWhenUsed/>
    <w:pPr>
      <w:spacing w:after="40" w:line="240" w:lineRule="auto"/>
    </w:pPr>
    <w:rPr>
      <w:sz w:val="18"/>
    </w:rPr>
  </w:style>
  <w:style w:type="character" w:styleId="827">
    <w:name w:val="Footnote Text Char"/>
    <w:link w:val="826"/>
    <w:uiPriority w:val="99"/>
    <w:rPr>
      <w:sz w:val="18"/>
    </w:rPr>
  </w:style>
  <w:style w:type="character" w:styleId="828">
    <w:name w:val="footnote reference"/>
    <w:uiPriority w:val="99"/>
    <w:unhideWhenUsed/>
    <w:rPr>
      <w:vertAlign w:val="superscript"/>
    </w:rPr>
  </w:style>
  <w:style w:type="paragraph" w:styleId="829">
    <w:name w:val="endnote text"/>
    <w:basedOn w:val="843"/>
    <w:link w:val="830"/>
    <w:uiPriority w:val="99"/>
    <w:semiHidden/>
    <w:unhideWhenUsed/>
    <w:pPr>
      <w:spacing w:after="0" w:line="240" w:lineRule="auto"/>
    </w:pPr>
    <w:rPr>
      <w:sz w:val="20"/>
    </w:rPr>
  </w:style>
  <w:style w:type="character" w:styleId="830">
    <w:name w:val="Endnote Text Char"/>
    <w:link w:val="829"/>
    <w:uiPriority w:val="99"/>
    <w:rPr>
      <w:sz w:val="20"/>
    </w:rPr>
  </w:style>
  <w:style w:type="character" w:styleId="831">
    <w:name w:val="endnote reference"/>
    <w:uiPriority w:val="99"/>
    <w:semiHidden/>
    <w:unhideWhenUsed/>
    <w:rPr>
      <w:vertAlign w:val="superscript"/>
    </w:rPr>
  </w:style>
  <w:style w:type="paragraph" w:styleId="832">
    <w:name w:val="toc 1"/>
    <w:basedOn w:val="843"/>
    <w:next w:val="843"/>
    <w:uiPriority w:val="39"/>
    <w:unhideWhenUsed/>
    <w:pPr>
      <w:ind w:left="0" w:right="0" w:firstLine="0"/>
      <w:spacing w:after="57"/>
    </w:pPr>
  </w:style>
  <w:style w:type="paragraph" w:styleId="833">
    <w:name w:val="toc 2"/>
    <w:basedOn w:val="843"/>
    <w:next w:val="843"/>
    <w:uiPriority w:val="39"/>
    <w:unhideWhenUsed/>
    <w:pPr>
      <w:ind w:left="283" w:right="0" w:firstLine="0"/>
      <w:spacing w:after="57"/>
    </w:pPr>
  </w:style>
  <w:style w:type="paragraph" w:styleId="834">
    <w:name w:val="toc 3"/>
    <w:basedOn w:val="843"/>
    <w:next w:val="843"/>
    <w:uiPriority w:val="39"/>
    <w:unhideWhenUsed/>
    <w:pPr>
      <w:ind w:left="567" w:right="0" w:firstLine="0"/>
      <w:spacing w:after="57"/>
    </w:pPr>
  </w:style>
  <w:style w:type="paragraph" w:styleId="835">
    <w:name w:val="toc 4"/>
    <w:basedOn w:val="843"/>
    <w:next w:val="843"/>
    <w:uiPriority w:val="39"/>
    <w:unhideWhenUsed/>
    <w:pPr>
      <w:ind w:left="850" w:right="0" w:firstLine="0"/>
      <w:spacing w:after="57"/>
    </w:pPr>
  </w:style>
  <w:style w:type="paragraph" w:styleId="836">
    <w:name w:val="toc 5"/>
    <w:basedOn w:val="843"/>
    <w:next w:val="843"/>
    <w:uiPriority w:val="39"/>
    <w:unhideWhenUsed/>
    <w:pPr>
      <w:ind w:left="1134" w:right="0" w:firstLine="0"/>
      <w:spacing w:after="57"/>
    </w:pPr>
  </w:style>
  <w:style w:type="paragraph" w:styleId="837">
    <w:name w:val="toc 6"/>
    <w:basedOn w:val="843"/>
    <w:next w:val="843"/>
    <w:uiPriority w:val="39"/>
    <w:unhideWhenUsed/>
    <w:pPr>
      <w:ind w:left="1417" w:right="0" w:firstLine="0"/>
      <w:spacing w:after="57"/>
    </w:pPr>
  </w:style>
  <w:style w:type="paragraph" w:styleId="838">
    <w:name w:val="toc 7"/>
    <w:basedOn w:val="843"/>
    <w:next w:val="843"/>
    <w:uiPriority w:val="39"/>
    <w:unhideWhenUsed/>
    <w:pPr>
      <w:ind w:left="1701" w:right="0" w:firstLine="0"/>
      <w:spacing w:after="57"/>
    </w:pPr>
  </w:style>
  <w:style w:type="paragraph" w:styleId="839">
    <w:name w:val="toc 8"/>
    <w:basedOn w:val="843"/>
    <w:next w:val="843"/>
    <w:uiPriority w:val="39"/>
    <w:unhideWhenUsed/>
    <w:pPr>
      <w:ind w:left="1984" w:right="0" w:firstLine="0"/>
      <w:spacing w:after="57"/>
    </w:pPr>
  </w:style>
  <w:style w:type="paragraph" w:styleId="840">
    <w:name w:val="toc 9"/>
    <w:basedOn w:val="843"/>
    <w:next w:val="843"/>
    <w:uiPriority w:val="39"/>
    <w:unhideWhenUsed/>
    <w:pPr>
      <w:ind w:left="2268" w:right="0" w:firstLine="0"/>
      <w:spacing w:after="57"/>
    </w:pPr>
  </w:style>
  <w:style w:type="paragraph" w:styleId="841">
    <w:name w:val="TOC Heading"/>
    <w:uiPriority w:val="39"/>
    <w:unhideWhenUsed/>
  </w:style>
  <w:style w:type="paragraph" w:styleId="842">
    <w:name w:val="table of figures"/>
    <w:basedOn w:val="843"/>
    <w:next w:val="843"/>
    <w:uiPriority w:val="99"/>
    <w:unhideWhenUsed/>
    <w:pPr>
      <w:spacing w:after="0" w:afterAutospacing="0"/>
    </w:pPr>
  </w:style>
  <w:style w:type="paragraph" w:styleId="843" w:default="1">
    <w:name w:val="Normal"/>
  </w:style>
  <w:style w:type="table" w:styleId="844" w:default="1">
    <w:name w:val="Table Normal"/>
    <w:tblPr/>
  </w:style>
  <w:style w:type="paragraph" w:styleId="845">
    <w:name w:val="Heading 1"/>
    <w:basedOn w:val="843"/>
    <w:next w:val="843"/>
    <w:pPr>
      <w:keepLines/>
      <w:keepNext/>
      <w:spacing w:before="480" w:after="120"/>
    </w:pPr>
    <w:rPr>
      <w:b/>
      <w:sz w:val="48"/>
      <w:szCs w:val="48"/>
    </w:rPr>
  </w:style>
  <w:style w:type="paragraph" w:styleId="846">
    <w:name w:val="Heading 2"/>
    <w:basedOn w:val="843"/>
    <w:next w:val="843"/>
    <w:pPr>
      <w:keepLines/>
      <w:keepNext/>
      <w:spacing w:before="360" w:after="80"/>
    </w:pPr>
    <w:rPr>
      <w:b/>
      <w:sz w:val="36"/>
      <w:szCs w:val="36"/>
    </w:rPr>
  </w:style>
  <w:style w:type="paragraph" w:styleId="847">
    <w:name w:val="Heading 3"/>
    <w:basedOn w:val="843"/>
    <w:next w:val="843"/>
    <w:pPr>
      <w:keepLines/>
      <w:keepNext/>
      <w:spacing w:before="280" w:after="80"/>
    </w:pPr>
    <w:rPr>
      <w:b/>
      <w:sz w:val="28"/>
      <w:szCs w:val="28"/>
    </w:rPr>
  </w:style>
  <w:style w:type="paragraph" w:styleId="848">
    <w:name w:val="Heading 4"/>
    <w:basedOn w:val="843"/>
    <w:next w:val="843"/>
    <w:pPr>
      <w:keepLines/>
      <w:keepNext/>
      <w:spacing w:before="240" w:after="40"/>
    </w:pPr>
    <w:rPr>
      <w:b/>
      <w:sz w:val="24"/>
      <w:szCs w:val="24"/>
    </w:rPr>
  </w:style>
  <w:style w:type="paragraph" w:styleId="849">
    <w:name w:val="Heading 5"/>
    <w:basedOn w:val="843"/>
    <w:next w:val="843"/>
    <w:pPr>
      <w:keepLines/>
      <w:keepNext/>
      <w:spacing w:before="220" w:after="40"/>
    </w:pPr>
    <w:rPr>
      <w:b/>
    </w:rPr>
  </w:style>
  <w:style w:type="paragraph" w:styleId="850">
    <w:name w:val="Heading 6"/>
    <w:basedOn w:val="843"/>
    <w:next w:val="843"/>
    <w:pPr>
      <w:keepLines/>
      <w:keepNext/>
      <w:spacing w:before="200" w:after="40"/>
    </w:pPr>
    <w:rPr>
      <w:b/>
      <w:sz w:val="20"/>
      <w:szCs w:val="20"/>
    </w:rPr>
  </w:style>
  <w:style w:type="paragraph" w:styleId="851">
    <w:name w:val="Title"/>
    <w:basedOn w:val="843"/>
    <w:next w:val="843"/>
    <w:pPr>
      <w:keepLines/>
      <w:keepNext/>
      <w:spacing w:before="480" w:after="120"/>
    </w:pPr>
    <w:rPr>
      <w:b/>
      <w:sz w:val="72"/>
      <w:szCs w:val="72"/>
    </w:rPr>
  </w:style>
  <w:style w:type="paragraph" w:styleId="852">
    <w:name w:val="Subtitle"/>
    <w:basedOn w:val="843"/>
    <w:next w:val="843"/>
    <w:pPr>
      <w:keepLines/>
      <w:keepNext/>
      <w:spacing w:before="360" w:after="8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Georgia" w:hAnsi="Georgia" w:eastAsia="Georgia" w:cs="Georgia"/>
      <w:i/>
      <w:color w:val="666666"/>
      <w:sz w:val="48"/>
      <w:szCs w:val="48"/>
    </w:rPr>
  </w:style>
  <w:style w:type="table" w:styleId="853">
    <w:name w:val="StGen0"/>
    <w:basedOn w:val="844"/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</w:tblPr>
  </w:style>
  <w:style w:type="table" w:styleId="854">
    <w:name w:val="StGen1"/>
    <w:basedOn w:val="844"/>
    <w:tblPr>
      <w:tblStyleRowBandSize w:val="1"/>
      <w:tblStyleColBandSize w:val="1"/>
      <w:tblCellMar>
        <w:left w:w="100" w:type="dxa"/>
        <w:top w:w="100" w:type="dxa"/>
        <w:right w:w="100" w:type="dxa"/>
        <w:bottom w:w="100" w:type="dxa"/>
      </w:tblCellMar>
    </w:tblPr>
  </w:style>
  <w:style w:type="table" w:styleId="855">
    <w:name w:val="StGen2"/>
    <w:basedOn w:val="844"/>
    <w:tblPr>
      <w:tblStyleRowBandSize w:val="1"/>
      <w:tblStyleColBandSize w:val="1"/>
      <w:tblCellMar>
        <w:left w:w="100" w:type="dxa"/>
        <w:top w:w="100" w:type="dxa"/>
        <w:right w:w="100" w:type="dxa"/>
        <w:bottom w:w="100" w:type="dxa"/>
      </w:tblCellMar>
    </w:tblPr>
  </w:style>
  <w:style w:type="character" w:styleId="856" w:default="1">
    <w:name w:val="Default Paragraph Font"/>
    <w:uiPriority w:val="1"/>
    <w:semiHidden/>
    <w:unhideWhenUsed/>
  </w:style>
  <w:style w:type="numbering" w:styleId="857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hyperlink" Target="mailto:marikish123@yandex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Yf4A1wT8Gwgn7vpzM1Yh5EFqpw==">CgMxLjAyCGguZ2pkZ3hzOAByITFleGpHT21nZ1lNSlI0ajQ2SVl2T0VYeHc1YU9xbFpWTw==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dpo infourok</cp:lastModifiedBy>
  <cp:revision>2</cp:revision>
  <dcterms:modified xsi:type="dcterms:W3CDTF">2023-12-28T10:10:58Z</dcterms:modified>
</cp:coreProperties>
</file>