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Программа онлайн-семинара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Отцовство и материнство: как разные роли создают гармоничную личность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jc w:val="center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Style w:val="848"/>
          <w:rFonts w:ascii="Times New Roman" w:hAnsi="Times New Roman" w:eastAsia="Times New Roman" w:cs="Times New Roman"/>
          <w:b/>
          <w:bCs/>
          <w:i/>
          <w:iCs/>
          <w:color w:val="ff0000"/>
          <w:sz w:val="30"/>
          <w:szCs w:val="30"/>
        </w:rPr>
        <w:t xml:space="preserve">дата проведения: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47"/>
        <w:jc w:val="center"/>
        <w:spacing w:before="0" w:beforeAutospacing="0" w:after="0" w:afterAutospacing="0"/>
        <w:rPr>
          <w:rStyle w:val="848"/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</w:pPr>
      <w:r>
        <w:rPr>
          <w:rStyle w:val="848"/>
          <w:rFonts w:ascii="Times New Roman" w:hAnsi="Times New Roman" w:eastAsia="Times New Roman" w:cs="Times New Roman"/>
          <w:b/>
          <w:bCs/>
          <w:i/>
          <w:iCs/>
          <w:color w:val="ff0000"/>
          <w:sz w:val="30"/>
          <w:szCs w:val="30"/>
        </w:rPr>
        <w:t xml:space="preserve">24 апреля</w:t>
      </w:r>
      <w:r>
        <w:rPr>
          <w:rStyle w:val="848"/>
          <w:rFonts w:ascii="Times New Roman" w:hAnsi="Times New Roman" w:eastAsia="Times New Roman" w:cs="Times New Roman"/>
          <w:b/>
          <w:bCs/>
          <w:i/>
          <w:iCs/>
          <w:color w:val="ff0000"/>
          <w:sz w:val="30"/>
          <w:szCs w:val="30"/>
        </w:rPr>
        <w:t xml:space="preserve"> 2025 года</w:t>
      </w:r>
      <w:r>
        <w:rPr>
          <w:rStyle w:val="848"/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</w:r>
      <w:r>
        <w:rPr>
          <w:rStyle w:val="848"/>
          <w:rFonts w:ascii="Times New Roman" w:hAnsi="Times New Roman" w:cs="Times New Roman"/>
          <w:b/>
          <w:bCs/>
          <w:i/>
          <w:iCs/>
          <w:color w:val="ff0000"/>
          <w:sz w:val="30"/>
          <w:szCs w:val="30"/>
        </w:rPr>
      </w:r>
    </w:p>
    <w:p>
      <w:pPr>
        <w:pStyle w:val="847"/>
        <w:jc w:val="center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Style w:val="848"/>
          <w:rFonts w:ascii="Times New Roman" w:hAnsi="Times New Roman" w:eastAsia="Times New Roman" w:cs="Times New Roman"/>
          <w:b/>
          <w:bCs/>
          <w:i/>
          <w:iCs/>
          <w:color w:val="ff0000"/>
          <w:sz w:val="30"/>
          <w:szCs w:val="30"/>
        </w:rPr>
        <w:t xml:space="preserve">с 17.00 до 18.30 (МСК)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6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blPrEx/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Аристархова Ольга Александровна,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</w:p>
          <w:p>
            <w:pPr>
              <w:jc w:val="both"/>
              <w:spacing w:after="0" w:line="27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кандидат психологических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jc w:val="both"/>
              <w:spacing w:after="0" w:line="27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Ассоциированный член Федерации Психологов-Консультантов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Москва, 2025</w:t>
      </w: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1. ОБЩАЯ ХАРАКТЕРИСТИКА СЕМИНАРА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повысить уровень психолого-педагогического просвещения родителей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вопросах воспитания и развития личности ребенка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оказать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одействи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ответственному отношению родителей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процессу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воспитани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Для кого семинар: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воспитателей детских садов, учителей начальных классов, психологов и дефектологов, педагогов дополнительного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образования,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родителей, которые хотят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повысить свою психологическую компетентность в вопросах воспитания.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Актуальность темы: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родителей –– как у отцов,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и у матерей –– формируются собственные образы и надежды, связанные с ролью родителя. Эти представления складываются под влиянием воспоминаний о собственном детстве, а также на основе воображаемых сценариев идеального воспитания. Важно понимать, что не 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ществует единого, универсального определения родительской роли. Быть </w:t>
      </w:r>
      <w:r>
        <w:rPr>
          <w:rFonts w:ascii="Times New Roman" w:hAnsi="Times New Roman" w:eastAsia="Times New Roman" w:cs="Times New Roman"/>
          <w:b/>
          <w:color w:val="333333"/>
          <w:sz w:val="36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хорошей мамой</w:t>
      </w:r>
      <w:r>
        <w:rPr>
          <w:rFonts w:ascii="Times New Roman" w:hAnsi="Times New Roman" w:eastAsia="Times New Roman" w:cs="Times New Roman"/>
          <w:b/>
          <w:color w:val="333333"/>
          <w:sz w:val="36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eastAsia="Times New Roman" w:cs="Times New Roman"/>
          <w:b/>
          <w:color w:val="333333"/>
          <w:sz w:val="36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хорошим папой</w:t>
      </w:r>
      <w:r>
        <w:rPr>
          <w:rFonts w:ascii="Times New Roman" w:hAnsi="Times New Roman" w:eastAsia="Times New Roman" w:cs="Times New Roman"/>
          <w:b/>
          <w:color w:val="333333"/>
          <w:sz w:val="36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можно самыми разными способами. Несмотря на разнообразие подходов, главная цель, которую преследуют родители, — это благополучие и здоровье их ребенка.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 часто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конфликты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недопонимания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семье порождают у родителей ощущение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некомпетентности и неу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веренности в своих силах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Им требуется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практическ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поддержк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повышении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психолого-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педагогической компетентности,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развитии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воспитательного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потенциала семьи и ответственного родительства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Практическая значимость: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семинаре будут разобраны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основные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иды и типы семей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актуализированы роли матери и отца в воспитании ребенка, а также даны практические приемы диагностики стилей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воспитания в зависимости отношений поддержки родителей ребенка и особенност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контроля за его поведением.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numPr>
          <w:ilvl w:val="1"/>
          <w:numId w:val="1"/>
        </w:numPr>
        <w:ind w:firstLine="426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Представление спикера семинара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1218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Style w:val="845"/>
        <w:tblW w:w="9674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74"/>
      </w:tblGrid>
      <w:tr>
        <w:tblPrEx/>
        <w:trPr/>
        <w:tc>
          <w:tcPr>
            <w:tcW w:w="967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 w:eastAsia="Times New Roman" w:cs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647655" cy="3683137"/>
                      <wp:effectExtent l="6350" t="6350" r="6350" b="6350"/>
                      <wp:wrapSquare wrapText="bothSides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5322374" name="Рисунок 1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1" flipV="0">
                                <a:off x="0" y="0"/>
                                <a:ext cx="2647654" cy="3683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048;o:allowoverlap:true;o:allowincell:true;mso-position-horizontal-relative:text;margin-left:0.00pt;mso-position-horizontal:absolute;mso-position-vertical-relative:text;margin-top:5.75pt;mso-position-vertical:absolute;width:208.48pt;height:290.01pt;mso-wrap-distance-left:9.07pt;mso-wrap-distance-top:0.00pt;mso-wrap-distance-right:9.07pt;mso-wrap-distance-bottom:0.00pt;flip:x;" stroked="f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Аристархова Ольга Александровна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</w:r>
          </w:p>
          <w:p>
            <w:pPr>
              <w:ind w:left="356" w:firstLine="0"/>
              <w:jc w:val="both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кандидат психологических наук,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оцент ФГБОУ ВО «Ивановский государственный энергетический университет имени В.И. Ленина»</w:t>
            </w:r>
            <w:r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практикующий психолог-консультант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844"/>
              <w:numPr>
                <w:ilvl w:val="0"/>
                <w:numId w:val="5"/>
              </w:numPr>
              <w:ind w:left="-212" w:firstLine="568"/>
              <w:jc w:val="both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Ассоциированный член Федерации Психологов-Консультантов России,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844"/>
              <w:numPr>
                <w:ilvl w:val="0"/>
                <w:numId w:val="5"/>
              </w:numPr>
              <w:ind w:left="0" w:firstLine="356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директор АНО ДПО «Учебный центр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практической психологии «Вита-коучинг»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istorik90olj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@mail.ru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+7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5 829 84 65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2. СОДЕРЖАНИЕ семинара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2.1. Краткое содержание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Продолжительность ~ 90 минут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Тайминг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7722"/>
        <w:gridCol w:w="1623"/>
      </w:tblGrid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jc w:val="both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Приветствие. Представление.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jc w:val="both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</w:r>
            <w:bookmarkStart w:id="0" w:name="_heading=h.twl68texb45p"/>
            <w:r>
              <w:rPr>
                <w:rFonts w:ascii="Times New Roman" w:hAnsi="Times New Roman" w:eastAsia="Times New Roman" w:cs="Times New Roman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Кризис современного института родительства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jc w:val="both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видов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типов семьи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их характеристика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jc w:val="both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Роль матери в воспитании ребенка. Типы матерей.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Материнская депривация и ее последствия для ребенка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jc w:val="both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Роль отца в воспитании ребенка. Типы отцов.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Отцовская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депривация и ее последствия для ребенка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tcW w:w="7722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jc w:val="both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Стили воспитания в семье, рекомендации по их коррекции.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jc w:val="both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Ответы на вопросы.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ascii="Calibri" w:hAnsi="Calibri" w:eastAsia="Calibri" w:cs="Times New Roman"/>
      <w:lang w:eastAsia="ru-RU"/>
    </w:rPr>
  </w:style>
  <w:style w:type="character" w:styleId="841" w:default="1">
    <w:name w:val="Default Paragraph Font"/>
    <w:uiPriority w:val="1"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table" w:styleId="845">
    <w:name w:val="Table Grid"/>
    <w:basedOn w:val="842"/>
    <w:uiPriority w:val="3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 w:customStyle="1">
    <w:name w:val="StGen1"/>
    <w:basedOn w:val="842"/>
    <w:rPr>
      <w:rFonts w:ascii="Calibri" w:hAnsi="Calibri" w:eastAsia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847" w:customStyle="1">
    <w:name w:val="paragraph"/>
    <w:basedOn w:val="84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848" w:customStyle="1">
    <w:name w:val="normaltextrun"/>
    <w:basedOn w:val="84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Аристархова</dc:creator>
  <cp:keywords/>
  <dc:description/>
  <cp:lastModifiedBy>Татьяна Воронкова</cp:lastModifiedBy>
  <cp:revision>8</cp:revision>
  <dcterms:created xsi:type="dcterms:W3CDTF">2025-03-25T10:51:00Z</dcterms:created>
  <dcterms:modified xsi:type="dcterms:W3CDTF">2025-04-01T11:34:56Z</dcterms:modified>
</cp:coreProperties>
</file>