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</w:p>
    <w:p>
      <w:pPr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Практики рефлексии для учителей в конце учебного года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t xml:space="preserve">—————————————————————————————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pStyle w:val="844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  <w:highlight w:val="yellow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highlight w:val="yellow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highlight w:val="yellow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highlight w:val="yellow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jc w:val="center"/>
        <w:spacing w:before="0"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pStyle w:val="844"/>
        <w:jc w:val="center"/>
        <w:spacing w:before="0"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</w:rPr>
        <w:t xml:space="preserve">3 июля 2024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pStyle w:val="844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</w:p>
    <w:p>
      <w:pPr>
        <w:pStyle w:val="84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4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355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4341"/>
        <w:gridCol w:w="5014"/>
      </w:tblGrid>
      <w:tr>
        <w:trPr/>
        <w:tc>
          <w:tcPr>
            <w:tcW w:w="4341" w:type="dxa"/>
            <w:textDirection w:val="lrTb"/>
            <w:noWrap w:val="false"/>
          </w:tcPr>
          <w:p>
            <w:pPr>
              <w:pStyle w:val="844"/>
              <w:spacing w:before="0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5014" w:type="dxa"/>
            <w:textDirection w:val="lrTb"/>
            <w:noWrap w:val="false"/>
          </w:tcPr>
          <w:p>
            <w:pPr>
              <w:pStyle w:val="844"/>
              <w:spacing w:before="0"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</w:p>
          <w:p>
            <w:pPr>
              <w:pStyle w:val="844"/>
              <w:spacing w:before="0" w:after="0" w:line="271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Папина Дарья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44"/>
              <w:spacing w:before="0" w:after="0" w:line="271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билингвальной школы, методолог, консультант педагогических команд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2024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="0" w:after="0" w:line="271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Цель: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Повышение компетенций педагогов в области рефлексии как инструмента саморазвития и повышения эффективности образовательного процесса.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Для кого тренинг: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учителя всех предметных областей,  воспитатели, педагоги-психологи, административные работники образовательной организации.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360" w:lineRule="auto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Актуальность темы тренинга: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ind w:left="0" w:right="0" w:firstLine="709"/>
        <w:spacing w:before="0" w:after="0" w:line="360" w:lineRule="auto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современных условиях непрерывного обучения и меняющихся образовательных стандартов рефлексия становится неотъемлемой част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ью профессиональной деятельности педагога. Она позволяет анализировать свой опыт, оценивать эффективность применяемых методов и стратегий,  выявлять собственные сильные стороны и зоны роста,  а также  совершенствовать  педагогический  процесс  в целом.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ind w:left="0" w:right="0" w:firstLine="709"/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Важное место в рефлексии отводится ее двум ключевым направлениям: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Саморефлексия 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омогает  педагогу  критически  оценивать  свою  работу,  идентифицировать  свои  профессиональные  сильные  стороны  и  недостатки,  сформировывать  цели  для  дальнейшего  профессионального  развития.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Рефлексия с учениками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оздает  благоприятную  атмосферу  в  классе,  позволяет  ученикам  осознавать  свои  успехи,  ошибки  и  проблемы,  а  также  участвовать  в  процессе  улучшения  образовательного  процесса.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Практическая значимость: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Участники тренинга получат практ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ические инструменты для проведения саморефлексии и  рефлексии с  учениками.  Это  позволит  им  повысить  эффективность  своей  работы,  улучшить  качество  обучения  и  воспитания,  а  также  создать  более  благоприятную  атмосферу  в  классе. 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44"/>
        <w:numPr>
          <w:ilvl w:val="1"/>
          <w:numId w:val="2"/>
        </w:numPr>
        <w:ind w:left="792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Helvetica Neue" w:hAnsi="Helvetica Neue" w:cs="Helvetica Neue"/>
          <w:color w:val="ffffff"/>
          <w:sz w:val="26"/>
          <w:szCs w:val="26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8802" cy="2646602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8291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528802" cy="2646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9216;o:allowoverlap:true;o:allowincell:true;mso-position-horizontal-relative:text;margin-left:0.00pt;mso-position-horizontal:absolute;mso-position-vertical-relative:text;margin-top:0.00pt;mso-position-vertical:absolute;width:277.86pt;height:208.39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Папина Дарья Юрьевна: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Директор билингвальной школы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numPr>
          <w:ilvl w:val="0"/>
          <w:numId w:val="7"/>
        </w:numPr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Эксперт в работе с педагогическими командами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numPr>
          <w:ilvl w:val="0"/>
          <w:numId w:val="7"/>
        </w:numPr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Методолог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numPr>
          <w:ilvl w:val="0"/>
          <w:numId w:val="7"/>
        </w:numPr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Более 10 лет работает в образовательной среде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numPr>
          <w:ilvl w:val="0"/>
          <w:numId w:val="7"/>
        </w:numPr>
        <w:jc w:val="both"/>
        <w:spacing w:before="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курсов и мастер-классов для педагогов и руководителей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ind w:left="566" w:firstLine="0"/>
        <w:jc w:val="right"/>
        <w:spacing w:before="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t xml:space="preserve">Sensus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t xml:space="preserve">veris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t xml:space="preserve">dp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@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  <w:t xml:space="preserve">gmail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.com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4"/>
        <w:ind w:left="720" w:firstLine="0"/>
        <w:jc w:val="right"/>
        <w:spacing w:before="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+79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055119307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r>
    </w:p>
    <w:p>
      <w:pPr>
        <w:pStyle w:val="844"/>
        <w:ind w:firstLine="567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r>
      <w:bookmarkStart w:id="2" w:name="_heading=h.gjdgxs"/>
      <w:r/>
      <w:bookmarkEnd w:id="2"/>
      <w:r>
        <w:br w:type="page" w:clear="all"/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</w:r>
    </w:p>
    <w:p>
      <w:pPr>
        <w:pStyle w:val="844"/>
        <w:rPr>
          <w:rFonts w:ascii="Times New Roman" w:hAnsi="Times New Roman" w:eastAsia="Times New Roman" w:cs="Times New Roman"/>
          <w:color w:val="ff0000"/>
          <w:sz w:val="28"/>
        </w:rPr>
      </w:pPr>
      <w:r>
        <w:rPr>
          <w:rFonts w:ascii="Times New Roman" w:hAnsi="Times New Roman" w:eastAsia="Times New Roman" w:cs="Times New Roman"/>
          <w:color w:val="ff0000"/>
          <w:sz w:val="28"/>
        </w:rPr>
      </w:r>
      <w:r>
        <w:rPr>
          <w:rFonts w:ascii="Times New Roman" w:hAnsi="Times New Roman" w:eastAsia="Times New Roman" w:cs="Times New Roman"/>
          <w:color w:val="ff0000"/>
          <w:sz w:val="28"/>
        </w:rPr>
      </w:r>
      <w:r>
        <w:rPr>
          <w:rFonts w:ascii="Times New Roman" w:hAnsi="Times New Roman" w:eastAsia="Times New Roman" w:cs="Times New Roman"/>
          <w:color w:val="ff0000"/>
          <w:sz w:val="28"/>
        </w:rPr>
      </w:r>
    </w:p>
    <w:p>
      <w:pPr>
        <w:pStyle w:val="844"/>
        <w:ind w:right="-136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ind w:right="-136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ind w:right="-136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ind w:right="-136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numPr>
          <w:ilvl w:val="0"/>
          <w:numId w:val="5"/>
        </w:numPr>
        <w:ind w:left="720" w:right="-136" w:hanging="36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Знакомство — 5 минут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numPr>
          <w:ilvl w:val="0"/>
          <w:numId w:val="5"/>
        </w:numPr>
        <w:ind w:left="720" w:right="-136" w:hanging="36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Рефлексия и осознанность. Значение рефлексии — 25 минут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numPr>
          <w:ilvl w:val="0"/>
          <w:numId w:val="4"/>
        </w:numPr>
        <w:ind w:left="1133" w:right="-136" w:hanging="360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Рефлексия в психологии и философии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Роль рефлексии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 рефлексии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5"/>
        </w:numPr>
        <w:ind w:left="72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Модели рефлексии — 20 минут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4"/>
        <w:numPr>
          <w:ilvl w:val="0"/>
          <w:numId w:val="8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Модель Грэма Гиббса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8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Модель Бортона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8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Модель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ICE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Фостати Янга и Уилсона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8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Модель Райана 4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R’s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8"/>
        </w:numPr>
        <w:ind w:left="1133" w:right="-136" w:hanging="36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Вопросы для рефлексии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4"/>
        <w:numPr>
          <w:ilvl w:val="0"/>
          <w:numId w:val="5"/>
        </w:numPr>
        <w:ind w:left="72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Практики рефлексии с учителями — 30 минут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numPr>
          <w:ilvl w:val="0"/>
          <w:numId w:val="6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Рефлексивный дневник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19"/>
        <w:numPr>
          <w:ilvl w:val="0"/>
          <w:numId w:val="6"/>
        </w:numPr>
        <w:contextualSpacing/>
        <w:ind w:left="1440" w:right="-136" w:hanging="360"/>
        <w:spacing w:before="0" w:after="0" w:line="36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Ситуативные инструменты рефлексии (декартовы координаты и т.п)</w:t>
      </w:r>
      <w:r/>
    </w:p>
    <w:p>
      <w:pPr>
        <w:pStyle w:val="919"/>
        <w:numPr>
          <w:ilvl w:val="0"/>
          <w:numId w:val="6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Рефлексия в конце урока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19"/>
        <w:numPr>
          <w:ilvl w:val="0"/>
          <w:numId w:val="6"/>
        </w:numPr>
        <w:contextualSpacing/>
        <w:ind w:left="1440" w:right="-136" w:hanging="360"/>
        <w:spacing w:before="0" w:after="0" w:line="36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Рефлексия по окончании учебного года (эмоциональное ЭКГ, распаковка, портфолио и др.)</w:t>
      </w:r>
      <w:r/>
    </w:p>
    <w:p>
      <w:pPr>
        <w:pStyle w:val="919"/>
        <w:numPr>
          <w:ilvl w:val="0"/>
          <w:numId w:val="6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 советов по рефлексии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19"/>
        <w:numPr>
          <w:ilvl w:val="0"/>
          <w:numId w:val="5"/>
        </w:numPr>
        <w:contextualSpacing/>
        <w:ind w:left="72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Практики рефлексии с учениками в конце года - 30 мин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numPr>
          <w:ilvl w:val="0"/>
          <w:numId w:val="3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Дошкольники и младшие школьники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numPr>
          <w:ilvl w:val="0"/>
          <w:numId w:val="3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Учащиеся начальной и средней школы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numPr>
          <w:ilvl w:val="0"/>
          <w:numId w:val="3"/>
        </w:numPr>
        <w:contextualSpacing/>
        <w:ind w:left="144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Примеры вопросов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numPr>
          <w:ilvl w:val="0"/>
          <w:numId w:val="5"/>
        </w:numPr>
        <w:contextualSpacing/>
        <w:ind w:left="720" w:right="-136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Ответы на вопросы-10 мин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19"/>
        <w:contextualSpacing/>
        <w:ind w:right="-136"/>
        <w:jc w:val="right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Модель Грэмма-Гиббса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рофессор философии Грэм Гиббс создал модель рефлексии, которая позволяет отрефлексировать опыт и потому сделать его наиболее полезным. С помощью этой модели можно отрефлексировать конкретную ситуацию или продолжительный период.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Модель состоит из шести ступеней: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492840" cy="295958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9706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492839" cy="295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75.03pt;height:233.04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Модель Бортона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Одна из наиболее распространенных моделей для рефлексии была предложена американским учителем Терри Бортоном в 1970 году. Она состоит всего из трех вопросов: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45065" cy="203459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5951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245064" cy="2034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6.78pt;height:160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63094" cy="258073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1284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3463094" cy="258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72.68pt;height:203.2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Модель ICE Фостати Янга и Уилсона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анная моде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ль является даже не рефлексивной практикой. Она предлагает структуру для развития процесса обучения, посредством которого учащийся переходит от новичка к компетентному и далее опытному специалисту. ICE означает Идеи, Связи и Расширения. Такой подход делает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учащихся активными участниками и авторами своего обучения и способствует развитию критического мышления и рефлексивных навыков.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Идеи: Учащиеся определяют фундаментальные элементы/основные факты опыта. Что происходит? Какие шаги или процессы были задействованы?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Какие навыки или знания необходимы? Какие идеи или вопросы у вас есть?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Связи: учащиеся формируют отношения между тем, что они узнали из опыта, с концепциями курса и предыдущими знаниями; учащиеся устанавливают связь между своими навыками и опытом.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 можно применять концепции/теории курса?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Какие навыки вы развиваете или должны развить?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Какова связь между этим опытом и другими ситуациями, с которыми вы сталкивались?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Расширения: учащиеся экстраполируют то, что они узнали, чтобы применить это к новым ситуациям и рассмотреть последствия обучения и гипотез.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 бы вы могли применить то, чему научились? Что бы вы сделали, если бы в будущем столкнулись с несколько иной ситуацией? Как вы думаете, что произойдет, если вы?.. Как этот опыт изменил вашу точку зрения?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Модель Райана 4R’s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одель рефлекси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 Райана (2013) полезна для учащихся, которые могут быть незнакомы с рефлексией. Он обеспечивает ступенчатый подход — студенты могут начать изучать программу на начальных этапах и продвигаться вверх в течение семестра или в течение всей ступени, если эта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одель рефлексии проходит через весь процесс обучения.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Отчеты и отклики (Reporting and Responding):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учащимся предлагается замечать аспекты своего опыта, сообщать о том, что произошло, а также свою реакцию / ответ на это.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Что произошло и почему это актуально? Что вы заметили? У вас есть вопросы? Какова была ваша первоначальная реакция?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Отношение: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ожидается, что учащиеся будут устанавливать связи между опытом и своими собственными знаниями, предыдущим опытом или навыками.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Вы уже сталкивались с подобными ситуациями? Какие навыки/знания у вас есть, чтобы справиться с этим опытом? Есть ли навыки/знания, которые вам необходимо приобрести?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Обоснование: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учащиеся связывают концепции курса, теории и литературу с опытом и рассматривают разные точки зрения.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Какие теории/концепции соответствуют вашему опыту? Основываясь на определенной теории/концепции, были ли вы удивлены тем, что вы испытали? Как поступит в этой ситуации эксперт? Какие факторы лежат в основе ситуации?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Реструктуризация: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учащиеся формулируют, как их новые идеи/озарения будут направлять их действия в будущем.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ак бы вы поступили в ситуации в следующиий раз? Что бы вы хотели рассмотреть/узнать/спросить, когда вошли в опыт, который вы получили сейчас? Какие могут быть альтернативные варианты? Почему ваш план действий сработает? Какая теория поддерживает ваш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лан? Можете ли вы повлиять на ситуацию, чтобы принести пользу другим?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Декартовы координаты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Эта техника часто используется в коучинговой практике, ее основная цель - расширить видение своих возможностей и перспектив принимаемого решения. Мы словно проясняем для себя реальную ситуацию при использовании данного инструмента.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иже представлен реальный пример использования декартовых координат в интеграции с простым, но очень наглядным цифровым инструментом Google jamboard. Мы можем что-то записывать в обычном блокноте, можем делать заметки в телефоне, можем расклеивать везде 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икеры или использовать разные онлайн-сервисы для визуализации своих мыслей. Важно выбрать тот ресурс для фиксации своих мыслей и рефлексии, к которому вы уже привыкли.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69660" cy="2213538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2823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3669659" cy="2213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88.95pt;height:174.2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Рефлексия по окончанию четверти / триместра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Инструмент 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1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Светофор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1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который изначально был разработан для конструктивной обратной связи, может быть также использован для рефлексии. Он состоит из трех частей: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7190" cy="1485901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21826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007189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15.53pt;height:117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Прописывая, что вам надо начать/продолжить/перестать делать, опирайтесь на доказательства из своей практики, так вы сможете избежать субъективности суждений и получить более четкую картинку.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Эмоциональное ЭКГ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арисуйте линию, отображающую ваше эмоциональное состояние в течение года. Отметьте, где были пики, а где спады, зафиксируйте, что происходило в эти моменты: дополнительная нагрузка, отличное выступление учеников, события вне школы - все, что оказало вли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ние на ваши эмоции. Подумайте, какие события могут повториться в следующем году, что можно сделать, чтобы снизить риски эмоционального спада: например, зная о сложных последних неделях перед новым годом, можно перераспределить нагрузку или изменить прогр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амму так, чтобы внести легкость для учеников и для себя.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Стратегия Step in - Step out - Step back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61253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7274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3061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241.04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ель данной структуры - помочь учащимся воспринимать свою точку зрения и точки зрения других людей, научиться признавать, что понимание других - это непрерывный процесс, который рассказывает столько же о нас самих, сколько и о людях, которых мы стремимся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понять.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анную стратегию можно использовать с разными темами: от изучения точек зрения людей в сюжете фильма, историческом событии или современной новостной статье до рассмотрения нечеловеческих точек зрения, таких как виды в экосистеме, и коллективных точек зр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ения, таких как группы интересов в каком-либо конфликте. Вы можете выбрать изображение, видео, историю или ситуацию, чтобы определить видение учащихся.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Стратегия 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1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Кто я?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18"/>
          <w:highlight w:val="white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Цель данной стратегии - осознать свое место в данный период времени в данном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месте, а также то, как развивалась ваша личность.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Поразмышляйте: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кто я? Как развивалась моя личность?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Установите связь: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связи со своими родителями, их родителями и моими братом и сестрой, я состою в баскетбольной команде. С кем и с чем еще я связан?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Определите: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если бы я хотел, чтобы другие знали, кто я такой, что бы я им рассказал о себе? Есть ли у нас более одной идентичности?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Установите принадлежность: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принадлежу ли я к группе/сообществу? Есть ли у меня чувство принадлежности к более чем одной группе, более чем к одному месту?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Вопросы для рефлексии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 Что вы знали о предмете обучения/теме до того, как мы начали?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 Каким был процесс вашей работы над заданием?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 Выполняли ли вы подобные задания раньше?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4. Каким образом вы усовершенствовали ваши навыки, выполняя задание? 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5. Каким образом вам еще необходимо улучшить навыки?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6. С какими проблемами вы столкнулись при выполнении задания? Как вы решили их?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7. Какие ресурсы вы применили для выполнения задания? Какие были наиболее полезны? Что вы обязательно продолжите применять в будущем?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8. Какие у вас были чувства по поводу задания? Какие моменты вам понравились, а какие не понравились, почему? Получили ли вы удовольствие, выполняя это задание?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9. Что было особенно важным или приятным для вас в процессе выполнения задания или в его результате?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10. Что вам не понравилось в процессе выполнения задания или расстроило вас?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11. Какие были критерии при выполнении данной работы?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12. Соответствовала ли ваша работа критериям?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13. Какие были ваши цели в процессе выполнения данного задания? Поменялись ли ваши цели в процессе? Достигли ли вы целей?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14. Что бы вам хотелось улучшить после выполнения задания?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15. Что бы вы поменяли, если бы вы могли переделать эту работу с нуля?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16. Что вы поменяете, когда будете снова делать подобные задания?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17. Что вы увидели в том, как другие участники делают задания, что вы обязательно попробуете сами в будущем?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18. Когда вы смотрите на результат своей работы, что самое главное вам самому хотелось бы исправить или улучшить?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19. Какую главную цель вы себе поставите на следующий раз?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20. На что бы вы хотели потратить больше времени в процессе обучения?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contextualSpacing/>
        <w:ind w:left="0" w:right="-136" w:firstLine="0"/>
        <w:jc w:val="left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21. Что бы вы хотели, чтобы преподаватель знал о вас и о ваших навыках?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Helvetica Neue">
    <w:panose1 w:val="05040102010807070707"/>
  </w:font>
  <w:font w:name="Quattrocento Sans">
    <w:panose1 w:val="05040102010807070707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08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211" w:hanging="360"/>
        <w:tabs>
          <w:tab w:val="num" w:pos="0" w:leader="none"/>
        </w:tabs>
      </w:pPr>
      <w:rPr>
        <w:rFonts w:hint="default" w:ascii="Times New Roman" w:hAnsi="Times New Roman" w:cs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link w:val="845"/>
    <w:uiPriority w:val="9"/>
    <w:rPr>
      <w:rFonts w:ascii="Arial" w:hAnsi="Arial" w:eastAsia="Arial" w:cs="Arial"/>
      <w:sz w:val="34"/>
    </w:rPr>
  </w:style>
  <w:style w:type="character" w:styleId="673">
    <w:name w:val="Heading 3 Char"/>
    <w:link w:val="846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link w:val="847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link w:val="695"/>
    <w:uiPriority w:val="99"/>
  </w:style>
  <w:style w:type="paragraph" w:styleId="697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link w:val="697"/>
    <w:uiPriority w:val="99"/>
  </w:style>
  <w:style w:type="character" w:styleId="699">
    <w:name w:val="Caption Char"/>
    <w:basedOn w:val="917"/>
    <w:link w:val="697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before="0" w:after="160" w:line="25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845">
    <w:name w:val="Heading 2"/>
    <w:basedOn w:val="844"/>
    <w:next w:val="844"/>
    <w:qFormat/>
    <w:pPr>
      <w:numPr>
        <w:ilvl w:val="1"/>
        <w:numId w:val="1"/>
      </w:num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46">
    <w:name w:val="Heading 3"/>
    <w:basedOn w:val="844"/>
    <w:next w:val="844"/>
    <w:qFormat/>
    <w:pPr>
      <w:numPr>
        <w:ilvl w:val="2"/>
        <w:numId w:val="1"/>
      </w:num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47">
    <w:name w:val="Heading 5"/>
    <w:basedOn w:val="844"/>
    <w:next w:val="844"/>
    <w:qFormat/>
    <w:pPr>
      <w:numPr>
        <w:ilvl w:val="4"/>
        <w:numId w:val="1"/>
      </w:numPr>
      <w:keepLines/>
      <w:keepNext/>
      <w:spacing w:before="220" w:after="40"/>
      <w:outlineLvl w:val="4"/>
    </w:pPr>
    <w:rPr>
      <w:b/>
    </w:rPr>
  </w:style>
  <w:style w:type="character" w:styleId="848">
    <w:name w:val="WW8Num1z0"/>
    <w:qFormat/>
    <w:rPr>
      <w:rFonts w:ascii="Symbol" w:hAnsi="Symbol" w:cs="Symbol"/>
      <w:sz w:val="28"/>
    </w:rPr>
  </w:style>
  <w:style w:type="character" w:styleId="849">
    <w:name w:val="WW8Num2z1"/>
    <w:qFormat/>
    <w:rPr>
      <w:b/>
    </w:rPr>
  </w:style>
  <w:style w:type="character" w:styleId="850">
    <w:name w:val="WW8Num3z0"/>
    <w:qFormat/>
    <w:rPr>
      <w:rFonts w:ascii="Symbol" w:hAnsi="Symbol" w:cs="Symbol"/>
      <w:sz w:val="28"/>
    </w:rPr>
  </w:style>
  <w:style w:type="character" w:styleId="851">
    <w:name w:val="WW8Num4z0"/>
    <w:qFormat/>
    <w:rPr>
      <w:rFonts w:ascii="Symbol" w:hAnsi="Symbol" w:cs="Symbol"/>
      <w:sz w:val="28"/>
    </w:rPr>
  </w:style>
  <w:style w:type="character" w:styleId="852">
    <w:name w:val="WW8Num5z0"/>
    <w:qFormat/>
    <w:rPr>
      <w:rFonts w:ascii="Symbol" w:hAnsi="Symbol" w:cs="Symbol"/>
      <w:sz w:val="28"/>
    </w:rPr>
  </w:style>
  <w:style w:type="character" w:styleId="853">
    <w:name w:val="WW8Num6z0"/>
    <w:qFormat/>
    <w:rPr>
      <w:rFonts w:ascii="Symbol" w:hAnsi="Symbol" w:cs="Symbol"/>
      <w:sz w:val="28"/>
    </w:rPr>
  </w:style>
  <w:style w:type="character" w:styleId="854">
    <w:name w:val="WW8Num7z0"/>
    <w:qFormat/>
    <w:rPr>
      <w:rFonts w:ascii="Symbol" w:hAnsi="Symbol" w:cs="Symbol"/>
      <w:sz w:val="28"/>
    </w:rPr>
  </w:style>
  <w:style w:type="character" w:styleId="855">
    <w:name w:val="WW8Num8z0"/>
    <w:qFormat/>
    <w:rPr>
      <w:rFonts w:ascii="Symbol" w:hAnsi="Symbol" w:cs="Symbol"/>
      <w:sz w:val="28"/>
    </w:rPr>
  </w:style>
  <w:style w:type="character" w:styleId="856">
    <w:name w:val="WW8Num9z0"/>
    <w:qFormat/>
    <w:rPr>
      <w:rFonts w:ascii="Symbol" w:hAnsi="Symbol" w:cs="Symbol"/>
      <w:sz w:val="28"/>
    </w:rPr>
  </w:style>
  <w:style w:type="character" w:styleId="857">
    <w:name w:val="WW8Num10z0"/>
    <w:qFormat/>
    <w:rPr>
      <w:rFonts w:ascii="Symbol" w:hAnsi="Symbol" w:cs="Symbol"/>
      <w:sz w:val="28"/>
    </w:rPr>
  </w:style>
  <w:style w:type="character" w:styleId="858">
    <w:name w:val="WW8Num11z0"/>
    <w:qFormat/>
    <w:rPr>
      <w:rFonts w:ascii="Symbol" w:hAnsi="Symbol" w:cs="Symbol"/>
      <w:sz w:val="28"/>
    </w:rPr>
  </w:style>
  <w:style w:type="character" w:styleId="859">
    <w:name w:val="WW8Num12z0"/>
    <w:qFormat/>
    <w:rPr>
      <w:rFonts w:ascii="Symbol" w:hAnsi="Symbol" w:cs="Symbol"/>
      <w:sz w:val="28"/>
    </w:rPr>
  </w:style>
  <w:style w:type="character" w:styleId="860">
    <w:name w:val="WW8Num13z0"/>
    <w:qFormat/>
    <w:rPr>
      <w:rFonts w:ascii="Symbol" w:hAnsi="Symbol" w:cs="Symbol"/>
      <w:sz w:val="28"/>
    </w:rPr>
  </w:style>
  <w:style w:type="character" w:styleId="861">
    <w:name w:val="WW8Num14z0"/>
    <w:qFormat/>
    <w:rPr>
      <w:rFonts w:ascii="Symbol" w:hAnsi="Symbol" w:cs="Symbol"/>
      <w:sz w:val="28"/>
    </w:rPr>
  </w:style>
  <w:style w:type="character" w:styleId="862">
    <w:name w:val="WW8Num15z0"/>
    <w:qFormat/>
    <w:rPr>
      <w:rFonts w:ascii="Symbol" w:hAnsi="Symbol" w:cs="Symbol"/>
      <w:sz w:val="28"/>
    </w:rPr>
  </w:style>
  <w:style w:type="character" w:styleId="863">
    <w:name w:val="WW8Num16z0"/>
    <w:qFormat/>
    <w:rPr>
      <w:rFonts w:ascii="Symbol" w:hAnsi="Symbol" w:cs="Symbol"/>
      <w:sz w:val="28"/>
    </w:rPr>
  </w:style>
  <w:style w:type="character" w:styleId="864">
    <w:name w:val="WW8Num17z0"/>
    <w:qFormat/>
    <w:rPr>
      <w:u w:val="none"/>
    </w:rPr>
  </w:style>
  <w:style w:type="character" w:styleId="865">
    <w:name w:val="WW8Num17z1"/>
    <w:qFormat/>
    <w:rPr>
      <w:rFonts w:ascii="Courier New" w:hAnsi="Courier New" w:cs="Courier New"/>
    </w:rPr>
  </w:style>
  <w:style w:type="character" w:styleId="866">
    <w:name w:val="WW8Num17z2"/>
    <w:qFormat/>
    <w:rPr>
      <w:rFonts w:ascii="Wingdings" w:hAnsi="Wingdings" w:cs="Wingdings"/>
    </w:rPr>
  </w:style>
  <w:style w:type="character" w:styleId="867">
    <w:name w:val="WW8Num17z3"/>
    <w:qFormat/>
    <w:rPr>
      <w:rFonts w:ascii="Symbol" w:hAnsi="Symbol" w:cs="Symbol"/>
    </w:rPr>
  </w:style>
  <w:style w:type="character" w:styleId="868">
    <w:name w:val="WW8Num18z0"/>
    <w:qFormat/>
    <w:rPr>
      <w:u w:val="none"/>
    </w:rPr>
  </w:style>
  <w:style w:type="character" w:styleId="869">
    <w:name w:val="WW8Num19z0"/>
    <w:qFormat/>
    <w:rPr>
      <w:rFonts w:ascii="Symbol" w:hAnsi="Symbol" w:cs="Symbol"/>
      <w:sz w:val="28"/>
    </w:rPr>
  </w:style>
  <w:style w:type="character" w:styleId="870">
    <w:name w:val="WW8Num20z0"/>
    <w:qFormat/>
    <w:rPr>
      <w:rFonts w:ascii="Symbol" w:hAnsi="Symbol" w:cs="Symbol"/>
      <w:sz w:val="28"/>
    </w:rPr>
  </w:style>
  <w:style w:type="character" w:styleId="871">
    <w:name w:val="WW8Num21z0"/>
    <w:qFormat/>
    <w:rPr>
      <w:rFonts w:ascii="Symbol" w:hAnsi="Symbol" w:cs="Symbol"/>
      <w:sz w:val="28"/>
    </w:rPr>
  </w:style>
  <w:style w:type="character" w:styleId="872">
    <w:name w:val="WW8Num22z0"/>
    <w:qFormat/>
    <w:rPr>
      <w:u w:val="none"/>
    </w:rPr>
  </w:style>
  <w:style w:type="character" w:styleId="873">
    <w:name w:val="WW8Num23z0"/>
    <w:qFormat/>
    <w:rPr>
      <w:rFonts w:ascii="Symbol" w:hAnsi="Symbol" w:cs="Symbol"/>
      <w:sz w:val="28"/>
    </w:rPr>
  </w:style>
  <w:style w:type="character" w:styleId="874">
    <w:name w:val="WW8Num24z0"/>
    <w:qFormat/>
    <w:rPr>
      <w:rFonts w:ascii="Symbol" w:hAnsi="Symbol" w:cs="Symbol"/>
      <w:sz w:val="28"/>
    </w:rPr>
  </w:style>
  <w:style w:type="character" w:styleId="875">
    <w:name w:val="WW8Num25z0"/>
    <w:qFormat/>
    <w:rPr>
      <w:rFonts w:ascii="Symbol" w:hAnsi="Symbol" w:cs="Symbol"/>
      <w:sz w:val="28"/>
    </w:rPr>
  </w:style>
  <w:style w:type="character" w:styleId="876">
    <w:name w:val="WW8Num26z0"/>
    <w:qFormat/>
    <w:rPr>
      <w:rFonts w:ascii="Symbol" w:hAnsi="Symbol" w:cs="Symbol"/>
      <w:sz w:val="28"/>
    </w:rPr>
  </w:style>
  <w:style w:type="character" w:styleId="877">
    <w:name w:val="WW8Num27z0"/>
    <w:qFormat/>
    <w:rPr>
      <w:rFonts w:ascii="Symbol" w:hAnsi="Symbol" w:cs="Symbol"/>
      <w:sz w:val="28"/>
    </w:rPr>
  </w:style>
  <w:style w:type="character" w:styleId="878">
    <w:name w:val="WW8Num28z0"/>
    <w:qFormat/>
    <w:rPr>
      <w:rFonts w:ascii="Symbol" w:hAnsi="Symbol" w:cs="Symbol"/>
      <w:sz w:val="28"/>
    </w:rPr>
  </w:style>
  <w:style w:type="character" w:styleId="879">
    <w:name w:val="WW8Num29z0"/>
    <w:qFormat/>
    <w:rPr>
      <w:rFonts w:ascii="Symbol" w:hAnsi="Symbol" w:cs="Symbol"/>
      <w:sz w:val="28"/>
    </w:rPr>
  </w:style>
  <w:style w:type="character" w:styleId="880">
    <w:name w:val="WW8Num30z0"/>
    <w:qFormat/>
    <w:rPr>
      <w:rFonts w:ascii="Symbol" w:hAnsi="Symbol" w:cs="Symbol"/>
      <w:sz w:val="28"/>
    </w:rPr>
  </w:style>
  <w:style w:type="character" w:styleId="881">
    <w:name w:val="WW8Num31z0"/>
    <w:qFormat/>
    <w:rPr>
      <w:rFonts w:ascii="Wingdings" w:hAnsi="Wingdings" w:cs="Wingdings"/>
    </w:rPr>
  </w:style>
  <w:style w:type="character" w:styleId="882">
    <w:name w:val="WW8Num31z1"/>
    <w:qFormat/>
    <w:rPr>
      <w:rFonts w:ascii="Courier New" w:hAnsi="Courier New" w:cs="Courier New"/>
    </w:rPr>
  </w:style>
  <w:style w:type="character" w:styleId="883">
    <w:name w:val="WW8Num31z3"/>
    <w:qFormat/>
    <w:rPr>
      <w:rFonts w:ascii="Symbol" w:hAnsi="Symbol" w:cs="Symbol"/>
    </w:rPr>
  </w:style>
  <w:style w:type="character" w:styleId="884">
    <w:name w:val="WW8Num32z0"/>
    <w:qFormat/>
    <w:rPr>
      <w:rFonts w:ascii="Symbol" w:hAnsi="Symbol" w:cs="Symbol"/>
      <w:sz w:val="28"/>
    </w:rPr>
  </w:style>
  <w:style w:type="character" w:styleId="885">
    <w:name w:val="WW8Num33z0"/>
    <w:qFormat/>
    <w:rPr>
      <w:rFonts w:ascii="Symbol" w:hAnsi="Symbol" w:cs="Symbol"/>
      <w:sz w:val="28"/>
    </w:rPr>
  </w:style>
  <w:style w:type="character" w:styleId="886">
    <w:name w:val="WW8Num34z0"/>
    <w:qFormat/>
    <w:rPr>
      <w:rFonts w:ascii="Symbol" w:hAnsi="Symbol" w:cs="Symbol"/>
      <w:sz w:val="28"/>
    </w:rPr>
  </w:style>
  <w:style w:type="character" w:styleId="887">
    <w:name w:val="WW8Num35z0"/>
    <w:qFormat/>
    <w:rPr>
      <w:rFonts w:ascii="Symbol" w:hAnsi="Symbol" w:cs="Symbol"/>
      <w:sz w:val="28"/>
    </w:rPr>
  </w:style>
  <w:style w:type="character" w:styleId="888">
    <w:name w:val="WW8Num36z0"/>
    <w:qFormat/>
    <w:rPr>
      <w:rFonts w:ascii="Symbol" w:hAnsi="Symbol" w:cs="Symbol"/>
      <w:sz w:val="28"/>
    </w:rPr>
  </w:style>
  <w:style w:type="character" w:styleId="889">
    <w:name w:val="WW8Num37z0"/>
    <w:qFormat/>
    <w:rPr>
      <w:u w:val="none"/>
    </w:rPr>
  </w:style>
  <w:style w:type="character" w:styleId="890">
    <w:name w:val="WW8Num37z1"/>
    <w:qFormat/>
    <w:rPr>
      <w:rFonts w:ascii="Courier New" w:hAnsi="Courier New" w:cs="Courier New"/>
    </w:rPr>
  </w:style>
  <w:style w:type="character" w:styleId="891">
    <w:name w:val="WW8Num37z2"/>
    <w:qFormat/>
    <w:rPr>
      <w:rFonts w:ascii="Wingdings" w:hAnsi="Wingdings" w:cs="Wingdings"/>
    </w:rPr>
  </w:style>
  <w:style w:type="character" w:styleId="892">
    <w:name w:val="WW8Num37z3"/>
    <w:qFormat/>
    <w:rPr>
      <w:rFonts w:ascii="Symbol" w:hAnsi="Symbol" w:cs="Symbol"/>
    </w:rPr>
  </w:style>
  <w:style w:type="character" w:styleId="893">
    <w:name w:val="WW8Num38z0"/>
    <w:qFormat/>
    <w:rPr>
      <w:rFonts w:ascii="Symbol" w:hAnsi="Symbol" w:cs="Symbol"/>
      <w:sz w:val="28"/>
    </w:rPr>
  </w:style>
  <w:style w:type="character" w:styleId="894">
    <w:name w:val="WW8Num39z0"/>
    <w:qFormat/>
    <w:rPr>
      <w:rFonts w:ascii="Symbol" w:hAnsi="Symbol" w:cs="Symbol"/>
      <w:sz w:val="28"/>
    </w:rPr>
  </w:style>
  <w:style w:type="character" w:styleId="895">
    <w:name w:val="WW8Num40z0"/>
    <w:qFormat/>
    <w:rPr>
      <w:rFonts w:ascii="Symbol" w:hAnsi="Symbol" w:cs="Symbol"/>
      <w:sz w:val="28"/>
    </w:rPr>
  </w:style>
  <w:style w:type="character" w:styleId="896">
    <w:name w:val="WW8Num41z0"/>
    <w:qFormat/>
    <w:rPr>
      <w:rFonts w:ascii="Symbol" w:hAnsi="Symbol" w:cs="Symbol"/>
      <w:sz w:val="28"/>
    </w:rPr>
  </w:style>
  <w:style w:type="character" w:styleId="897">
    <w:name w:val="WW8Num42z0"/>
    <w:qFormat/>
    <w:rPr>
      <w:rFonts w:ascii="Symbol" w:hAnsi="Symbol" w:cs="Symbol"/>
      <w:sz w:val="28"/>
    </w:rPr>
  </w:style>
  <w:style w:type="character" w:styleId="898">
    <w:name w:val="WW8Num43z0"/>
    <w:qFormat/>
    <w:rPr>
      <w:rFonts w:ascii="Symbol" w:hAnsi="Symbol" w:cs="Symbol"/>
      <w:sz w:val="28"/>
    </w:rPr>
  </w:style>
  <w:style w:type="character" w:styleId="899">
    <w:name w:val="WW8Num44z0"/>
    <w:qFormat/>
    <w:rPr>
      <w:rFonts w:ascii="Symbol" w:hAnsi="Symbol" w:cs="Symbol"/>
      <w:sz w:val="28"/>
    </w:rPr>
  </w:style>
  <w:style w:type="character" w:styleId="900">
    <w:name w:val="WW8Num45z0"/>
    <w:qFormat/>
    <w:rPr>
      <w:rFonts w:ascii="Symbol" w:hAnsi="Symbol" w:cs="Symbol"/>
      <w:sz w:val="28"/>
    </w:rPr>
  </w:style>
  <w:style w:type="character" w:styleId="901">
    <w:name w:val="WW8Num46z0"/>
    <w:qFormat/>
    <w:rPr>
      <w:rFonts w:ascii="Symbol" w:hAnsi="Symbol" w:cs="Symbol"/>
      <w:sz w:val="28"/>
    </w:rPr>
  </w:style>
  <w:style w:type="character" w:styleId="902">
    <w:name w:val="WW8Num47z0"/>
    <w:qFormat/>
    <w:rPr>
      <w:u w:val="none"/>
    </w:rPr>
  </w:style>
  <w:style w:type="character" w:styleId="903">
    <w:name w:val="WW8Num48z0"/>
    <w:qFormat/>
    <w:rPr>
      <w:rFonts w:ascii="Symbol" w:hAnsi="Symbol" w:cs="Symbol"/>
      <w:sz w:val="28"/>
    </w:rPr>
  </w:style>
  <w:style w:type="character" w:styleId="904">
    <w:name w:val="WW8Num49z0"/>
    <w:qFormat/>
    <w:rPr>
      <w:rFonts w:ascii="Symbol" w:hAnsi="Symbol" w:cs="Symbol"/>
      <w:sz w:val="28"/>
    </w:rPr>
  </w:style>
  <w:style w:type="character" w:styleId="905">
    <w:name w:val="WW8Num50z0"/>
    <w:qFormat/>
    <w:rPr>
      <w:u w:val="none"/>
    </w:rPr>
  </w:style>
  <w:style w:type="character" w:styleId="906">
    <w:name w:val="WW8Num51z0"/>
    <w:qFormat/>
    <w:rPr>
      <w:rFonts w:ascii="Symbol" w:hAnsi="Symbol" w:cs="Symbol"/>
      <w:sz w:val="28"/>
    </w:rPr>
  </w:style>
  <w:style w:type="character" w:styleId="907">
    <w:name w:val="WW8Num52z0"/>
    <w:qFormat/>
    <w:rPr>
      <w:rFonts w:ascii="Symbol" w:hAnsi="Symbol" w:cs="Symbol"/>
      <w:sz w:val="28"/>
    </w:rPr>
  </w:style>
  <w:style w:type="character" w:styleId="908">
    <w:name w:val="WW8Num53z0"/>
    <w:qFormat/>
    <w:rPr>
      <w:rFonts w:ascii="Symbol" w:hAnsi="Symbol" w:cs="Symbol"/>
      <w:sz w:val="28"/>
    </w:rPr>
  </w:style>
  <w:style w:type="character" w:styleId="909">
    <w:name w:val="Основной шрифт абзаца"/>
    <w:qFormat/>
  </w:style>
  <w:style w:type="character" w:styleId="910">
    <w:name w:val="Заголовок 2 Знак"/>
    <w:qFormat/>
    <w:rPr>
      <w:rFonts w:ascii="Calibri" w:hAnsi="Calibri" w:eastAsia="Calibri" w:cs="Times New Roman"/>
      <w:b/>
      <w:sz w:val="36"/>
      <w:szCs w:val="36"/>
    </w:rPr>
  </w:style>
  <w:style w:type="character" w:styleId="911">
    <w:name w:val="Заголовок 3 Знак"/>
    <w:qFormat/>
    <w:rPr>
      <w:rFonts w:ascii="Calibri" w:hAnsi="Calibri" w:eastAsia="Calibri" w:cs="Times New Roman"/>
      <w:b/>
      <w:sz w:val="28"/>
      <w:szCs w:val="28"/>
    </w:rPr>
  </w:style>
  <w:style w:type="character" w:styleId="912">
    <w:name w:val="Заголовок 5 Знак"/>
    <w:qFormat/>
    <w:rPr>
      <w:rFonts w:ascii="Calibri" w:hAnsi="Calibri" w:eastAsia="Calibri" w:cs="Times New Roman"/>
      <w:b/>
    </w:rPr>
  </w:style>
  <w:style w:type="character" w:styleId="913">
    <w:name w:val="Основной текст 2 Знак"/>
    <w:qFormat/>
    <w:rPr>
      <w:rFonts w:ascii="Times New Roman" w:hAnsi="Times New Roman" w:eastAsia="Times New Roman" w:cs="Times New Roman"/>
      <w:b/>
      <w:sz w:val="28"/>
      <w:szCs w:val="20"/>
    </w:rPr>
  </w:style>
  <w:style w:type="paragraph" w:styleId="914">
    <w:name w:val="Heading"/>
    <w:basedOn w:val="844"/>
    <w:next w:val="91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15">
    <w:name w:val="Body Text"/>
    <w:basedOn w:val="844"/>
    <w:pPr>
      <w:spacing w:before="0" w:after="140" w:line="276" w:lineRule="auto"/>
    </w:pPr>
  </w:style>
  <w:style w:type="paragraph" w:styleId="916">
    <w:name w:val="List"/>
    <w:basedOn w:val="915"/>
  </w:style>
  <w:style w:type="paragraph" w:styleId="917">
    <w:name w:val="Caption"/>
    <w:basedOn w:val="84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18">
    <w:name w:val="Index"/>
    <w:basedOn w:val="844"/>
    <w:qFormat/>
    <w:pPr>
      <w:suppressLineNumbers/>
    </w:pPr>
  </w:style>
  <w:style w:type="paragraph" w:styleId="919">
    <w:name w:val="Абзац списка"/>
    <w:basedOn w:val="844"/>
    <w:qFormat/>
    <w:pPr>
      <w:contextualSpacing/>
      <w:ind w:left="720" w:firstLine="0"/>
      <w:spacing w:before="0" w:after="160"/>
    </w:pPr>
  </w:style>
  <w:style w:type="paragraph" w:styleId="920">
    <w:name w:val="Обычный (Интернет)"/>
    <w:basedOn w:val="844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21">
    <w:name w:val="Основной текст 2"/>
    <w:basedOn w:val="844"/>
    <w:qFormat/>
    <w:pPr>
      <w:jc w:val="both"/>
      <w:spacing w:before="0"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922">
    <w:name w:val="Table Contents"/>
    <w:basedOn w:val="844"/>
    <w:qFormat/>
    <w:pPr>
      <w:widowControl w:val="off"/>
      <w:suppressLineNumbers/>
    </w:pPr>
  </w:style>
  <w:style w:type="paragraph" w:styleId="923">
    <w:name w:val="Table Heading"/>
    <w:basedOn w:val="922"/>
    <w:qFormat/>
    <w:pPr>
      <w:jc w:val="center"/>
      <w:suppressLineNumbers/>
    </w:pPr>
    <w:rPr>
      <w:b/>
      <w:bCs/>
    </w:rPr>
  </w:style>
  <w:style w:type="numbering" w:styleId="924">
    <w:name w:val="WW8Num1"/>
    <w:qFormat/>
  </w:style>
  <w:style w:type="numbering" w:styleId="925">
    <w:name w:val="WW8Num2"/>
    <w:qFormat/>
  </w:style>
  <w:style w:type="numbering" w:styleId="926">
    <w:name w:val="WW8Num3"/>
    <w:qFormat/>
  </w:style>
  <w:style w:type="numbering" w:styleId="927">
    <w:name w:val="WW8Num4"/>
    <w:qFormat/>
  </w:style>
  <w:style w:type="numbering" w:styleId="928">
    <w:name w:val="WW8Num5"/>
    <w:qFormat/>
  </w:style>
  <w:style w:type="numbering" w:styleId="929">
    <w:name w:val="WW8Num6"/>
    <w:qFormat/>
  </w:style>
  <w:style w:type="numbering" w:styleId="930">
    <w:name w:val="WW8Num7"/>
    <w:qFormat/>
  </w:style>
  <w:style w:type="numbering" w:styleId="931">
    <w:name w:val="WW8Num8"/>
    <w:qFormat/>
  </w:style>
  <w:style w:type="numbering" w:styleId="932">
    <w:name w:val="WW8Num9"/>
    <w:qFormat/>
  </w:style>
  <w:style w:type="numbering" w:styleId="933">
    <w:name w:val="WW8Num10"/>
    <w:qFormat/>
  </w:style>
  <w:style w:type="numbering" w:styleId="934">
    <w:name w:val="WW8Num11"/>
    <w:qFormat/>
  </w:style>
  <w:style w:type="numbering" w:styleId="935">
    <w:name w:val="WW8Num12"/>
    <w:qFormat/>
  </w:style>
  <w:style w:type="numbering" w:styleId="936">
    <w:name w:val="WW8Num13"/>
    <w:qFormat/>
  </w:style>
  <w:style w:type="numbering" w:styleId="937">
    <w:name w:val="WW8Num14"/>
    <w:qFormat/>
  </w:style>
  <w:style w:type="numbering" w:styleId="938">
    <w:name w:val="WW8Num15"/>
    <w:qFormat/>
  </w:style>
  <w:style w:type="numbering" w:styleId="939">
    <w:name w:val="WW8Num16"/>
    <w:qFormat/>
  </w:style>
  <w:style w:type="numbering" w:styleId="940">
    <w:name w:val="WW8Num17"/>
    <w:qFormat/>
  </w:style>
  <w:style w:type="numbering" w:styleId="941">
    <w:name w:val="WW8Num18"/>
    <w:qFormat/>
  </w:style>
  <w:style w:type="numbering" w:styleId="942">
    <w:name w:val="WW8Num19"/>
    <w:qFormat/>
  </w:style>
  <w:style w:type="numbering" w:styleId="943">
    <w:name w:val="WW8Num20"/>
    <w:qFormat/>
  </w:style>
  <w:style w:type="numbering" w:styleId="944">
    <w:name w:val="WW8Num21"/>
    <w:qFormat/>
  </w:style>
  <w:style w:type="numbering" w:styleId="945">
    <w:name w:val="WW8Num22"/>
    <w:qFormat/>
  </w:style>
  <w:style w:type="numbering" w:styleId="946">
    <w:name w:val="WW8Num23"/>
    <w:qFormat/>
  </w:style>
  <w:style w:type="numbering" w:styleId="947">
    <w:name w:val="WW8Num24"/>
    <w:qFormat/>
  </w:style>
  <w:style w:type="numbering" w:styleId="948">
    <w:name w:val="WW8Num25"/>
    <w:qFormat/>
  </w:style>
  <w:style w:type="numbering" w:styleId="949">
    <w:name w:val="WW8Num26"/>
    <w:qFormat/>
  </w:style>
  <w:style w:type="numbering" w:styleId="950">
    <w:name w:val="WW8Num27"/>
    <w:qFormat/>
  </w:style>
  <w:style w:type="numbering" w:styleId="951">
    <w:name w:val="WW8Num28"/>
    <w:qFormat/>
  </w:style>
  <w:style w:type="numbering" w:styleId="952">
    <w:name w:val="WW8Num29"/>
    <w:qFormat/>
  </w:style>
  <w:style w:type="numbering" w:styleId="953">
    <w:name w:val="WW8Num30"/>
    <w:qFormat/>
  </w:style>
  <w:style w:type="numbering" w:styleId="954">
    <w:name w:val="WW8Num31"/>
    <w:qFormat/>
  </w:style>
  <w:style w:type="numbering" w:styleId="955">
    <w:name w:val="WW8Num32"/>
    <w:qFormat/>
  </w:style>
  <w:style w:type="numbering" w:styleId="956">
    <w:name w:val="WW8Num33"/>
    <w:qFormat/>
  </w:style>
  <w:style w:type="numbering" w:styleId="957">
    <w:name w:val="WW8Num34"/>
    <w:qFormat/>
  </w:style>
  <w:style w:type="numbering" w:styleId="958">
    <w:name w:val="WW8Num35"/>
    <w:qFormat/>
  </w:style>
  <w:style w:type="numbering" w:styleId="959">
    <w:name w:val="WW8Num36"/>
    <w:qFormat/>
  </w:style>
  <w:style w:type="numbering" w:styleId="960">
    <w:name w:val="WW8Num37"/>
    <w:qFormat/>
  </w:style>
  <w:style w:type="numbering" w:styleId="961">
    <w:name w:val="WW8Num38"/>
    <w:qFormat/>
  </w:style>
  <w:style w:type="numbering" w:styleId="962">
    <w:name w:val="WW8Num39"/>
    <w:qFormat/>
  </w:style>
  <w:style w:type="numbering" w:styleId="963">
    <w:name w:val="WW8Num40"/>
    <w:qFormat/>
  </w:style>
  <w:style w:type="numbering" w:styleId="964">
    <w:name w:val="WW8Num41"/>
    <w:qFormat/>
  </w:style>
  <w:style w:type="numbering" w:styleId="965">
    <w:name w:val="WW8Num42"/>
    <w:qFormat/>
  </w:style>
  <w:style w:type="numbering" w:styleId="966">
    <w:name w:val="WW8Num43"/>
    <w:qFormat/>
  </w:style>
  <w:style w:type="numbering" w:styleId="967">
    <w:name w:val="WW8Num44"/>
    <w:qFormat/>
  </w:style>
  <w:style w:type="numbering" w:styleId="968">
    <w:name w:val="WW8Num45"/>
    <w:qFormat/>
  </w:style>
  <w:style w:type="numbering" w:styleId="969">
    <w:name w:val="WW8Num46"/>
    <w:qFormat/>
  </w:style>
  <w:style w:type="numbering" w:styleId="970">
    <w:name w:val="WW8Num47"/>
    <w:qFormat/>
  </w:style>
  <w:style w:type="numbering" w:styleId="971">
    <w:name w:val="WW8Num48"/>
    <w:qFormat/>
  </w:style>
  <w:style w:type="numbering" w:styleId="972">
    <w:name w:val="WW8Num49"/>
    <w:qFormat/>
  </w:style>
  <w:style w:type="numbering" w:styleId="973">
    <w:name w:val="WW8Num50"/>
    <w:qFormat/>
  </w:style>
  <w:style w:type="numbering" w:styleId="974">
    <w:name w:val="WW8Num51"/>
    <w:qFormat/>
  </w:style>
  <w:style w:type="numbering" w:styleId="975">
    <w:name w:val="WW8Num52"/>
    <w:qFormat/>
  </w:style>
  <w:style w:type="numbering" w:styleId="976">
    <w:name w:val="WW8Num53"/>
    <w:qFormat/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dc:language>en-US</dc:language>
  <cp:lastModifiedBy>dpo infourok</cp:lastModifiedBy>
  <cp:revision>6</cp:revision>
  <dcterms:created xsi:type="dcterms:W3CDTF">2024-05-22T15:55:00Z</dcterms:created>
  <dcterms:modified xsi:type="dcterms:W3CDTF">2024-05-28T15:09:14Z</dcterms:modified>
</cp:coreProperties>
</file>