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b/>
          <w:sz w:val="44"/>
          <w:szCs w:val="32"/>
          <w:highlight w:val="white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  <w:b/>
          <w:sz w:val="44"/>
          <w:szCs w:val="32"/>
          <w:highlight w:val="white"/>
        </w:rPr>
        <w:t xml:space="preserve">Прививка от выгорания или </w:t>
      </w:r>
      <w:r>
        <w:rPr>
          <w:rFonts w:ascii="Times New Roman" w:hAnsi="Times New Roman" w:eastAsia="Times New Roman"/>
          <w:b/>
          <w:sz w:val="44"/>
          <w:szCs w:val="32"/>
          <w:highlight w:val="white"/>
        </w:rPr>
      </w:r>
      <w:r>
        <w:rPr>
          <w:rFonts w:ascii="Times New Roman" w:hAnsi="Times New Roman" w:eastAsia="Times New Roman"/>
          <w:b/>
          <w:sz w:val="44"/>
          <w:szCs w:val="32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Times New Roman"/>
          <w:b/>
          <w:sz w:val="44"/>
          <w:szCs w:val="32"/>
          <w:highlight w:val="white"/>
        </w:rPr>
        <w:t xml:space="preserve">как сохранить </w:t>
      </w:r>
      <w:r>
        <w:rPr>
          <w:rFonts w:ascii="Times New Roman" w:hAnsi="Times New Roman" w:eastAsia="Times New Roman"/>
          <w:b/>
          <w:sz w:val="44"/>
          <w:szCs w:val="32"/>
          <w:highlight w:val="white"/>
        </w:rPr>
        <w:t xml:space="preserve">эмоциональное здоровье</w:t>
      </w:r>
      <w:r>
        <w:rPr>
          <w:rFonts w:ascii="Times New Roman" w:hAnsi="Times New Roman" w:eastAsia="Times New Roman"/>
          <w:b/>
          <w:bCs/>
          <w:sz w:val="44"/>
          <w:szCs w:val="44"/>
          <w:highlight w:val="none"/>
        </w:rPr>
      </w:r>
      <w:r>
        <w:rPr>
          <w:rFonts w:ascii="Times New Roman" w:hAnsi="Times New Roman" w:eastAsia="Times New Roman"/>
          <w:b/>
          <w:bCs/>
          <w:sz w:val="44"/>
          <w:szCs w:val="44"/>
          <w:highlight w:val="none"/>
        </w:rPr>
      </w:r>
    </w:p>
    <w:p>
      <w:pPr>
        <w:jc w:val="center"/>
        <w:rPr>
          <w:rFonts w:ascii="Times New Roman" w:hAnsi="Times New Roman" w:eastAsia="Times New Roman"/>
          <w:b/>
          <w:bCs/>
          <w:sz w:val="44"/>
          <w:szCs w:val="44"/>
        </w:rPr>
      </w:pPr>
      <w:r>
        <w:rPr>
          <w:rFonts w:ascii="Times New Roman" w:hAnsi="Times New Roman" w:eastAsia="Times New Roman"/>
          <w:b/>
          <w:sz w:val="44"/>
          <w:szCs w:val="32"/>
          <w:highlight w:val="none"/>
        </w:rPr>
        <w:t xml:space="preserve">____________________________________________</w:t>
      </w:r>
      <w:r>
        <w:rPr>
          <w:rFonts w:ascii="Times New Roman" w:hAnsi="Times New Roman" w:eastAsia="Times New Roman"/>
          <w:b/>
          <w:bCs/>
          <w:sz w:val="44"/>
          <w:szCs w:val="44"/>
        </w:rPr>
      </w:r>
      <w:r>
        <w:rPr>
          <w:rFonts w:ascii="Times New Roman" w:hAnsi="Times New Roman" w:eastAsia="Times New Roman"/>
          <w:b/>
          <w:bCs/>
          <w:sz w:val="44"/>
          <w:szCs w:val="44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11 декабря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с 17.00 до 19.00 (МСК)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87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Варданян Ольга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Сократовна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эксперт в области развития эмоционального интеллекта, автор книги «Сил Нет. 12 шагов по выходу из выгорания, бессилия и начинающейся депрессии»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u w:val="non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Цели тренинга: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приобретение теоретических знаний и </w:t>
      </w:r>
      <w:r>
        <w:rPr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практических навыков в области борьбы с эмоциональным выгоранием.</w:t>
      </w:r>
      <w:r>
        <w:rPr>
          <w:u w:val="none"/>
        </w:rPr>
      </w:r>
      <w:r>
        <w:rPr>
          <w:u w:val="none"/>
        </w:rPr>
      </w:r>
    </w:p>
    <w:p>
      <w:pPr>
        <w:jc w:val="both"/>
        <w:spacing w:after="0" w:line="360" w:lineRule="auto"/>
        <w:rPr>
          <w:color w:val="000000" w:themeColor="text1"/>
          <w:highlight w:val="none"/>
          <w:u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для всех специалистов, которые работают с эмоциональным выгоранием,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 кому важно научиться его предотвращать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самостоятельно справляться с ним,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а также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для тех, кто уже столкнулся с психологическим истощением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u w:val="none"/>
        </w:rPr>
        <w:t xml:space="preserve">перепробовал множество вариантов, но не нашел верного решения.</w:t>
      </w:r>
      <w:r>
        <w:rPr>
          <w:color w:val="000000" w:themeColor="text1"/>
          <w:highlight w:val="none"/>
          <w:u w:val="none"/>
        </w:rPr>
      </w:r>
      <w:r>
        <w:rPr>
          <w:color w:val="000000" w:themeColor="text1"/>
          <w:highlight w:val="none"/>
          <w:u w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0" w:right="0" w:firstLine="85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Проблема нехватки сил принимает серьезные обороты.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Представьте, что ваша внутренняя батарейка не просто села, а </w:t>
      </w:r>
      <w:r>
        <w:rPr>
          <w:rFonts w:ascii="Times New Roman" w:hAnsi="Times New Roman" w:eastAsia="Times New Roman"/>
          <w:sz w:val="28"/>
          <w:szCs w:val="28"/>
        </w:rPr>
        <w:t xml:space="preserve">расплавилась - это и есть выгорание, состояние </w:t>
      </w:r>
      <w:r>
        <w:rPr>
          <w:rFonts w:ascii="Times New Roman" w:hAnsi="Times New Roman" w:eastAsia="Times New Roman"/>
          <w:sz w:val="28"/>
          <w:szCs w:val="28"/>
        </w:rPr>
        <w:t xml:space="preserve">тотального истощения во всех сферах: физической, </w:t>
      </w:r>
      <w:r>
        <w:rPr>
          <w:rFonts w:ascii="Times New Roman" w:hAnsi="Times New Roman" w:eastAsia="Times New Roman"/>
          <w:sz w:val="28"/>
          <w:szCs w:val="28"/>
        </w:rPr>
        <w:t xml:space="preserve">эмоциональной и психологической.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0" w:right="0" w:firstLine="85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Неспособность человека своевременно осознавать и управлять своим эмоциональным состоянием, а также наличие когнитивных искажений могут привести к психическому истощению и чувству бессилия, что в свою очередь может даже перерасти в депрессию.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Не все популярные способы подходят для предотвращения и решения проблемы эмоционального выгорания, но вместе со спикером участники тренинга изучат практические техники для помощи клиентам и себе. 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  <w:highlight w:val="none"/>
        </w:rPr>
        <w:t xml:space="preserve">Практическая значимость: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highlight w:val="none"/>
        </w:rPr>
        <w:t xml:space="preserve">участники получат </w:t>
      </w:r>
      <w:r>
        <w:rPr>
          <w:rFonts w:ascii="Times New Roman" w:hAnsi="Times New Roman" w:eastAsia="Times New Roman"/>
          <w:i w:val="0"/>
          <w:iCs w:val="0"/>
          <w:sz w:val="28"/>
          <w:szCs w:val="28"/>
          <w:highlight w:val="none"/>
        </w:rPr>
        <w:t xml:space="preserve">работающие инструменты провокативного подхода по выходу из состояния выгорания. </w:t>
      </w:r>
      <w:r>
        <w:rPr>
          <w:rFonts w:ascii="Times New Roman" w:hAnsi="Times New Roman" w:eastAsia="Times New Roman"/>
          <w:bCs w:val="0"/>
          <w:i w:val="0"/>
          <w:sz w:val="28"/>
          <w:szCs w:val="28"/>
        </w:rPr>
      </w:r>
      <w:r>
        <w:rPr>
          <w:rFonts w:ascii="Times New Roman" w:hAnsi="Times New Roman" w:eastAsia="Times New Roman"/>
          <w:bCs w:val="0"/>
          <w:i w:val="0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  <w:t xml:space="preserve">Что необходимо приготовить к тренингу: </w:t>
      </w:r>
      <w:r>
        <w:rPr>
          <w:rFonts w:ascii="Times New Roman" w:hAnsi="Times New Roman" w:eastAsia="Times New Roman"/>
          <w:sz w:val="28"/>
          <w:szCs w:val="28"/>
        </w:rPr>
        <w:t xml:space="preserve">Блокнот и ручки, время для себя, л</w:t>
      </w:r>
      <w:r>
        <w:rPr>
          <w:rFonts w:ascii="Times New Roman" w:hAnsi="Times New Roman" w:eastAsia="Times New Roman"/>
          <w:sz w:val="28"/>
          <w:szCs w:val="28"/>
        </w:rPr>
        <w:t xml:space="preserve">юбознательность, интерес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jc w:val="left"/>
        <w:spacing w:after="0" w:line="360" w:lineRule="auto"/>
        <w:shd w:val="clear" w:color="auto" w:fill="ffffff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81041</wp:posOffset>
                </wp:positionV>
                <wp:extent cx="3024210" cy="2895048"/>
                <wp:effectExtent l="6350" t="6350" r="6350" b="635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0752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-1" t="15687" r="-1048" b="19811"/>
                        <a:stretch/>
                      </pic:blipFill>
                      <pic:spPr bwMode="auto">
                        <a:xfrm flipH="0" flipV="0">
                          <a:off x="0" y="0"/>
                          <a:ext cx="3024209" cy="28950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0.00pt;mso-position-horizontal:absolute;mso-position-vertical-relative:text;margin-top:6.38pt;mso-position-vertical:absolute;width:238.13pt;height:227.96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Варданян Ольга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Сократовна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left="2268" w:right="0" w:firstLine="0"/>
        <w:jc w:val="left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Провокативный психолог. Метод работы КСТ, КПТ.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Психологическое консультирование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лайн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офф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лайн.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r>
    </w:p>
    <w:p>
      <w:pPr>
        <w:pStyle w:val="985"/>
        <w:numPr>
          <w:ilvl w:val="0"/>
          <w:numId w:val="52"/>
        </w:numPr>
        <w:ind w:left="2268" w:right="0" w:firstLine="0"/>
        <w:jc w:val="left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Магистр психологии;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5"/>
        <w:numPr>
          <w:ilvl w:val="0"/>
          <w:numId w:val="52"/>
        </w:numPr>
        <w:ind w:left="2268" w:right="0" w:firstLine="0"/>
        <w:jc w:val="left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Эксперт в области предотвращения выгорания, решения кризисов, развития эмоционального интеллекта;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5"/>
        <w:numPr>
          <w:ilvl w:val="0"/>
          <w:numId w:val="52"/>
        </w:numPr>
        <w:ind w:left="2268" w:right="0" w:firstLine="0"/>
        <w:jc w:val="left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Автор книги «Сил Нет. 12 шагов по выходу из выгорания, бессилия, и начинающейся депрессии»;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5"/>
        <w:numPr>
          <w:ilvl w:val="0"/>
          <w:numId w:val="52"/>
        </w:numPr>
        <w:ind w:left="2268" w:right="0" w:firstLine="0"/>
        <w:jc w:val="left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Более 15 лет опыта 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роведения тренингов, авторских программ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тему развития эмоционального интеллекта у руководителей.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5"/>
        <w:ind w:left="0"/>
        <w:jc w:val="both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/>
      <w:hyperlink r:id="rId10" w:tooltip="mailto:vardanyan.olenka@mail.ru" w:history="1">
        <w:r>
          <w:rPr>
            <w:rStyle w:val="990"/>
            <w:rFonts w:ascii="Times New Roman" w:hAnsi="Times New Roman" w:eastAsia="Times New Roman"/>
            <w:sz w:val="28"/>
            <w:szCs w:val="28"/>
          </w:rPr>
          <w:t xml:space="preserve">vardanyan.olenka@mail.ru</w:t>
        </w:r>
      </w:hyperlink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+79644705444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</w:rPr>
      </w:pPr>
      <w:r/>
      <w:bookmarkStart w:id="2" w:name="_heading=h.gjdgxs"/>
      <w:r/>
      <w:bookmarkEnd w:id="2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1,5 -</w:t>
      </w:r>
      <w:r>
        <w:rPr>
          <w:rFonts w:ascii="Times New Roman" w:hAnsi="Times New Roman" w:eastAsia="Times New Roman"/>
          <w:b/>
          <w:sz w:val="28"/>
          <w:szCs w:val="28"/>
        </w:rPr>
        <w:t xml:space="preserve">2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План работы на тренинг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—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5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Знакомство — 5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Постановка личных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целей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участников на тренинг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—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10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85"/>
        <w:numPr>
          <w:ilvl w:val="0"/>
          <w:numId w:val="54"/>
        </w:numPr>
        <w:ind w:left="0" w:right="-136" w:firstLine="850"/>
        <w:spacing w:after="0" w:line="360" w:lineRule="auto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то я хочу получить?</w:t>
      </w:r>
      <w:r>
        <w:rPr>
          <w:rFonts w:ascii="Times New Roman" w:hAnsi="Times New Roman" w:eastAsia="Times New Roman"/>
          <w:sz w:val="28"/>
          <w:szCs w:val="28"/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pStyle w:val="985"/>
        <w:numPr>
          <w:ilvl w:val="0"/>
          <w:numId w:val="54"/>
        </w:numPr>
        <w:ind w:left="0" w:right="-136" w:firstLine="850"/>
        <w:spacing w:after="0" w:line="360" w:lineRule="auto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Почему это важно?</w:t>
      </w:r>
      <w:r>
        <w:rPr>
          <w:rFonts w:ascii="Times New Roman" w:hAnsi="Times New Roman" w:eastAsia="Times New Roman"/>
          <w:sz w:val="28"/>
          <w:szCs w:val="28"/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pStyle w:val="985"/>
        <w:numPr>
          <w:ilvl w:val="0"/>
          <w:numId w:val="54"/>
        </w:numPr>
        <w:ind w:left="0" w:right="-136" w:firstLine="850"/>
        <w:spacing w:after="0" w:line="360" w:lineRule="auto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Когда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получ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у, то какие задачи и проблемы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буду 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реш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ать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?</w:t>
      </w:r>
      <w:r>
        <w:rPr>
          <w:rFonts w:ascii="Times New Roman" w:hAnsi="Times New Roman" w:eastAsia="Times New Roman"/>
          <w:sz w:val="28"/>
          <w:szCs w:val="28"/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pStyle w:val="985"/>
        <w:numPr>
          <w:ilvl w:val="0"/>
          <w:numId w:val="54"/>
        </w:numPr>
        <w:ind w:left="0" w:right="-136" w:firstLine="850"/>
        <w:spacing w:after="0" w:line="360" w:lineRule="auto"/>
        <w:rPr>
          <w:rFonts w:ascii="Times New Roman" w:hAnsi="Times New Roman" w:eastAsia="Times New Roman"/>
          <w:sz w:val="28"/>
          <w:szCs w:val="28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Как, где и с кем буд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использовать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 полученные знания</w:t>
      </w:r>
      <w:r>
        <w:rPr>
          <w:rFonts w:ascii="Times New Roman" w:hAnsi="Times New Roman" w:eastAsia="Times New Roman"/>
          <w:sz w:val="28"/>
          <w:szCs w:val="28"/>
          <w:u w:val="none"/>
        </w:rPr>
        <w:t xml:space="preserve">?</w:t>
      </w:r>
      <w:r>
        <w:rPr>
          <w:rFonts w:ascii="Times New Roman" w:hAnsi="Times New Roman" w:eastAsia="Times New Roman"/>
          <w:sz w:val="28"/>
          <w:szCs w:val="28"/>
          <w:u w:val="none"/>
        </w:rPr>
      </w:r>
      <w:r>
        <w:rPr>
          <w:rFonts w:ascii="Times New Roman" w:hAnsi="Times New Roman" w:eastAsia="Times New Roman"/>
          <w:sz w:val="28"/>
          <w:szCs w:val="28"/>
          <w:u w:val="none"/>
        </w:rPr>
      </w:r>
    </w:p>
    <w:p>
      <w:pPr>
        <w:pStyle w:val="985"/>
        <w:numPr>
          <w:ilvl w:val="0"/>
          <w:numId w:val="4"/>
        </w:numPr>
        <w:ind w:left="709" w:right="-136" w:hanging="283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Основн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ая часть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 Практическая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—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35 минут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5"/>
        <w:numPr>
          <w:ilvl w:val="0"/>
          <w:numId w:val="64"/>
        </w:numPr>
        <w:ind w:left="0" w:right="-136" w:firstLine="850"/>
        <w:spacing w:after="0" w:line="360" w:lineRule="auto"/>
        <w:rPr>
          <w:highlight w:val="yellow"/>
          <w:u w:val="none"/>
        </w:rPr>
      </w:pPr>
      <w:r>
        <w:rPr>
          <w:rFonts w:ascii="Times New Roman" w:hAnsi="Times New Roman" w:eastAsia="Times New Roman"/>
          <w:sz w:val="28"/>
          <w:szCs w:val="28"/>
          <w:u w:val="none"/>
        </w:rPr>
        <w:t xml:space="preserve">Определение выгорания.</w:t>
      </w:r>
      <w:r>
        <w:rPr>
          <w:highlight w:val="yellow"/>
          <w:u w:val="none"/>
        </w:rPr>
      </w:r>
      <w:r>
        <w:rPr>
          <w:highlight w:val="yellow"/>
          <w:u w:val="none"/>
        </w:rPr>
      </w:r>
    </w:p>
    <w:p>
      <w:pPr>
        <w:pStyle w:val="985"/>
        <w:numPr>
          <w:ilvl w:val="0"/>
          <w:numId w:val="64"/>
        </w:numPr>
        <w:ind w:left="0" w:right="-136" w:firstLine="850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Симптомы: как понять, что это выгорание?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5"/>
        <w:numPr>
          <w:ilvl w:val="0"/>
          <w:numId w:val="64"/>
        </w:numPr>
        <w:ind w:left="0" w:right="-136" w:firstLine="850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План выхода: провокативные техники по выходу из </w:t>
      </w:r>
      <w:r>
        <w:rPr>
          <w:rFonts w:ascii="Times New Roman" w:hAnsi="Times New Roman" w:eastAsia="Times New Roman"/>
          <w:sz w:val="28"/>
          <w:szCs w:val="28"/>
        </w:rPr>
        <w:t xml:space="preserve">выгорания, бессилия и начинающейся депрессии.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5"/>
        <w:numPr>
          <w:ilvl w:val="0"/>
          <w:numId w:val="64"/>
        </w:numPr>
        <w:ind w:left="0" w:right="-136" w:firstLine="850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Как себе помочь?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5"/>
        <w:numPr>
          <w:ilvl w:val="1"/>
          <w:numId w:val="68"/>
        </w:numPr>
        <w:ind w:left="1843" w:right="-136" w:hanging="360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Найти рабочий механизм проблемы. </w:t>
      </w:r>
      <w:r/>
    </w:p>
    <w:p>
      <w:pPr>
        <w:pStyle w:val="985"/>
        <w:numPr>
          <w:ilvl w:val="1"/>
          <w:numId w:val="68"/>
        </w:numPr>
        <w:ind w:left="1843" w:right="-136" w:hanging="360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Техника «Как все ухудшить?». Суть задания.</w:t>
      </w:r>
      <w:r/>
    </w:p>
    <w:p>
      <w:pPr>
        <w:pStyle w:val="985"/>
        <w:numPr>
          <w:ilvl w:val="1"/>
          <w:numId w:val="68"/>
        </w:numPr>
        <w:ind w:left="1843" w:right="-136" w:hanging="360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Замри, чтобы выжить.</w:t>
      </w:r>
      <w:r/>
    </w:p>
    <w:p>
      <w:pPr>
        <w:pStyle w:val="985"/>
        <w:numPr>
          <w:ilvl w:val="1"/>
          <w:numId w:val="68"/>
        </w:numPr>
        <w:ind w:left="1843" w:right="-136" w:hanging="360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Найди пиявку, которая высасывает силы:</w:t>
      </w:r>
      <w:r/>
    </w:p>
    <w:p>
      <w:pPr>
        <w:ind w:left="720" w:right="-136" w:firstLine="0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Пиявка 1 «Болтовня о своей проблеме»</w:t>
      </w:r>
      <w:r/>
    </w:p>
    <w:p>
      <w:pPr>
        <w:ind w:left="720" w:right="-136" w:firstLine="697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Задание к пиявке №1 «Обет молчания».</w:t>
      </w:r>
      <w:r/>
    </w:p>
    <w:p>
      <w:pPr>
        <w:ind w:left="720" w:right="-136" w:firstLine="0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Пиявка 2 «Поиск волшебной таблетки»</w:t>
      </w:r>
      <w:r/>
    </w:p>
    <w:p>
      <w:pPr>
        <w:ind w:left="720" w:right="-136" w:firstLine="697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Задание к пиявке №2 «Сейчас не время!».</w:t>
      </w:r>
      <w:r/>
    </w:p>
    <w:p>
      <w:pPr>
        <w:ind w:left="720" w:right="-136" w:firstLine="0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Пиявка 3 «Бестолковый оптимизм»</w:t>
      </w:r>
      <w:r/>
    </w:p>
    <w:p>
      <w:pPr>
        <w:ind w:left="720" w:right="-136" w:firstLine="697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Задание к пиявке №3 «Хочешь поработать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— ляг полежи»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/>
    </w:p>
    <w:p>
      <w:pPr>
        <w:pStyle w:val="985"/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Завершение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—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35 минут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985"/>
        <w:numPr>
          <w:ilvl w:val="0"/>
          <w:numId w:val="57"/>
        </w:numPr>
        <w:ind w:left="1418" w:right="-136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Подведение итогов.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Ответы на вопросы участников — 30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right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ind w:left="0" w:right="56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Приложение №1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Техника «Как все ухудшить?».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Техника используется в том случае, когда человек столкнулся с проблемой, которая не решается длительное время. Важно не путать проблему с данностью.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чем отличие? Проблема - это временное явление, а данность - это то, что дано природой навсегда.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(Можно взять любую проблему на сегодняшний день, в том числе проблему выгорания)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Задание: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Подумайте о проблеме, ответьте на вопросы и запишите в блокнот: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Если бы я захотел ухудшить ситуацию, то… :</w:t>
      </w:r>
      <w:r/>
    </w:p>
    <w:p>
      <w:pPr>
        <w:numPr>
          <w:ilvl w:val="0"/>
          <w:numId w:val="72"/>
        </w:num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Что бы я для этого сделал (действия)?</w:t>
      </w:r>
      <w:r/>
    </w:p>
    <w:p>
      <w:pPr>
        <w:numPr>
          <w:ilvl w:val="0"/>
          <w:numId w:val="72"/>
        </w:num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Что бы перестал делать?</w:t>
      </w:r>
      <w:r/>
    </w:p>
    <w:p>
      <w:pPr>
        <w:numPr>
          <w:ilvl w:val="0"/>
          <w:numId w:val="72"/>
        </w:num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 чем бы начал я думать (мысли)?</w:t>
      </w:r>
      <w:r/>
    </w:p>
    <w:p>
      <w:pPr>
        <w:numPr>
          <w:ilvl w:val="0"/>
          <w:numId w:val="72"/>
        </w:numPr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О чем бы перестал думать?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Время выполнения: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 минут каждое утро 2 недели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Далее проверяйте список ответов.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Ищите то, что вы уже сегодня делаете из этого списка… </w:t>
      </w:r>
      <w:r>
        <w:rPr>
          <w:sz w:val="22"/>
        </w:rPr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Вывод: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Эти действия, которые вы обнаружили, поддерживают проблему, но не решают ее. Вы обнаружили механизм проблемы, теперь «врага» вы узнали в лицо.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Суть задания: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первый взгляд может показаться, что задание противоречит здравому смыслу — ведь вы хотите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не ухудшить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ситуацию, 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улучшить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ее. 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Однако в процессе написания плана люди, как правило, начинают сомневаться в правильности своих стратегий и действий по решению проблемы, в том числе и выходу из состояния бессилия. Это и дает начало дальнейшим изменениям.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Приложение к практике: «Найди пиявку, которая высасывает силы»</w:t>
      </w:r>
      <w:r>
        <w:rPr>
          <w:sz w:val="22"/>
        </w:rPr>
      </w:r>
      <w:r/>
    </w:p>
    <w:p>
      <w:pPr>
        <w:ind w:left="0" w:right="0" w:firstLine="0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Отрывок из книги «Сил Нет. 12 шагов по выходу из выгорания, бессилия и начинающейся депрессии»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«Пиявка № 1 «Болтовня о своей проблеме»</w:t>
      </w:r>
      <w:r/>
    </w:p>
    <w:p>
      <w:pPr>
        <w:ind w:left="0" w:right="0" w:firstLine="708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Когда нам плохо, нам хочется поделиться своими проблемами с другими людьми. А те, конечно же, начинают давать советы: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Муж совсем перестал меня понимать! — жалуется подруга своей приятельнице.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Ты его разбаловала, меньше внимания надо уделять мужчинам!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Да я вроде стараюсь как лучше...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Пока ты стараешься, он себе другую найдет! Запомни: мужчины любят стервозных женщин. Поэтому оставь его без ужина — сразу опомнится!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Вроде бы все закономерно и нормально: женская солидарность на максимум. Так в чем тут пиявка зарыта?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Конечно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разговоры о проблеме — это отнюдь не плохо. До поры до времени. Потому что, если вы разговариваете о своей проблеме уже с десятым человеком подряд или делаете это на протяжении нескольких недель или даже месяцев — стоит ли удивляться, что проблема не реш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ается?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Так что нужно срочно перестать обсуждать свою проблему с каждым встречным — это одна из самых коварных пиявок! И вот почему: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  <w:tab/>
        <w:t xml:space="preserve">Чем больше вы обсуждаете проблему с другими, тем больше отдаляетесь от себя. А значит и жизнь проживаете не свою, а чужую.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  <w:tab/>
        <w:t xml:space="preserve">Советы бывают разные — хорошие и не очень — но в большинстве случаев они подходят только тем, кто их дает. Люди советуют, обращаясь к своему уникальному опыту. Они никогда не были вами и не могут учитывать всего того, что есть внутри вас.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оэтому они советуют вам, но на самом деле — себе. А вы, если берете ложный курс, оказываетесь в еще большем дискомфорте.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</w:t>
        <w:tab/>
        <w:t xml:space="preserve">Во время жалобных разговоров проблема оживает — и рана так и не затягивается. Вам может казаться, что вы всеми силами пытаетесь забыть, решить, оставить, но, если посмотреть правде в глаза, вы сами не даете ране зажить и кормите эту пиявку.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Вывод такой: если бы проблема могла решиться разговорами, она давно бы решилась. А если нет, то разговоры – это неверное действие.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Задание к пиявке №1 «Обет молчания»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Задание: «Обет молчания»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Когда я беседую с клиентами, то многие из них вспоминают, как после разговоров на больную тему у них поднималось давление, щеки становились пунцовыми, учащалось сердцебиение и появлялось тревожные чувство пустоты... Да, некоторые клиенты сами догадыв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аются, что болтовня о своей проблеме вовсе не наполняет, а наоборот — опустошает. Грустно и досадно.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Так что необходимо прекратить разговоры о проблеме и перестать кормить пиявку. Во имя себя и своего благосостояния — прекратите мусолить свою проблему с окружающими! Прямо дайте себе обет молчания: не говорить об этой проблеме ни с кем. Часто это самый пер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вый шаг в терапии выгорания, который уже значительно помогает снять напряжение.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Вот несколько рекомендаций, которые помогут держать обет молчания и не срываться на болтовню: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Style w:val="985"/>
        <w:numPr>
          <w:ilvl w:val="0"/>
          <w:numId w:val="74"/>
        </w:numPr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Каждый раз, когда захотите кому-нибудь пожаловаться, сделайте вдох и выдох, а затем скажите себе: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«Стоп, я про это поговорю в специально отведенное для этого время». И выберите любое удобное для себя время.</w:t>
      </w:r>
      <w:r>
        <w:rPr>
          <w:sz w:val="22"/>
        </w:rPr>
      </w:r>
      <w:r/>
    </w:p>
    <w:p>
      <w:pPr>
        <w:pStyle w:val="985"/>
        <w:numPr>
          <w:ilvl w:val="0"/>
          <w:numId w:val="74"/>
        </w:numPr>
        <w:ind w:right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другие люди, которые переживают за вас, будут пытаться втянуть вас в разговор о вашей проблеме, можно поблагодарить за заботу словами, но не развивать тему: «Спасибо тебе за заботу, только я пока не обсуждаю эту тему», «Мне приятно, что тебе не все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равно, но я пока не готов(а) говорить об этом», «Не обижайся на меня, просто мне так будет лучше».</w:t>
      </w:r>
      <w:r>
        <w:rPr>
          <w:sz w:val="22"/>
        </w:rPr>
      </w:r>
      <w:r/>
    </w:p>
    <w:p>
      <w:pPr>
        <w:pStyle w:val="985"/>
        <w:numPr>
          <w:ilvl w:val="0"/>
          <w:numId w:val="74"/>
        </w:numPr>
        <w:ind w:right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Или можете, конечно, обсуждать проблему и дальше — только помните, что таким образом каждый раз подливаете масло в огонь, отдавая колоссальное количество энергии своей проблеме, а не ее решению.  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Суть задания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Замечайте, как вместе с прекращением обсуждения проблемы к вам начнет приходить уверенность в себе: вы словно перестаете быть беспомощным котенком, который постоянно просит помощи у кого-то, постепенно превращаетесь в ловкого кота, который сам хозяин сво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ей жизни. Ваши силы не потрачены на разговоры —  они остались у вас. И самое главное — вы начинаете плавно выходить из роли «жертвы обстоятельств».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Пиявка №2: «Поиск волшебной таблетки»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Да я уже весь интернет перелопатила! Подруг всех расспросила! Все руками разводят... Ну неужели ни у кого нет решения?!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Очень часто на первой встрече выгоревшие клиенты рассказывают, как они переворачивают тонны информации, чтобы себе помочь. Руки так и тянутся найти волшебную таблетку — ведь в таком сложном состоянии хочется получить быстрый рецепт спасения. Поэтому мы и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ачинаем искать: в книгах, интернете, разных марафонах и советах, как стать счастливыми за один день.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Только вот лайфхаки не работают, а силы на поиск уходят колоссальные. И мы остаемся у разбитого корыта с чувством беспомощности и ничтожности.  Пора отцепить от себя эту пиявку!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Задание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пиявке №2: «Сейчас не время!»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Перестаньте искать информацию извне, сосредоточьтесь на себе. Отложите в сторону «эффективные» книги, поставьте на паузу все марафоны и курсы, которые обещают сделать вам легче.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всегда сможете вернуться к ним, если захотите — только не сейчас. Вам нужны тишина и состояние чистого листа. Так что попробуйте не расплескивать свои силы на поиск рецептов счастья «здесь и сейчас» — вам необходимо сохранять каждую «калорию» своей души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Каждый раз, когда вы захотите впихнуть в себя еще что-то новенькое для решения проблемы, что наверняка вам не подходит, остановитесь и скажите себе: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«Сейчас не время!»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«У меня пока нет сил и места для новой информации»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«Я подумаю об этом позже»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Суть задания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делаете это для того, чтобы начать слышать, что хотите именно вы, а не другие люди. Это как начать опять слышать свою внутреннюю музыку, потому что раньше мешали помехи сломанного радио — в виде советов других людей, каждый из которых сидит на своей рад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иоволне. Часто мои выгоревшие клиенты говорят: «Я вообще не знаю, чего хочу». Ну а как же можно услышать себя, если вокруг звучит кто угодно, только не вы? Так что сводим внешнее поступление информации к минимуму — прочь, пиявка!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Пиявка №3: «Бестолковый оптимизм»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Надо просто думать о хорошем! — частенько твердят тем, кто выгорел. Знакомо?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Или вот еще мой любимый список оптимистичностей: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«Ты какой-то грустный! Давай не грусти!»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«Надо жить в позитиве!»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«Жизнь одна!»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«Просто встань и иди!»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«Купи абонемент в фитнес-центр! Спорт — лучшее лекарство!»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«Разомнись, пробегись, кувыркнись!»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«Ты должен всех понять и простить!»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«Помни о тех, кому хуже, чем тебе! У тебя еще вон как все хорошо!»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•</w:t>
        <w:tab/>
        <w:t xml:space="preserve">«Злость — это низкие вибрации, будь добрым и сильным!»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 эти подбадривания вводят в заблуждение: будто бы бороться против «плохого» нужно обязательно с помощью чего-то «хорошего». И мы начинаем изо всех сил пытаться «верить в лучшее». Но нет, из выгорания оптимизм вас точно не вытащит.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 всем этом оптимизме со стороны есть одна проблема: выгоревший сам толком не понимает, что с ним происходит, а подбадривающий не может по-настоящему понять выгоревшего, потому что находится в другом эмоциональном состоянии. 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Тут мне вспоминается анекдот про двух друзей, которые не виделись 20 лет и вдруг случайно встретились. Первый — успешный, обеспеченный, энергичный, у второго — такой сложный период в жизни, что нет денег даже на метро: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Привет, как у тебя дела?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Привет! Ты знаешь, я три дня уже не ел. 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— Как же так, друг? Надо себя как-то заставить!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Вот и с выгоранием так же: чужие оптимистичные советы никогда не будут работать для вас, потому что в конкретный момент вы с советчиком живете в очень разных вселенных. Это не плохо и не хорошо — это просто факт. И чем раньше вы примете этот факт, тем лучш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Нет никакого смысла прятаться за маской оптимизма — таким образом вы просто отворачиваетесь от реальности, в которой есть и радости, и трудности, без них никуда. И чем больше вы стараетесь быть веселым и бодрым, тем больше теряете силы. Такая вот пиявка —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бестолковый оптимизм.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Задание 1 к пиявке №3. «Хочешь поработать — ляг полежи»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и правда очень устали доказывать, что вы неуязвимы и всесильны, улыбаться, когда уже просто выть хочется. Поэтому самое время сделать то, что просят тело и душа. Видели перегоревшие лампочки? Вот и вам надо перестать светить и отключиться. Все, нараб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отались уже!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Каждый день находите время для того, чтобы просто полежать — 30 минут в день: на диване, молча, без действий. Без телефона, медитации, телевизора или журнала. Не вставайте раньше времени! Ровно полчаса обездвиженности и безмыслия. Можно просто смотреть в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кно или в потолок. Если уснете, это тоже хорошо.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Суть задания: отлежать все бока, прям аж до тошноты! Зачем? Чтобы потом как ни в чем не бывало подпрыгнуть и двинуться «на абордаж». Здесь важно остановить вашу привычку постоянно создавать бурную деятельность — теперь вы-то уже знаете, что от нее толку ма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ло. Это упражнение запускает процесс перестройки. 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Задание 2 к пиявке №3 . «Не делайте того, чего можно не делать» 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состоянии выгорания делайте только то, от чего вы не можете отказаться совсем. Например, вам необходимо четыре дня отработать. Значит идете и работаете, если невозможно это игнорировать. А вот помогать подруге с проектом или маме с дачей — не нужно, если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 этого не очень хотите. При малейшем сомнении — отказывайтесь от лишних действий. Не начинайте новые проекты и не тяните старые, на которые нет сил.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Суть задания: сейчас важно замедлиться и начать копить физические и психологические силы. Каждая сохраненная «калория» важна и играет важную роль в вашем дальнейшем восстановлении.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Задание 3 к пиявке №3  «Что отвечать на настырный оптимизм и советы»</w:t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«Спасибо за заботу, но не стоит волноваться». «Спасибо, я справлюсь». «Спасибо, когда мне нужен будет совет, я вам позвоню и спрошу». Найдите для себя такую формулировку, которая будет нравится лично вам, и используйте ее каждый раз, когда какой-нибудь оп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тимист будет пытаться вас «спасти» своими лучиками добра.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перед вами очень назойливый человек, вы можете включить всю свою саркастичность и начать спрашивать его совета каждую минуту по любому поводу. Пусть он устанет и отвяжется от вас. А вы делайте те задания, которые я описала выше.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Суть э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того задания: на то, чтобы отбиваться от назойливых советчиков, тоже нужны силы. Вы сейчас не в том состоянии, когда энергию можно разбрасывать направо и налево. Поэтому запаситесь несколькими стоп-фразами, которыми будете сходу приглушать всех тех, кто пы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тается вас раскачать. Когда у вас уже есть заранее заготовленные реакции, вам не приходится тратить на них драгоценные силы. Снижаем риски!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</w:rPr>
      </w:r>
      <w:r>
        <w:rPr>
          <w:sz w:val="22"/>
        </w:rPr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Пиявка № 5: «Выхода нет»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Выгоревшие часто думают: «Мне уже ничего не поможет. Выхода нет». И эта мысль оказывается такой мощной пиявкой, что человек может месяцами жить в замершем состоянии, не понимая, «зачем это все вообще надо».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Да, вы когда-то опоздали на свой поезд и теперь сидите и горюете на вокзале в черных очках, не замечая, как другие поезда проходят мимо вас каждый час. Поэтому ваша задача — снять черные очки и увидеть реальные возможности рядом с вами.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Задание «Заглянуть через тучи на солнце» или «фантазия чуда»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 пиявке № 5: «Выхода нет»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этого задания вам понадобится красивый блокнот — такой, который бы вас радовал даже просто своим видом.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Откройте блокнот и представьте, что сегодня ночью, пока вы спали, случилось чудо — и проблема, которая вас беспокоит, разрешается. Подумайте и запишите в блокнот: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Как бы вы это поняли? Как бы вы узнали, что чудо произошло?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Что было бы по-другому? Что изменилось бы вокруг?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Как бы это заметили окружающие?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Каким вы стали, что изменилось в вас? Как изменилось ваше поведение?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Теперь, когда у вас есть силы и энергия, что конкретно вы будете делать или не делать?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По каким параметрам вы заметите изменения?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С кем вы общаетесь в новой реальности, кто эти люди и где они «обитают»? Как вы с ними общаетесь, сколько, когда?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Что вы больше не терпите?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●</w:t>
        <w:tab/>
        <w:t xml:space="preserve">Что вы любите, а что нет?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Записывайте все свои идеи, даже самые маленькие.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следующий день пусть все идет своим чередом. А вечером снова напишите такой список и сверьте со списком, который вы написали вчера. Что-то случайно сбылось в течение дня? Поставьте галочки рядом с такими пунктами.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Некоторым клиентам я выдаю красивые светящиеся ручки и прошу представить, что это волшебная палочка, данная на пять минут. Поэтому надо успеть помечтать и загадать любые желания. И самое важное, что за самые смелые желания их никто не наругает и более того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их никто не узнает. 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Суть задания: когда вы обессилены, нужно подзарядить батарейку. Спокойные мечтательные образы переключают внимание, выводят вас за пределы вашей проблемы, а вы тем самым находите многочисленные пути решения. 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 не предлагаю вам надеть розовые очки — просто дайте свободу своим мыслям. Иногда, чтобы решить проблему, необходимо зацепиться за визуализированный конечный результат. Посмотрите на солнце — даже через тучи, которые вас сейчас окружают. И вы увидите, что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есть, куда двигаться — выход совершенно точно существует.</w:t>
      </w:r>
      <w:r>
        <w:rPr>
          <w:sz w:val="22"/>
        </w:rPr>
      </w:r>
      <w:r/>
    </w:p>
    <w:sectPr>
      <w:footnotePr/>
      <w:endnotePr/>
      <w:type w:val="nextPage"/>
      <w:pgSz w:w="11906" w:h="16838" w:orient="portrait"/>
      <w:pgMar w:top="567" w:right="850" w:bottom="1134" w:left="1134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4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07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79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51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23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95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67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39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11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830" w:hanging="360"/>
      </w:pPr>
      <w:rPr>
        <w:u w:val="no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3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2268" w:hanging="360"/>
      </w:pPr>
      <w:rPr>
        <w:rFonts w:ascii="Wingdings" w:hAnsi="Wingdings" w:eastAsia="Wingdings" w:cs="Wingdings"/>
        <w:sz w:val="28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98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70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42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14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86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58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30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028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226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1"/>
  </w:num>
  <w:num w:numId="3">
    <w:abstractNumId w:val="54"/>
  </w:num>
  <w:num w:numId="4">
    <w:abstractNumId w:val="23"/>
  </w:num>
  <w:num w:numId="5">
    <w:abstractNumId w:val="1"/>
  </w:num>
  <w:num w:numId="6">
    <w:abstractNumId w:val="33"/>
  </w:num>
  <w:num w:numId="7">
    <w:abstractNumId w:val="0"/>
  </w:num>
  <w:num w:numId="8">
    <w:abstractNumId w:val="27"/>
  </w:num>
  <w:num w:numId="9">
    <w:abstractNumId w:val="47"/>
  </w:num>
  <w:num w:numId="10">
    <w:abstractNumId w:val="17"/>
  </w:num>
  <w:num w:numId="11">
    <w:abstractNumId w:val="10"/>
  </w:num>
  <w:num w:numId="12">
    <w:abstractNumId w:val="32"/>
  </w:num>
  <w:num w:numId="13">
    <w:abstractNumId w:val="57"/>
  </w:num>
  <w:num w:numId="14">
    <w:abstractNumId w:val="48"/>
  </w:num>
  <w:num w:numId="15">
    <w:abstractNumId w:val="25"/>
  </w:num>
  <w:num w:numId="16">
    <w:abstractNumId w:val="2"/>
  </w:num>
  <w:num w:numId="17">
    <w:abstractNumId w:val="5"/>
  </w:num>
  <w:num w:numId="18">
    <w:abstractNumId w:val="53"/>
  </w:num>
  <w:num w:numId="19">
    <w:abstractNumId w:val="29"/>
  </w:num>
  <w:num w:numId="20">
    <w:abstractNumId w:val="24"/>
  </w:num>
  <w:num w:numId="21">
    <w:abstractNumId w:val="22"/>
  </w:num>
  <w:num w:numId="22">
    <w:abstractNumId w:val="52"/>
  </w:num>
  <w:num w:numId="23">
    <w:abstractNumId w:val="45"/>
  </w:num>
  <w:num w:numId="24">
    <w:abstractNumId w:val="28"/>
  </w:num>
  <w:num w:numId="25">
    <w:abstractNumId w:val="14"/>
  </w:num>
  <w:num w:numId="26">
    <w:abstractNumId w:val="16"/>
  </w:num>
  <w:num w:numId="27">
    <w:abstractNumId w:val="13"/>
  </w:num>
  <w:num w:numId="28">
    <w:abstractNumId w:val="8"/>
  </w:num>
  <w:num w:numId="29">
    <w:abstractNumId w:val="43"/>
  </w:num>
  <w:num w:numId="30">
    <w:abstractNumId w:val="55"/>
  </w:num>
  <w:num w:numId="31">
    <w:abstractNumId w:val="41"/>
  </w:num>
  <w:num w:numId="32">
    <w:abstractNumId w:val="12"/>
  </w:num>
  <w:num w:numId="33">
    <w:abstractNumId w:val="11"/>
  </w:num>
  <w:num w:numId="34">
    <w:abstractNumId w:val="34"/>
  </w:num>
  <w:num w:numId="35">
    <w:abstractNumId w:val="39"/>
  </w:num>
  <w:num w:numId="36">
    <w:abstractNumId w:val="40"/>
  </w:num>
  <w:num w:numId="37">
    <w:abstractNumId w:val="3"/>
  </w:num>
  <w:num w:numId="38">
    <w:abstractNumId w:val="20"/>
  </w:num>
  <w:num w:numId="39">
    <w:abstractNumId w:val="6"/>
  </w:num>
  <w:num w:numId="40">
    <w:abstractNumId w:val="42"/>
  </w:num>
  <w:num w:numId="41">
    <w:abstractNumId w:val="37"/>
  </w:num>
  <w:num w:numId="42">
    <w:abstractNumId w:val="36"/>
  </w:num>
  <w:num w:numId="43">
    <w:abstractNumId w:val="31"/>
  </w:num>
  <w:num w:numId="44">
    <w:abstractNumId w:val="46"/>
  </w:num>
  <w:num w:numId="45">
    <w:abstractNumId w:val="9"/>
  </w:num>
  <w:num w:numId="46">
    <w:abstractNumId w:val="56"/>
  </w:num>
  <w:num w:numId="47">
    <w:abstractNumId w:val="30"/>
  </w:num>
  <w:num w:numId="48">
    <w:abstractNumId w:val="49"/>
  </w:num>
  <w:num w:numId="49">
    <w:abstractNumId w:val="18"/>
  </w:num>
  <w:num w:numId="50">
    <w:abstractNumId w:val="38"/>
  </w:num>
  <w:num w:numId="51">
    <w:abstractNumId w:val="21"/>
  </w:num>
  <w:num w:numId="52">
    <w:abstractNumId w:val="4"/>
  </w:num>
  <w:num w:numId="53">
    <w:abstractNumId w:val="26"/>
  </w:num>
  <w:num w:numId="54">
    <w:abstractNumId w:val="15"/>
  </w:num>
  <w:num w:numId="55">
    <w:abstractNumId w:val="50"/>
  </w:num>
  <w:num w:numId="56">
    <w:abstractNumId w:val="35"/>
  </w:num>
  <w:num w:numId="57">
    <w:abstractNumId w:val="7"/>
  </w:num>
  <w:num w:numId="58">
    <w:abstractNumId w:val="44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2">
    <w:name w:val="Heading 1"/>
    <w:basedOn w:val="975"/>
    <w:next w:val="975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3">
    <w:name w:val="Heading 1 Char"/>
    <w:basedOn w:val="979"/>
    <w:link w:val="802"/>
    <w:uiPriority w:val="9"/>
    <w:rPr>
      <w:rFonts w:ascii="Arial" w:hAnsi="Arial" w:eastAsia="Arial" w:cs="Arial"/>
      <w:sz w:val="40"/>
      <w:szCs w:val="40"/>
    </w:rPr>
  </w:style>
  <w:style w:type="character" w:styleId="804">
    <w:name w:val="Heading 2 Char"/>
    <w:basedOn w:val="979"/>
    <w:link w:val="976"/>
    <w:uiPriority w:val="9"/>
    <w:rPr>
      <w:rFonts w:ascii="Arial" w:hAnsi="Arial" w:eastAsia="Arial" w:cs="Arial"/>
      <w:sz w:val="34"/>
    </w:rPr>
  </w:style>
  <w:style w:type="character" w:styleId="805">
    <w:name w:val="Heading 3 Char"/>
    <w:basedOn w:val="979"/>
    <w:link w:val="977"/>
    <w:uiPriority w:val="9"/>
    <w:rPr>
      <w:rFonts w:ascii="Arial" w:hAnsi="Arial" w:eastAsia="Arial" w:cs="Arial"/>
      <w:sz w:val="30"/>
      <w:szCs w:val="30"/>
    </w:rPr>
  </w:style>
  <w:style w:type="paragraph" w:styleId="806">
    <w:name w:val="Heading 4"/>
    <w:basedOn w:val="975"/>
    <w:next w:val="975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7">
    <w:name w:val="Heading 4 Char"/>
    <w:basedOn w:val="979"/>
    <w:link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808">
    <w:name w:val="Heading 5 Char"/>
    <w:basedOn w:val="979"/>
    <w:link w:val="978"/>
    <w:uiPriority w:val="9"/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975"/>
    <w:next w:val="975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0">
    <w:name w:val="Heading 6 Char"/>
    <w:basedOn w:val="979"/>
    <w:link w:val="809"/>
    <w:uiPriority w:val="9"/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975"/>
    <w:next w:val="975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2">
    <w:name w:val="Heading 7 Char"/>
    <w:basedOn w:val="979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3">
    <w:name w:val="Heading 8"/>
    <w:basedOn w:val="975"/>
    <w:next w:val="975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4">
    <w:name w:val="Heading 8 Char"/>
    <w:basedOn w:val="979"/>
    <w:link w:val="813"/>
    <w:uiPriority w:val="9"/>
    <w:rPr>
      <w:rFonts w:ascii="Arial" w:hAnsi="Arial" w:eastAsia="Arial" w:cs="Arial"/>
      <w:i/>
      <w:iCs/>
      <w:sz w:val="22"/>
      <w:szCs w:val="22"/>
    </w:rPr>
  </w:style>
  <w:style w:type="paragraph" w:styleId="815">
    <w:name w:val="Heading 9"/>
    <w:basedOn w:val="975"/>
    <w:next w:val="975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6">
    <w:name w:val="Heading 9 Char"/>
    <w:basedOn w:val="979"/>
    <w:link w:val="815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No Spacing"/>
    <w:uiPriority w:val="1"/>
    <w:qFormat/>
    <w:pPr>
      <w:spacing w:before="0" w:after="0" w:line="240" w:lineRule="auto"/>
    </w:pPr>
  </w:style>
  <w:style w:type="paragraph" w:styleId="818">
    <w:name w:val="Title"/>
    <w:basedOn w:val="975"/>
    <w:next w:val="975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>
    <w:name w:val="Title Char"/>
    <w:basedOn w:val="979"/>
    <w:link w:val="818"/>
    <w:uiPriority w:val="10"/>
    <w:rPr>
      <w:sz w:val="48"/>
      <w:szCs w:val="48"/>
    </w:rPr>
  </w:style>
  <w:style w:type="paragraph" w:styleId="820">
    <w:name w:val="Subtitle"/>
    <w:basedOn w:val="975"/>
    <w:next w:val="975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>
    <w:name w:val="Subtitle Char"/>
    <w:basedOn w:val="979"/>
    <w:link w:val="820"/>
    <w:uiPriority w:val="11"/>
    <w:rPr>
      <w:sz w:val="24"/>
      <w:szCs w:val="24"/>
    </w:rPr>
  </w:style>
  <w:style w:type="paragraph" w:styleId="822">
    <w:name w:val="Quote"/>
    <w:basedOn w:val="975"/>
    <w:next w:val="975"/>
    <w:link w:val="823"/>
    <w:uiPriority w:val="29"/>
    <w:qFormat/>
    <w:pPr>
      <w:ind w:left="720" w:right="720"/>
    </w:pPr>
    <w:rPr>
      <w:i/>
    </w:rPr>
  </w:style>
  <w:style w:type="character" w:styleId="823">
    <w:name w:val="Quote Char"/>
    <w:link w:val="822"/>
    <w:uiPriority w:val="29"/>
    <w:rPr>
      <w:i/>
    </w:rPr>
  </w:style>
  <w:style w:type="paragraph" w:styleId="824">
    <w:name w:val="Intense Quote"/>
    <w:basedOn w:val="975"/>
    <w:next w:val="975"/>
    <w:link w:val="8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>
    <w:name w:val="Intense Quote Char"/>
    <w:link w:val="824"/>
    <w:uiPriority w:val="30"/>
    <w:rPr>
      <w:i/>
    </w:rPr>
  </w:style>
  <w:style w:type="paragraph" w:styleId="826">
    <w:name w:val="Header"/>
    <w:basedOn w:val="975"/>
    <w:link w:val="8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7">
    <w:name w:val="Header Char"/>
    <w:basedOn w:val="979"/>
    <w:link w:val="826"/>
    <w:uiPriority w:val="99"/>
  </w:style>
  <w:style w:type="paragraph" w:styleId="828">
    <w:name w:val="Footer"/>
    <w:basedOn w:val="975"/>
    <w:link w:val="8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9">
    <w:name w:val="Footer Char"/>
    <w:basedOn w:val="979"/>
    <w:link w:val="828"/>
    <w:uiPriority w:val="99"/>
  </w:style>
  <w:style w:type="paragraph" w:styleId="830">
    <w:name w:val="Caption"/>
    <w:basedOn w:val="975"/>
    <w:next w:val="9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1">
    <w:name w:val="Caption Char"/>
    <w:basedOn w:val="830"/>
    <w:link w:val="828"/>
    <w:uiPriority w:val="99"/>
  </w:style>
  <w:style w:type="table" w:styleId="832">
    <w:name w:val="Table Grid"/>
    <w:basedOn w:val="9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basedOn w:val="9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basedOn w:val="9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2"/>
    <w:basedOn w:val="9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>
    <w:name w:val="Plain Table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Plain Table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2">
    <w:name w:val="Grid Table 4 - Accent 2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Grid Table 4 - Accent 3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4">
    <w:name w:val="Grid Table 4 - Accent 4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Grid Table 4 - Accent 5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basedOn w:val="9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1">
    <w:name w:val="Grid Table 5 Dark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4">
    <w:name w:val="Grid Table 6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5">
    <w:name w:val="Grid Table 6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6">
    <w:name w:val="Grid Table 6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7">
    <w:name w:val="Grid Table 6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8">
    <w:name w:val="Grid Table 6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9">
    <w:name w:val="Grid Table 6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6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1">
    <w:name w:val="Grid Table 7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6">
    <w:name w:val="List Table 2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7">
    <w:name w:val="List Table 2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8">
    <w:name w:val="List Table 2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9">
    <w:name w:val="List Table 2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0">
    <w:name w:val="List Table 2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1">
    <w:name w:val="List Table 2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2">
    <w:name w:val="List Table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5 Dark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6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4">
    <w:name w:val="List Table 6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6">
    <w:name w:val="List Table 6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7">
    <w:name w:val="List Table 6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8">
    <w:name w:val="List Table 6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9">
    <w:name w:val="List Table 6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0">
    <w:name w:val="List Table 7 Colorful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1">
    <w:name w:val="List Table 7 Colorful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32">
    <w:name w:val="List Table 7 Colorful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33">
    <w:name w:val="List Table 7 Colorful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4">
    <w:name w:val="List Table 7 Colorful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5">
    <w:name w:val="List Table 7 Colorful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36">
    <w:name w:val="List Table 7 Colorful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37">
    <w:name w:val="Lined - Accent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8">
    <w:name w:val="Lined - Accent 1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9">
    <w:name w:val="Lined - Accent 2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0">
    <w:name w:val="Lined - Accent 3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1">
    <w:name w:val="Lined - Accent 4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2">
    <w:name w:val="Lined - Accent 5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3">
    <w:name w:val="Lined - Accent 6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4">
    <w:name w:val="Bordered &amp; Lined - Accent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5">
    <w:name w:val="Bordered &amp; Lined - Accent 1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6">
    <w:name w:val="Bordered &amp; Lined - Accent 2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7">
    <w:name w:val="Bordered &amp; Lined - Accent 3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8">
    <w:name w:val="Bordered &amp; Lined - Accent 4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9">
    <w:name w:val="Bordered &amp; Lined - Accent 5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0">
    <w:name w:val="Bordered &amp; Lined - Accent 6"/>
    <w:basedOn w:val="9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1">
    <w:name w:val="Bordered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2">
    <w:name w:val="Bordered - Accent 1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4">
    <w:name w:val="Bordered - Accent 3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5">
    <w:name w:val="Bordered - Accent 4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6">
    <w:name w:val="Bordered - Accent 5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7">
    <w:name w:val="Bordered - Accent 6"/>
    <w:basedOn w:val="9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8">
    <w:name w:val="footnote text"/>
    <w:basedOn w:val="975"/>
    <w:link w:val="959"/>
    <w:uiPriority w:val="99"/>
    <w:semiHidden/>
    <w:unhideWhenUsed/>
    <w:pPr>
      <w:spacing w:after="40" w:line="240" w:lineRule="auto"/>
    </w:pPr>
    <w:rPr>
      <w:sz w:val="18"/>
    </w:rPr>
  </w:style>
  <w:style w:type="character" w:styleId="959">
    <w:name w:val="Footnote Text Char"/>
    <w:link w:val="958"/>
    <w:uiPriority w:val="99"/>
    <w:rPr>
      <w:sz w:val="18"/>
    </w:rPr>
  </w:style>
  <w:style w:type="character" w:styleId="960">
    <w:name w:val="footnote reference"/>
    <w:basedOn w:val="979"/>
    <w:uiPriority w:val="99"/>
    <w:unhideWhenUsed/>
    <w:rPr>
      <w:vertAlign w:val="superscript"/>
    </w:rPr>
  </w:style>
  <w:style w:type="paragraph" w:styleId="961">
    <w:name w:val="endnote text"/>
    <w:basedOn w:val="975"/>
    <w:link w:val="962"/>
    <w:uiPriority w:val="99"/>
    <w:semiHidden/>
    <w:unhideWhenUsed/>
    <w:pPr>
      <w:spacing w:after="0" w:line="240" w:lineRule="auto"/>
    </w:pPr>
    <w:rPr>
      <w:sz w:val="20"/>
    </w:rPr>
  </w:style>
  <w:style w:type="character" w:styleId="962">
    <w:name w:val="Endnote Text Char"/>
    <w:link w:val="961"/>
    <w:uiPriority w:val="99"/>
    <w:rPr>
      <w:sz w:val="20"/>
    </w:rPr>
  </w:style>
  <w:style w:type="character" w:styleId="963">
    <w:name w:val="endnote reference"/>
    <w:basedOn w:val="979"/>
    <w:uiPriority w:val="99"/>
    <w:semiHidden/>
    <w:unhideWhenUsed/>
    <w:rPr>
      <w:vertAlign w:val="superscript"/>
    </w:rPr>
  </w:style>
  <w:style w:type="paragraph" w:styleId="964">
    <w:name w:val="toc 1"/>
    <w:basedOn w:val="975"/>
    <w:next w:val="975"/>
    <w:uiPriority w:val="39"/>
    <w:unhideWhenUsed/>
    <w:pPr>
      <w:ind w:left="0" w:right="0" w:firstLine="0"/>
      <w:spacing w:after="57"/>
    </w:pPr>
  </w:style>
  <w:style w:type="paragraph" w:styleId="965">
    <w:name w:val="toc 2"/>
    <w:basedOn w:val="975"/>
    <w:next w:val="975"/>
    <w:uiPriority w:val="39"/>
    <w:unhideWhenUsed/>
    <w:pPr>
      <w:ind w:left="283" w:right="0" w:firstLine="0"/>
      <w:spacing w:after="57"/>
    </w:pPr>
  </w:style>
  <w:style w:type="paragraph" w:styleId="966">
    <w:name w:val="toc 3"/>
    <w:basedOn w:val="975"/>
    <w:next w:val="975"/>
    <w:uiPriority w:val="39"/>
    <w:unhideWhenUsed/>
    <w:pPr>
      <w:ind w:left="567" w:right="0" w:firstLine="0"/>
      <w:spacing w:after="57"/>
    </w:pPr>
  </w:style>
  <w:style w:type="paragraph" w:styleId="967">
    <w:name w:val="toc 4"/>
    <w:basedOn w:val="975"/>
    <w:next w:val="975"/>
    <w:uiPriority w:val="39"/>
    <w:unhideWhenUsed/>
    <w:pPr>
      <w:ind w:left="850" w:right="0" w:firstLine="0"/>
      <w:spacing w:after="57"/>
    </w:pPr>
  </w:style>
  <w:style w:type="paragraph" w:styleId="968">
    <w:name w:val="toc 5"/>
    <w:basedOn w:val="975"/>
    <w:next w:val="975"/>
    <w:uiPriority w:val="39"/>
    <w:unhideWhenUsed/>
    <w:pPr>
      <w:ind w:left="1134" w:right="0" w:firstLine="0"/>
      <w:spacing w:after="57"/>
    </w:pPr>
  </w:style>
  <w:style w:type="paragraph" w:styleId="969">
    <w:name w:val="toc 6"/>
    <w:basedOn w:val="975"/>
    <w:next w:val="975"/>
    <w:uiPriority w:val="39"/>
    <w:unhideWhenUsed/>
    <w:pPr>
      <w:ind w:left="1417" w:right="0" w:firstLine="0"/>
      <w:spacing w:after="57"/>
    </w:pPr>
  </w:style>
  <w:style w:type="paragraph" w:styleId="970">
    <w:name w:val="toc 7"/>
    <w:basedOn w:val="975"/>
    <w:next w:val="975"/>
    <w:uiPriority w:val="39"/>
    <w:unhideWhenUsed/>
    <w:pPr>
      <w:ind w:left="1701" w:right="0" w:firstLine="0"/>
      <w:spacing w:after="57"/>
    </w:pPr>
  </w:style>
  <w:style w:type="paragraph" w:styleId="971">
    <w:name w:val="toc 8"/>
    <w:basedOn w:val="975"/>
    <w:next w:val="975"/>
    <w:uiPriority w:val="39"/>
    <w:unhideWhenUsed/>
    <w:pPr>
      <w:ind w:left="1984" w:right="0" w:firstLine="0"/>
      <w:spacing w:after="57"/>
    </w:pPr>
  </w:style>
  <w:style w:type="paragraph" w:styleId="972">
    <w:name w:val="toc 9"/>
    <w:basedOn w:val="975"/>
    <w:next w:val="975"/>
    <w:uiPriority w:val="39"/>
    <w:unhideWhenUsed/>
    <w:pPr>
      <w:ind w:left="2268" w:right="0" w:firstLine="0"/>
      <w:spacing w:after="57"/>
    </w:pPr>
  </w:style>
  <w:style w:type="paragraph" w:styleId="973">
    <w:name w:val="TOC Heading"/>
    <w:uiPriority w:val="39"/>
    <w:unhideWhenUsed/>
  </w:style>
  <w:style w:type="paragraph" w:styleId="974">
    <w:name w:val="table of figures"/>
    <w:basedOn w:val="975"/>
    <w:next w:val="975"/>
    <w:uiPriority w:val="99"/>
    <w:unhideWhenUsed/>
    <w:pPr>
      <w:spacing w:after="0" w:afterAutospacing="0"/>
    </w:pPr>
  </w:style>
  <w:style w:type="paragraph" w:styleId="975" w:default="1">
    <w:name w:val="Normal"/>
    <w:qFormat/>
    <w:rPr>
      <w:rFonts w:ascii="Calibri" w:hAnsi="Calibri" w:eastAsia="Calibri" w:cs="Times New Roman"/>
      <w:lang w:eastAsia="ru-RU"/>
    </w:rPr>
  </w:style>
  <w:style w:type="paragraph" w:styleId="976">
    <w:name w:val="Heading 2"/>
    <w:basedOn w:val="975"/>
    <w:next w:val="975"/>
    <w:link w:val="982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77">
    <w:name w:val="Heading 3"/>
    <w:basedOn w:val="975"/>
    <w:next w:val="975"/>
    <w:link w:val="983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78">
    <w:name w:val="Heading 5"/>
    <w:basedOn w:val="975"/>
    <w:next w:val="975"/>
    <w:link w:val="984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79" w:default="1">
    <w:name w:val="Default Paragraph Font"/>
    <w:uiPriority w:val="1"/>
    <w:unhideWhenUsed/>
  </w:style>
  <w:style w:type="table" w:styleId="9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1" w:default="1">
    <w:name w:val="No List"/>
    <w:uiPriority w:val="99"/>
    <w:semiHidden/>
    <w:unhideWhenUsed/>
  </w:style>
  <w:style w:type="character" w:styleId="982" w:customStyle="1">
    <w:name w:val="Заголовок 2 Знак"/>
    <w:basedOn w:val="979"/>
    <w:link w:val="976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83" w:customStyle="1">
    <w:name w:val="Заголовок 3 Знак"/>
    <w:basedOn w:val="979"/>
    <w:link w:val="977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84" w:customStyle="1">
    <w:name w:val="Заголовок 5 Знак"/>
    <w:basedOn w:val="979"/>
    <w:link w:val="978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85">
    <w:name w:val="List Paragraph"/>
    <w:basedOn w:val="975"/>
    <w:uiPriority w:val="34"/>
    <w:qFormat/>
    <w:pPr>
      <w:contextualSpacing/>
      <w:ind w:left="720"/>
    </w:pPr>
  </w:style>
  <w:style w:type="paragraph" w:styleId="986">
    <w:name w:val="Normal (Web)"/>
    <w:basedOn w:val="97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87" w:customStyle="1">
    <w:name w:val="StGen01"/>
    <w:basedOn w:val="980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88">
    <w:name w:val="Body Text 2"/>
    <w:basedOn w:val="975"/>
    <w:link w:val="989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89" w:customStyle="1">
    <w:name w:val="Основной текст 2 Знак"/>
    <w:basedOn w:val="979"/>
    <w:link w:val="98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90">
    <w:name w:val="Hyperlink"/>
    <w:basedOn w:val="979"/>
    <w:uiPriority w:val="99"/>
    <w:unhideWhenUsed/>
    <w:rPr>
      <w:color w:val="0563c1" w:themeColor="hyperlink"/>
      <w:u w:val="single"/>
    </w:rPr>
  </w:style>
  <w:style w:type="character" w:styleId="991">
    <w:name w:val="Unresolved Mention"/>
    <w:basedOn w:val="97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vardanyan.olenka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Татьяна Воронкова</cp:lastModifiedBy>
  <cp:revision>13</cp:revision>
  <dcterms:created xsi:type="dcterms:W3CDTF">2024-11-19T12:38:00Z</dcterms:created>
  <dcterms:modified xsi:type="dcterms:W3CDTF">2024-11-27T10:15:54Z</dcterms:modified>
</cp:coreProperties>
</file>