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Программа онлайн - тренинга</w:t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bCs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/>
          <w:b/>
          <w:bCs/>
          <w:sz w:val="32"/>
          <w:szCs w:val="32"/>
        </w:rPr>
      </w:r>
      <w:r>
        <w:rPr>
          <w:rFonts w:ascii="Times New Roman" w:hAnsi="Times New Roman" w:eastAsia="Times New Roman"/>
          <w:b/>
          <w:bCs/>
          <w:sz w:val="32"/>
          <w:szCs w:val="32"/>
        </w:rPr>
        <w:t xml:space="preserve">Как устанавливать цели, которые меняют жизнь</w:t>
      </w:r>
      <w:r>
        <w:rPr>
          <w:rFonts w:ascii="Times New Roman" w:hAnsi="Times New Roman" w:eastAsia="Times New Roman"/>
          <w:b/>
          <w:bCs/>
          <w:sz w:val="32"/>
          <w:szCs w:val="32"/>
          <w:highlight w:val="none"/>
          <w14:ligatures w14:val="none"/>
        </w:rPr>
      </w:r>
      <w:r>
        <w:rPr>
          <w:rFonts w:ascii="Times New Roman" w:hAnsi="Times New Roman" w:eastAsia="Times New Roman"/>
          <w:b/>
          <w:bCs/>
          <w:sz w:val="32"/>
          <w:szCs w:val="32"/>
          <w:highlight w:val="none"/>
          <w14:ligatures w14:val="none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eastAsia="Times New Roman"/>
          <w:b/>
          <w:bCs/>
          <w:sz w:val="32"/>
          <w:szCs w:val="32"/>
          <w:highlight w:val="none"/>
        </w:rPr>
        <w:t xml:space="preserve">__________________________________________________________</w:t>
      </w:r>
      <w:r>
        <w:rPr>
          <w:rFonts w:ascii="Times New Roman" w:hAnsi="Times New Roman" w:eastAsia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/>
          <w:b/>
          <w:bCs/>
          <w:sz w:val="32"/>
          <w:szCs w:val="32"/>
          <w14:ligatures w14:val="none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Quattrocento Sans" w:hAnsi="Quattrocento Sans" w:eastAsia="Quattrocento Sans" w:cs="Quattrocento Sans"/>
          <w:color w:val="ff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дата проведения:</w:t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</w:p>
    <w:p>
      <w:pPr>
        <w:jc w:val="center"/>
        <w:spacing w:after="0" w:line="240" w:lineRule="auto"/>
        <w:rPr>
          <w:rFonts w:ascii="Quattrocento Sans" w:hAnsi="Quattrocento Sans" w:eastAsia="Quattrocento Sans" w:cs="Quattrocento Sans"/>
          <w:color w:val="ff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1</w:t>
      </w: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5</w:t>
      </w: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 января</w:t>
      </w: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 202</w:t>
      </w: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5</w:t>
      </w: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 года с 17.00 до 19.00 (МСК)</w:t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Style w:val="999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41"/>
        <w:gridCol w:w="5014"/>
      </w:tblGrid>
      <w:tr>
        <w:tblPrEx/>
        <w:trPr/>
        <w:tc>
          <w:tcPr>
            <w:shd w:val="clear" w:color="auto" w:fill="auto"/>
            <w:tcW w:w="4341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014" w:type="dxa"/>
            <w:textDirection w:val="lrTb"/>
            <w:noWrap w:val="false"/>
          </w:tcPr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  <w:t xml:space="preserve">Спикер:</w:t>
            </w: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r>
          </w:p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Бортновская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Ольга Ивановна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преподаватель психологии, практикующий семейный/детский/подростковый психолог.</w:t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Москва, 202</w:t>
      </w:r>
      <w:r>
        <w:rPr>
          <w:rFonts w:ascii="Times New Roman" w:hAnsi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/>
          <w:b/>
          <w:sz w:val="28"/>
          <w:szCs w:val="28"/>
        </w:rPr>
        <w:t xml:space="preserve">Раздел 1. ОБЩАЯ ХАРАКТЕРИСТИКА ТРЕНИНГА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i/>
          <w:iCs/>
          <w:sz w:val="14"/>
          <w:szCs w:val="14"/>
          <w:highlight w:val="yellow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eastAsia="Times New Roman"/>
          <w:sz w:val="28"/>
          <w:szCs w:val="28"/>
        </w:rPr>
        <w:t xml:space="preserve"> дать инструменты эффективного планирования времени и ресурсов, для достижения личных и профессиональных целей, улучшения качества жизни и повышения продуктивност</w:t>
      </w:r>
      <w:r>
        <w:rPr>
          <w:rFonts w:ascii="Times New Roman" w:hAnsi="Times New Roman" w:eastAsia="Times New Roman"/>
          <w:sz w:val="28"/>
          <w:szCs w:val="28"/>
        </w:rPr>
        <w:t xml:space="preserve">и.</w:t>
      </w:r>
      <w:r>
        <w:rPr>
          <w:rFonts w:ascii="Times New Roman" w:hAnsi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eastAsia="Times New Roman"/>
          <w:i/>
          <w:iCs/>
          <w:sz w:val="14"/>
          <w:szCs w:val="14"/>
          <w:highlight w:val="yellow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Для кого тренинг:</w:t>
      </w:r>
      <w:r>
        <w:rPr>
          <w:rFonts w:ascii="Times New Roman" w:hAnsi="Times New Roman" w:eastAsia="Times New Roman"/>
          <w:color w:val="ff0000"/>
          <w:sz w:val="28"/>
          <w:szCs w:val="28"/>
        </w:rPr>
      </w:r>
      <w:r>
        <w:rPr>
          <w:rFonts w:ascii="Times New Roman" w:hAnsi="Times New Roman" w:eastAsia="Times New Roman"/>
          <w:color w:val="010101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u w:val="none"/>
        </w:rPr>
        <w:t xml:space="preserve">С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пециалистов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, работающих с клиентами над достижением их целей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,  а также в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сех желающих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повысить свою продуктивность и самоорганизацию</w:t>
      </w:r>
      <w:r>
        <w:rPr>
          <w:color w:val="000000" w:themeColor="text1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Актуальность темы тренинга: 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 современном мире люди сталкиваются с большим количеством задач, информационной перегрузкой и нехваткой времени. Неправильное планирование приводит к стрессу, выгоранию и низкой эффективности.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Навыки планирования становятся ключевыми для достижения успеха в любой сфере жизни. Потому наш тренинг поможет участникам выстроить систему управления временем, которая способствует достижению целей и улучшению качества жизни.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</w:rPr>
        <w:t xml:space="preserve">Практическая значимость: </w:t>
      </w:r>
      <w:r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Тренинг направлен на развитие навыков постановки целей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внедрения инструментов управления временем.</w:t>
      </w:r>
      <w:r>
        <w:rPr>
          <w:rFonts w:ascii="Times New Roman" w:hAnsi="Times New Roman" w:eastAsia="Times New Roman"/>
          <w:bCs/>
          <w:i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Что необходимо приготовить к тренингу: </w:t>
      </w:r>
      <w:r>
        <w:rPr>
          <w:rFonts w:ascii="Times New Roman" w:hAnsi="Times New Roman" w:eastAsia="Times New Roman"/>
          <w:sz w:val="28"/>
          <w:szCs w:val="28"/>
        </w:rPr>
        <w:t xml:space="preserve">блокнот/тетрадь/листы бумаги, ручка/карандаш</w:t>
      </w:r>
      <w:r>
        <w:rPr>
          <w:rFonts w:ascii="Times New Roman" w:hAnsi="Times New Roman" w:eastAsia="Times New Roman"/>
          <w:sz w:val="28"/>
          <w:szCs w:val="28"/>
        </w:rPr>
        <w:t xml:space="preserve">, к</w:t>
      </w:r>
      <w:r>
        <w:rPr>
          <w:rFonts w:ascii="Times New Roman" w:hAnsi="Times New Roman" w:eastAsia="Times New Roman"/>
          <w:sz w:val="28"/>
          <w:szCs w:val="28"/>
        </w:rPr>
        <w:t xml:space="preserve">алендарь (бумажный или электронный)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приложения для планирования </w:t>
      </w: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по желанию</w:t>
      </w:r>
      <w:r>
        <w:rPr>
          <w:rFonts w:ascii="Times New Roman" w:hAnsi="Times New Roman" w:eastAsia="Times New Roman"/>
          <w:sz w:val="28"/>
          <w:szCs w:val="28"/>
        </w:rPr>
        <w:t xml:space="preserve">, з</w:t>
      </w:r>
      <w:r>
        <w:rPr>
          <w:rFonts w:ascii="Times New Roman" w:hAnsi="Times New Roman" w:eastAsia="Times New Roman"/>
          <w:sz w:val="28"/>
          <w:szCs w:val="28"/>
        </w:rPr>
        <w:t xml:space="preserve">аранее подготовить список своих текущих задач и целей (личных и профессиональных)</w:t>
      </w:r>
      <w:r>
        <w:rPr>
          <w:rFonts w:ascii="Times New Roman" w:hAnsi="Times New Roman" w:eastAsia="Times New Roman"/>
          <w:sz w:val="28"/>
          <w:szCs w:val="28"/>
        </w:rPr>
        <w:t xml:space="preserve"> на месяц, год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1"/>
          <w:numId w:val="5"/>
        </w:numPr>
        <w:ind w:firstLine="426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Представление спикера тренинга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Style w:val="1002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66"/>
        <w:gridCol w:w="4429"/>
      </w:tblGrid>
      <w:tr>
        <w:tblPrEx/>
        <w:trPr/>
        <w:tc>
          <w:tcPr>
            <w:tcW w:w="343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  <w:r/>
            <w:bookmarkStart w:id="1" w:name="_heading=h.gjdgxs"/>
            <w:r/>
            <w:bookmarkEnd w:id="1"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55900" cy="4136354"/>
                      <wp:effectExtent l="0" t="0" r="635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69358" cy="41565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7.00pt;height:325.7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r>
          </w:p>
        </w:tc>
        <w:tc>
          <w:tcPr>
            <w:tcW w:w="5551" w:type="dxa"/>
            <w:textDirection w:val="lrTb"/>
            <w:noWrap w:val="false"/>
          </w:tcPr>
          <w:p>
            <w:pPr>
              <w:tabs>
                <w:tab w:val="num" w:pos="720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Бортновская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Ольга Ивановна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tabs>
                <w:tab w:val="num" w:pos="720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Клинический психолог, педагог по работе с детьми с трудностями в развитии.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997"/>
              <w:numPr>
                <w:ilvl w:val="0"/>
                <w:numId w:val="74"/>
              </w:numPr>
              <w:ind w:left="0" w:righ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Практикующий психолог в сфере детской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семейной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психологии;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ind w:left="0" w:right="0" w:firstLine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997"/>
              <w:numPr>
                <w:ilvl w:val="0"/>
                <w:numId w:val="74"/>
              </w:numPr>
              <w:ind w:left="0" w:right="0" w:firstLine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Преподаватель, автор курсов дистанционного обучения по педагогики, психологии на платформе Инфоурок;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ind w:left="0" w:righ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997"/>
              <w:numPr>
                <w:ilvl w:val="0"/>
                <w:numId w:val="74"/>
              </w:numPr>
              <w:ind w:left="0" w:right="0" w:firstLine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Спикер образовательных конференций;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ind w:left="0" w:right="0" w:firstLine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997"/>
              <w:numPr>
                <w:ilvl w:val="0"/>
                <w:numId w:val="74"/>
              </w:numPr>
              <w:ind w:left="0" w:right="0" w:firstLine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Учредитель Академии ментального здоровья (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MQ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ind w:left="0" w:righ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spacing w:after="160"/>
              <w:rPr>
                <w:rFonts w:ascii="Times New Roman" w:hAnsi="Times New Roman"/>
                <w:sz w:val="28"/>
                <w:lang w:eastAsia="en-US"/>
              </w:rPr>
            </w:pPr>
            <w:r/>
            <w:hyperlink r:id="rId11" w:tooltip="mailto:obprofi@yandex.ru" w:history="1">
              <w:r>
                <w:rPr>
                  <w:rFonts w:ascii="Times New Roman" w:hAnsi="Times New Roman"/>
                  <w:color w:val="0563c1"/>
                  <w:sz w:val="28"/>
                  <w:u w:val="single"/>
                  <w:lang w:val="en-US" w:eastAsia="en-US"/>
                </w:rPr>
                <w:t xml:space="preserve">obprofi</w:t>
              </w:r>
              <w:r>
                <w:rPr>
                  <w:rFonts w:ascii="Times New Roman" w:hAnsi="Times New Roman"/>
                  <w:color w:val="0563c1"/>
                  <w:sz w:val="28"/>
                  <w:u w:val="single"/>
                  <w:lang w:eastAsia="en-US"/>
                </w:rPr>
                <w:t xml:space="preserve">@</w:t>
              </w:r>
              <w:r>
                <w:rPr>
                  <w:rFonts w:ascii="Times New Roman" w:hAnsi="Times New Roman"/>
                  <w:color w:val="0563c1"/>
                  <w:sz w:val="28"/>
                  <w:u w:val="single"/>
                  <w:lang w:val="en-US" w:eastAsia="en-US"/>
                </w:rPr>
                <w:t xml:space="preserve">yandex</w:t>
              </w:r>
              <w:r>
                <w:rPr>
                  <w:rFonts w:ascii="Times New Roman" w:hAnsi="Times New Roman"/>
                  <w:color w:val="0563c1"/>
                  <w:sz w:val="28"/>
                  <w:u w:val="single"/>
                  <w:lang w:eastAsia="en-US"/>
                </w:rPr>
                <w:t xml:space="preserve">.</w:t>
              </w:r>
              <w:r>
                <w:rPr>
                  <w:rFonts w:ascii="Times New Roman" w:hAnsi="Times New Roman"/>
                  <w:color w:val="0563c1"/>
                  <w:sz w:val="28"/>
                  <w:u w:val="single"/>
                  <w:lang w:val="en-US" w:eastAsia="en-US"/>
                </w:rPr>
                <w:t xml:space="preserve">ru</w:t>
              </w:r>
            </w:hyperlink>
            <w:r>
              <w:rPr>
                <w:rFonts w:ascii="Times New Roman" w:hAnsi="Times New Roman"/>
                <w:sz w:val="28"/>
                <w:lang w:eastAsia="en-US"/>
              </w:rPr>
            </w:r>
            <w:r>
              <w:rPr>
                <w:rFonts w:ascii="Times New Roman" w:hAnsi="Times New Roman"/>
                <w:sz w:val="28"/>
                <w:lang w:eastAsia="en-US"/>
              </w:rPr>
            </w:r>
          </w:p>
          <w:p>
            <w:pPr>
              <w:spacing w:after="160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@</w:t>
            </w:r>
            <w:r>
              <w:rPr>
                <w:rFonts w:ascii="Times New Roman" w:hAnsi="Times New Roman"/>
                <w:sz w:val="28"/>
                <w:lang w:val="en-US" w:eastAsia="en-US"/>
              </w:rPr>
              <w:t xml:space="preserve">obprofi</w:t>
            </w:r>
            <w:r>
              <w:rPr>
                <w:rFonts w:ascii="Times New Roman" w:hAnsi="Times New Roman"/>
                <w:sz w:val="28"/>
                <w:lang w:eastAsia="en-US"/>
              </w:rPr>
            </w:r>
            <w:r>
              <w:rPr>
                <w:rFonts w:ascii="Times New Roman" w:hAnsi="Times New Roman"/>
                <w:sz w:val="28"/>
                <w:lang w:eastAsia="en-US"/>
              </w:rPr>
            </w:r>
          </w:p>
          <w:p>
            <w:pPr>
              <w:tabs>
                <w:tab w:val="num" w:pos="720" w:leader="none"/>
              </w:tabs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+79689168527</w:t>
            </w:r>
            <w:r>
              <w:rPr>
                <w:rFonts w:ascii="Times New Roman" w:hAnsi="Times New Roman"/>
                <w:sz w:val="28"/>
                <w:lang w:eastAsia="en-US"/>
              </w:rPr>
            </w:r>
            <w:r>
              <w:rPr>
                <w:rFonts w:ascii="Times New Roman" w:hAnsi="Times New Roman"/>
                <w:sz w:val="28"/>
                <w:lang w:eastAsia="en-US"/>
              </w:rPr>
            </w:r>
          </w:p>
          <w:p>
            <w:pPr>
              <w:pStyle w:val="998"/>
              <w:jc w:val="both"/>
              <w:spacing w:before="0" w:beforeAutospacing="0" w:after="0" w:afterAutospacing="0" w:line="360" w:lineRule="auto"/>
              <w:shd w:val="clear" w:color="auto" w:fill="ffffff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</w:tbl>
    <w:p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 w:eastAsia="Times New Roman"/>
          <w:color w:val="ff0000"/>
        </w:rPr>
      </w:pPr>
      <w:r>
        <w:br w:type="page" w:clear="all"/>
      </w:r>
      <w:r>
        <w:rPr>
          <w:rFonts w:ascii="Times New Roman" w:hAnsi="Times New Roman" w:eastAsia="Times New Roman"/>
          <w:color w:val="ff0000"/>
        </w:rPr>
      </w:r>
      <w:r>
        <w:rPr>
          <w:rFonts w:ascii="Times New Roman" w:hAnsi="Times New Roman" w:eastAsia="Times New Roman"/>
          <w:color w:val="ff0000"/>
        </w:rPr>
      </w:r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2. СОДЕРЖАНИЕ тренинга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2.1. Краткое содержание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Продолжительность ~ 2 часа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Тайминг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numPr>
          <w:ilvl w:val="0"/>
          <w:numId w:val="4"/>
        </w:numPr>
        <w:ind w:right="-136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Знакомство — 5 минут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numPr>
          <w:ilvl w:val="0"/>
          <w:numId w:val="4"/>
        </w:numPr>
        <w:ind w:right="-136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Почему планирование важно?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—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10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минут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997"/>
        <w:numPr>
          <w:ilvl w:val="0"/>
          <w:numId w:val="76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Основные проблемы из-за отсутствия планирования.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numPr>
          <w:ilvl w:val="0"/>
          <w:numId w:val="76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Как правильное планирование может изменить жизнь?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numPr>
          <w:ilvl w:val="0"/>
          <w:numId w:val="76"/>
        </w:numPr>
        <w:ind w:right="-136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Примеры успешных людей и их подходы к планированию.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numPr>
          <w:ilvl w:val="0"/>
          <w:numId w:val="4"/>
        </w:numPr>
        <w:ind w:right="-136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Постановка целей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— </w:t>
      </w:r>
      <w:r>
        <w:rPr>
          <w:rFonts w:ascii="Times New Roman" w:hAnsi="Times New Roman" w:eastAsia="Times New Roman"/>
          <w:b/>
          <w:sz w:val="28"/>
          <w:szCs w:val="28"/>
        </w:rPr>
        <w:t xml:space="preserve">60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минут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997"/>
        <w:numPr>
          <w:ilvl w:val="0"/>
          <w:numId w:val="77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Метод SMART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ER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: как ставить конкретные и достижимые цели.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numPr>
          <w:ilvl w:val="0"/>
          <w:numId w:val="77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Долгосрочные и краткосрочные цели: как их связать?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numPr>
          <w:ilvl w:val="0"/>
          <w:numId w:val="77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Практическое задание: формулировка личной цели с применением метода SMART(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ER</w:t>
      </w:r>
      <w:r>
        <w:rPr>
          <w:rFonts w:ascii="Times New Roman" w:hAnsi="Times New Roman" w:eastAsia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numPr>
          <w:ilvl w:val="0"/>
          <w:numId w:val="77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Матрица Эйзенхауэра: как разделять важное и срочное?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numPr>
          <w:ilvl w:val="0"/>
          <w:numId w:val="77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Принцип Парето (80/20): фокус на главном.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numPr>
          <w:ilvl w:val="0"/>
          <w:numId w:val="77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Обзор инструментов для управления временем (онлайн-приложения, бумажные блокноты).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numPr>
          <w:ilvl w:val="0"/>
          <w:numId w:val="77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Техника </w:t>
      </w:r>
      <w:r>
        <w:rPr>
          <w:rFonts w:ascii="Times New Roman" w:hAnsi="Times New Roman" w:eastAsia="Times New Roman"/>
          <w:sz w:val="28"/>
          <w:szCs w:val="28"/>
        </w:rPr>
        <w:t xml:space="preserve">Pomodoro</w:t>
      </w:r>
      <w:r>
        <w:rPr>
          <w:rFonts w:ascii="Times New Roman" w:hAnsi="Times New Roman" w:eastAsia="Times New Roman"/>
          <w:sz w:val="28"/>
          <w:szCs w:val="28"/>
        </w:rPr>
        <w:t xml:space="preserve"> для повышения продуктивности.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numPr>
          <w:ilvl w:val="0"/>
          <w:numId w:val="77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Ведение календаря: как структурировать день/неделю/месяц?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numPr>
          <w:ilvl w:val="0"/>
          <w:numId w:val="77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Финансовые цели.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4"/>
        </w:numPr>
        <w:ind w:right="-136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Внедрение привычек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—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15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минут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997"/>
        <w:numPr>
          <w:ilvl w:val="0"/>
          <w:numId w:val="79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Как сформировать новые привычки и избавиться от старых?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numPr>
          <w:ilvl w:val="0"/>
          <w:numId w:val="79"/>
        </w:numPr>
        <w:ind w:right="-136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Практические советы для внедрения системы планирования в повседневную жизнь</w:t>
      </w:r>
      <w:r>
        <w:rPr>
          <w:rFonts w:ascii="Times New Roman" w:hAnsi="Times New Roman" w:eastAsia="Times New Roman"/>
          <w:sz w:val="28"/>
          <w:szCs w:val="28"/>
        </w:rPr>
        <w:t xml:space="preserve">, изменение финансового мышления.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4"/>
        </w:numPr>
        <w:ind w:right="-136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Ответы на вопросы участников — 30 минут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right"/>
        <w:spacing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997"/>
        <w:numPr>
          <w:ilvl w:val="0"/>
          <w:numId w:val="80"/>
        </w:numPr>
        <w:ind w:right="0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Упражнения для определения целей и приоритетов</w:t>
      </w:r>
      <w:r>
        <w:rPr>
          <w:rFonts w:ascii="Times New Roman" w:hAnsi="Times New Roman" w:eastAsia="Times New Roman"/>
          <w:b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Эти упражнения помогут участникам понять свои настоящие цели, расставить приоритеты и определить, на что стоит тратить время.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Колесо жизни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оценивают различные сферы своей жизни (работа, здоровье, семья, финансы, саморазвитие и т.д.) по шкале от 1 до 10. Это помогает увидеть, какие области требуют внимания, и выбрать направления для работы.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Цели SMART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учатся формулировать цели по принципу SMART (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Specific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Measurable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Achievable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Relevant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Time-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bound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). Например: вместо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Я хочу быть успешным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Я хочу завершить курсы повышения квалификации к 30 ноября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Метод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5 Почему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Участники анализируют свои цели, задавая себе вопрос: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Почему я этого хочу?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пять раз подряд. Это помогает выявить истинные мотивы и отсеять ложные цели.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center"/>
        <w:spacing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2. Упражнения для управления временем</w:t>
      </w:r>
      <w:r>
        <w:rPr>
          <w:rFonts w:ascii="Times New Roman" w:hAnsi="Times New Roman" w:eastAsia="Times New Roman"/>
          <w:b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Эти упражнения направлены на то, чтобы научить участников эффективно распределять свое время.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Матрица Эйзенхауэра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Участники делят задачи на четыре категории: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1. Срочные и важные.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2. Важные, но не срочные.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3. Срочные, но не важные.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4. Не срочные и не важные.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После этого они учатся перераспределять свое время в пользу важных задач.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center"/>
        <w:spacing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left="0" w:right="0" w:firstLine="708"/>
        <w:jc w:val="left"/>
        <w:spacing w:line="36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Техника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Pomodoro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пробуют работать с использованием таймера: 25 минут работы — 5 минут отдыха. Это помогает сосредотачиваться на одном деле и избегать выгорания.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поглотителей времени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записывают все свои действия в течение дня и анализируют, какие из них были бесполезными или отнимали слишком много времени (например, соцсети, пустые разговоры). 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0" w:right="0" w:firstLine="708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3. Упражнения для борьбы с прокрастинацией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Эти упражнения помогают справляться с откладыванием важных дел.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Метод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Съешь лягушку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выбирают самое сложное или неприятное дело из списка задач и выполняют его первым делом утром. Это помогает избавиться от чувства тревоги и начать день продуктивно.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Техника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Минимальный шаг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разбивают большую задачу на мелкие действия и начинают с самого простого шага. Например: вместо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Написать отчет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Открыть документ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Написать заголовок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Метод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Если... то...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прописывают заранее сценарии для борьбы с прокрастинацией: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Если я начну отвлекаться на соцсети, то закрою вкладки браузера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 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97"/>
        <w:ind w:left="0" w:right="0" w:firstLine="708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4. Упражнения для создания системы планирования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Эти упражнения помогут участникам выстроить свою индивидуальную систему планирования.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Дизайн идеального дня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описывают свой идеальный день: во сколько они встают, чем занимаются утром, как распределяют рабочее время и вечерний отдых. Затем они адаптируют этот план к реальной жизни.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Правило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3 главных дела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Каждый вечер участники составляют список из трех самых важных задач на следующий день. Это позволяет сосредоточиться на главном и избежать перегрузки.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Создание еженедельного плана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Участники учатся планировать неделю: выделяют основные цели, распределяют задачи по дням и оставляют время для непредвиденных дел.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center"/>
        <w:spacing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5. Упражнения для повышения мотивации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Эти упражнения помогут участникам сохранять энтузиазм и двигаться к своим целям.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Визуализация успеха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закрывают глаза и представляют себя в момент достижения цели: как они выглядят, что чувствуют, кто их окружает. Это помогает укрепить мотивацию и веру в успех.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Дневник благодарности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Каждый вечер участники записывают три вещи, за которые они благодарны прошедшему дню. Это помогает сосредоточиться на позитиве и сохранять мотивацию.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Метод наград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придумывают вознаграждения за выполнение задач (например, чашка кофе после завершения отчета или прогулка после выполнения всех дел).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center"/>
        <w:spacing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6. Упражнения для поддержания баланса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Эти упражнения направлены на создание гармонии между работой и личной жизнью.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Нет лишнему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составляют список задач или обязательств, от которых они могут отказаться без ущерба для себя или своей работы (например, ненужные встречи или поручения).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center"/>
        <w:spacing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left="0" w:right="0" w:firstLine="708"/>
        <w:jc w:val="left"/>
        <w:spacing w:line="36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Техника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Часы отдыха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</w:p>
    <w:p>
      <w:pPr>
        <w:ind w:left="0" w:right="0" w:firstLine="708"/>
        <w:spacing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  <w:tab/>
      </w: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выбирают конкретное время в течение дня или недели, которое они посвящают только себе (например, вечер пятницы для чтения или прогулок).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left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Определение границ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ab/>
      </w:r>
      <w:r>
        <w:rPr>
          <w:rFonts w:ascii="Times New Roman" w:hAnsi="Times New Roman" w:eastAsia="Times New Roman"/>
          <w:bCs/>
          <w:sz w:val="28"/>
          <w:szCs w:val="28"/>
        </w:rPr>
        <w:t xml:space="preserve">Участники прописывают свои личные границы: когда они недоступны для работы, как реагируют на просьбы коллег или клиентов в нерабочее время.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spacing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997"/>
        <w:ind w:left="0" w:right="0" w:firstLine="708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Книги по планированию и управлению временем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1. Брайан Трейси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Выйди из зоны комфорта. Измени свою жизнь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Книга о том, как сосредоточиться на главных задачах, избавиться от прокрастинации и стать более продуктивным.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 Дэвид Аллен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Как привести дела в порядок: Искусство продуктивности без стресса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Классика по тайм-менеджменту. Автор предлагает систему GTD (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Getting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Things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Done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), которая помогает организовать все задачи и проекты.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3. Стивен Кови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7 навыков высокоэффективных людей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Одна из самых известных книг по саморазвитию и личной эффективности. В ней рассматриваются ключевые принципы, которые помогают эффективно управлять временем и достигать целей.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4. Тони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Бьюзен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Супермышление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 Как научиться мыслить быстро, креативно и эффективно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Книга о том, как использовать интеллект для эффективного планирования и достижения целей. Автор также предлагает методику создания интеллект-карт (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mind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maps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).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5. Глеб Архангельский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Тайм-драйв: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ак успевать жить и работать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Российский автор делится практическими инструментами управления временем, которые адаптированы для русскоязычной аудитории.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6. Игорь Манн и Екатерина Уколова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На пределе. Неделя без жалости к себе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Практическое руководство о том, как за одну неделю выстроить систему личной эффективности и научиться грамотно планировать свои задачи.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7. Барбара Шер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Мечтать не вредно. Как получить то, чего действительно хочешь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Эта книга поможет вам определить свои настоящие цели и составить план их достижения.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Книги о привычках и мотивации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8. Джеймс Клир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Атомные привычки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Книга о том, как маленькие изменения в повседневной жизни могут привести к большим результатам. Автор объясняет, как формировать полезные привычки и избавляться от вредных.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9. Чарльз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Дахигг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Сила привычки. Почему мы живем и работаем именно так, а не иначе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Автор исследует природу привычек и рассказывает, как их можно изменить для повышения личной эффективности.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10. Робин Шарма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Монах, который продал свой Ferrari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 История о поиске баланса между работой и личной жизнью, а также о том, как ставить правильные цели.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11. Хэл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Элрод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Магия утра. Как первый час дня определяет ваш успех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 Книга о том, как создать утренний ритуал, который поможет начать день продуктивно и с позитивным настроем.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Книги о стратегическом планировании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12. Ричард Кох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Принцип 80/20. Секрет достижения большего с меньшими усилиями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 Автор объясняет, как использовать принцип Парето для эффективного планирования и достижения максимальных результатов.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13. Гари Келлер и Джей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Папасан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Одна вещь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 Книга учит фокусироваться на одной главной задаче, которая приносит наибольшую пользу.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14. Кал Ньюпорт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В работу с головой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 О важности глубокого сосредоточения на задачах и минимизации отвлекающих факторов.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15. Дэн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Вальдшмидт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Будь лучшей версией себя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 Автор делится стратегиями для достижения выдающихся результатов в работе и жизни.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Книги для вдохновения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16. Эссе Лотте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Искусство планирования: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ак организовать свое время, чтобы успевать жить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 Книга о том, как создать систему планирования, которая подходит именно вам.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17. Роберт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Киосаки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Квадрант денежного потока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 О том, как планировать финансовые цели и достигать финансовой независимости.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18. Барбара Шер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Отказываюсь выбирать! Как использовать все свои интересы и увлечения на благо карьеры и жизни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 Для тех, кто не может выбрать одно направление в жизни и хочет научиться совмещать несколько целей.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19. Джулия Кэмерон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Путь художника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97"/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    Практическое руководство для творческих людей о том, как организовать свою жизнь для реализации своих идей.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20. Майкл Хаятт —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Жизнь в фокусе: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ак перестать разрываться между делами и сосредоточиться на главном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Quattrocento Sans"/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4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◆"/>
      <w:lvlJc w:val="left"/>
      <w:pPr>
        <w:ind w:left="785" w:hanging="360"/>
      </w:pPr>
      <w:rPr>
        <w:u w:val="none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◆"/>
      <w:lvlJc w:val="left"/>
      <w:pPr>
        <w:ind w:left="785" w:hanging="360"/>
      </w:pPr>
      <w:rPr>
        <w:u w:val="none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◆"/>
      <w:lvlJc w:val="left"/>
      <w:pPr>
        <w:ind w:left="7200" w:hanging="360"/>
      </w:pPr>
      <w:rPr>
        <w:u w:val="none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◆"/>
      <w:lvlJc w:val="left"/>
      <w:pPr>
        <w:ind w:left="785" w:hanging="360"/>
      </w:pPr>
      <w:rPr>
        <w:u w:val="none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◆"/>
      <w:lvlJc w:val="left"/>
      <w:pPr>
        <w:ind w:left="785" w:hanging="360"/>
      </w:pPr>
      <w:rPr>
        <w:u w:val="none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◆"/>
      <w:lvlJc w:val="left"/>
      <w:pPr>
        <w:ind w:left="785" w:hanging="360"/>
      </w:pPr>
      <w:rPr>
        <w:u w:val="none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◆"/>
      <w:lvlJc w:val="left"/>
      <w:pPr>
        <w:ind w:left="785" w:hanging="360"/>
      </w:pPr>
      <w:rPr>
        <w:u w:val="none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◆"/>
      <w:lvlJc w:val="left"/>
      <w:pPr>
        <w:ind w:left="785" w:hanging="360"/>
      </w:pPr>
      <w:rPr>
        <w:u w:val="none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◆"/>
      <w:lvlJc w:val="left"/>
      <w:pPr>
        <w:ind w:left="785" w:hanging="360"/>
      </w:pPr>
      <w:rPr>
        <w:u w:val="none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◆"/>
      <w:lvlJc w:val="left"/>
      <w:pPr>
        <w:ind w:left="6480" w:hanging="360"/>
      </w:pPr>
      <w:rPr>
        <w:u w:val="none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◆"/>
      <w:lvlJc w:val="left"/>
      <w:pPr>
        <w:ind w:left="6480" w:hanging="360"/>
      </w:pPr>
      <w:rPr>
        <w:u w:val="none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◆"/>
      <w:lvlJc w:val="left"/>
      <w:pPr>
        <w:ind w:left="785" w:hanging="360"/>
      </w:pPr>
      <w:rPr>
        <w:u w:val="none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3"/>
  </w:num>
  <w:num w:numId="2">
    <w:abstractNumId w:val="63"/>
  </w:num>
  <w:num w:numId="3">
    <w:abstractNumId w:val="67"/>
  </w:num>
  <w:num w:numId="4">
    <w:abstractNumId w:val="28"/>
  </w:num>
  <w:num w:numId="5">
    <w:abstractNumId w:val="1"/>
  </w:num>
  <w:num w:numId="6">
    <w:abstractNumId w:val="43"/>
  </w:num>
  <w:num w:numId="7">
    <w:abstractNumId w:val="0"/>
  </w:num>
  <w:num w:numId="8">
    <w:abstractNumId w:val="36"/>
  </w:num>
  <w:num w:numId="9">
    <w:abstractNumId w:val="59"/>
  </w:num>
  <w:num w:numId="10">
    <w:abstractNumId w:val="18"/>
  </w:num>
  <w:num w:numId="11">
    <w:abstractNumId w:val="10"/>
  </w:num>
  <w:num w:numId="12">
    <w:abstractNumId w:val="41"/>
  </w:num>
  <w:num w:numId="13">
    <w:abstractNumId w:val="72"/>
  </w:num>
  <w:num w:numId="14">
    <w:abstractNumId w:val="61"/>
  </w:num>
  <w:num w:numId="15">
    <w:abstractNumId w:val="32"/>
  </w:num>
  <w:num w:numId="16">
    <w:abstractNumId w:val="2"/>
  </w:num>
  <w:num w:numId="17">
    <w:abstractNumId w:val="5"/>
  </w:num>
  <w:num w:numId="18">
    <w:abstractNumId w:val="66"/>
  </w:num>
  <w:num w:numId="19">
    <w:abstractNumId w:val="38"/>
  </w:num>
  <w:num w:numId="20">
    <w:abstractNumId w:val="30"/>
  </w:num>
  <w:num w:numId="21">
    <w:abstractNumId w:val="26"/>
  </w:num>
  <w:num w:numId="22">
    <w:abstractNumId w:val="64"/>
  </w:num>
  <w:num w:numId="23">
    <w:abstractNumId w:val="56"/>
  </w:num>
  <w:num w:numId="24">
    <w:abstractNumId w:val="37"/>
  </w:num>
  <w:num w:numId="25">
    <w:abstractNumId w:val="16"/>
  </w:num>
  <w:num w:numId="26">
    <w:abstractNumId w:val="17"/>
  </w:num>
  <w:num w:numId="27">
    <w:abstractNumId w:val="15"/>
  </w:num>
  <w:num w:numId="28">
    <w:abstractNumId w:val="8"/>
  </w:num>
  <w:num w:numId="29">
    <w:abstractNumId w:val="54"/>
  </w:num>
  <w:num w:numId="30">
    <w:abstractNumId w:val="68"/>
  </w:num>
  <w:num w:numId="31">
    <w:abstractNumId w:val="52"/>
  </w:num>
  <w:num w:numId="32">
    <w:abstractNumId w:val="14"/>
  </w:num>
  <w:num w:numId="33">
    <w:abstractNumId w:val="12"/>
  </w:num>
  <w:num w:numId="34">
    <w:abstractNumId w:val="45"/>
  </w:num>
  <w:num w:numId="35">
    <w:abstractNumId w:val="50"/>
  </w:num>
  <w:num w:numId="36">
    <w:abstractNumId w:val="51"/>
  </w:num>
  <w:num w:numId="37">
    <w:abstractNumId w:val="3"/>
  </w:num>
  <w:num w:numId="38">
    <w:abstractNumId w:val="24"/>
  </w:num>
  <w:num w:numId="39">
    <w:abstractNumId w:val="6"/>
  </w:num>
  <w:num w:numId="40">
    <w:abstractNumId w:val="53"/>
  </w:num>
  <w:num w:numId="41">
    <w:abstractNumId w:val="48"/>
  </w:num>
  <w:num w:numId="42">
    <w:abstractNumId w:val="46"/>
  </w:num>
  <w:num w:numId="43">
    <w:abstractNumId w:val="40"/>
  </w:num>
  <w:num w:numId="44">
    <w:abstractNumId w:val="58"/>
  </w:num>
  <w:num w:numId="45">
    <w:abstractNumId w:val="9"/>
  </w:num>
  <w:num w:numId="46">
    <w:abstractNumId w:val="71"/>
  </w:num>
  <w:num w:numId="47">
    <w:abstractNumId w:val="39"/>
  </w:num>
  <w:num w:numId="48">
    <w:abstractNumId w:val="62"/>
  </w:num>
  <w:num w:numId="49">
    <w:abstractNumId w:val="21"/>
  </w:num>
  <w:num w:numId="50">
    <w:abstractNumId w:val="49"/>
  </w:num>
  <w:num w:numId="51">
    <w:abstractNumId w:val="25"/>
  </w:num>
  <w:num w:numId="52">
    <w:abstractNumId w:val="34"/>
  </w:num>
  <w:num w:numId="53">
    <w:abstractNumId w:val="70"/>
  </w:num>
  <w:num w:numId="54">
    <w:abstractNumId w:val="35"/>
  </w:num>
  <w:num w:numId="55">
    <w:abstractNumId w:val="22"/>
  </w:num>
  <w:num w:numId="56">
    <w:abstractNumId w:val="69"/>
  </w:num>
  <w:num w:numId="57">
    <w:abstractNumId w:val="20"/>
  </w:num>
  <w:num w:numId="58">
    <w:abstractNumId w:val="65"/>
  </w:num>
  <w:num w:numId="59">
    <w:abstractNumId w:val="27"/>
  </w:num>
  <w:num w:numId="60">
    <w:abstractNumId w:val="44"/>
  </w:num>
  <w:num w:numId="61">
    <w:abstractNumId w:val="11"/>
  </w:num>
  <w:num w:numId="62">
    <w:abstractNumId w:val="42"/>
  </w:num>
  <w:num w:numId="63">
    <w:abstractNumId w:val="13"/>
  </w:num>
  <w:num w:numId="64">
    <w:abstractNumId w:val="33"/>
  </w:num>
  <w:num w:numId="65">
    <w:abstractNumId w:val="31"/>
  </w:num>
  <w:num w:numId="66">
    <w:abstractNumId w:val="4"/>
  </w:num>
  <w:num w:numId="67">
    <w:abstractNumId w:val="60"/>
  </w:num>
  <w:num w:numId="68">
    <w:abstractNumId w:val="19"/>
  </w:num>
  <w:num w:numId="69">
    <w:abstractNumId w:val="55"/>
  </w:num>
  <w:num w:numId="70">
    <w:abstractNumId w:val="7"/>
  </w:num>
  <w:num w:numId="71">
    <w:abstractNumId w:val="47"/>
  </w:num>
  <w:num w:numId="72">
    <w:abstractNumId w:val="29"/>
  </w:num>
  <w:num w:numId="73">
    <w:abstractNumId w:val="57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4">
    <w:name w:val="Heading 1"/>
    <w:basedOn w:val="987"/>
    <w:next w:val="987"/>
    <w:link w:val="8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5">
    <w:name w:val="Heading 1 Char"/>
    <w:basedOn w:val="991"/>
    <w:link w:val="814"/>
    <w:uiPriority w:val="9"/>
    <w:rPr>
      <w:rFonts w:ascii="Arial" w:hAnsi="Arial" w:eastAsia="Arial" w:cs="Arial"/>
      <w:sz w:val="40"/>
      <w:szCs w:val="40"/>
    </w:rPr>
  </w:style>
  <w:style w:type="character" w:styleId="816">
    <w:name w:val="Heading 2 Char"/>
    <w:basedOn w:val="991"/>
    <w:link w:val="988"/>
    <w:uiPriority w:val="9"/>
    <w:rPr>
      <w:rFonts w:ascii="Arial" w:hAnsi="Arial" w:eastAsia="Arial" w:cs="Arial"/>
      <w:sz w:val="34"/>
    </w:rPr>
  </w:style>
  <w:style w:type="character" w:styleId="817">
    <w:name w:val="Heading 3 Char"/>
    <w:basedOn w:val="991"/>
    <w:link w:val="989"/>
    <w:uiPriority w:val="9"/>
    <w:rPr>
      <w:rFonts w:ascii="Arial" w:hAnsi="Arial" w:eastAsia="Arial" w:cs="Arial"/>
      <w:sz w:val="30"/>
      <w:szCs w:val="30"/>
    </w:rPr>
  </w:style>
  <w:style w:type="paragraph" w:styleId="818">
    <w:name w:val="Heading 4"/>
    <w:basedOn w:val="987"/>
    <w:next w:val="987"/>
    <w:link w:val="8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9">
    <w:name w:val="Heading 4 Char"/>
    <w:basedOn w:val="991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20">
    <w:name w:val="Heading 5 Char"/>
    <w:basedOn w:val="991"/>
    <w:link w:val="990"/>
    <w:uiPriority w:val="9"/>
    <w:rPr>
      <w:rFonts w:ascii="Arial" w:hAnsi="Arial" w:eastAsia="Arial" w:cs="Arial"/>
      <w:b/>
      <w:bCs/>
      <w:sz w:val="24"/>
      <w:szCs w:val="24"/>
    </w:rPr>
  </w:style>
  <w:style w:type="paragraph" w:styleId="821">
    <w:name w:val="Heading 6"/>
    <w:basedOn w:val="987"/>
    <w:next w:val="987"/>
    <w:link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2">
    <w:name w:val="Heading 6 Char"/>
    <w:basedOn w:val="991"/>
    <w:link w:val="821"/>
    <w:uiPriority w:val="9"/>
    <w:rPr>
      <w:rFonts w:ascii="Arial" w:hAnsi="Arial" w:eastAsia="Arial" w:cs="Arial"/>
      <w:b/>
      <w:bCs/>
      <w:sz w:val="22"/>
      <w:szCs w:val="22"/>
    </w:rPr>
  </w:style>
  <w:style w:type="paragraph" w:styleId="823">
    <w:name w:val="Heading 7"/>
    <w:basedOn w:val="987"/>
    <w:next w:val="987"/>
    <w:link w:val="8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4">
    <w:name w:val="Heading 7 Char"/>
    <w:basedOn w:val="991"/>
    <w:link w:val="8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5">
    <w:name w:val="Heading 8"/>
    <w:basedOn w:val="987"/>
    <w:next w:val="987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6">
    <w:name w:val="Heading 8 Char"/>
    <w:basedOn w:val="991"/>
    <w:link w:val="825"/>
    <w:uiPriority w:val="9"/>
    <w:rPr>
      <w:rFonts w:ascii="Arial" w:hAnsi="Arial" w:eastAsia="Arial" w:cs="Arial"/>
      <w:i/>
      <w:iCs/>
      <w:sz w:val="22"/>
      <w:szCs w:val="22"/>
    </w:rPr>
  </w:style>
  <w:style w:type="paragraph" w:styleId="827">
    <w:name w:val="Heading 9"/>
    <w:basedOn w:val="987"/>
    <w:next w:val="987"/>
    <w:link w:val="8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8">
    <w:name w:val="Heading 9 Char"/>
    <w:basedOn w:val="991"/>
    <w:link w:val="827"/>
    <w:uiPriority w:val="9"/>
    <w:rPr>
      <w:rFonts w:ascii="Arial" w:hAnsi="Arial" w:eastAsia="Arial" w:cs="Arial"/>
      <w:i/>
      <w:iCs/>
      <w:sz w:val="21"/>
      <w:szCs w:val="21"/>
    </w:rPr>
  </w:style>
  <w:style w:type="paragraph" w:styleId="829">
    <w:name w:val="No Spacing"/>
    <w:uiPriority w:val="1"/>
    <w:qFormat/>
    <w:pPr>
      <w:spacing w:before="0" w:after="0" w:line="240" w:lineRule="auto"/>
    </w:pPr>
  </w:style>
  <w:style w:type="paragraph" w:styleId="830">
    <w:name w:val="Title"/>
    <w:basedOn w:val="987"/>
    <w:next w:val="987"/>
    <w:link w:val="8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1">
    <w:name w:val="Title Char"/>
    <w:basedOn w:val="991"/>
    <w:link w:val="830"/>
    <w:uiPriority w:val="10"/>
    <w:rPr>
      <w:sz w:val="48"/>
      <w:szCs w:val="48"/>
    </w:rPr>
  </w:style>
  <w:style w:type="paragraph" w:styleId="832">
    <w:name w:val="Subtitle"/>
    <w:basedOn w:val="987"/>
    <w:next w:val="987"/>
    <w:link w:val="833"/>
    <w:uiPriority w:val="11"/>
    <w:qFormat/>
    <w:pPr>
      <w:spacing w:before="200" w:after="200"/>
    </w:pPr>
    <w:rPr>
      <w:sz w:val="24"/>
      <w:szCs w:val="24"/>
    </w:rPr>
  </w:style>
  <w:style w:type="character" w:styleId="833">
    <w:name w:val="Subtitle Char"/>
    <w:basedOn w:val="991"/>
    <w:link w:val="832"/>
    <w:uiPriority w:val="11"/>
    <w:rPr>
      <w:sz w:val="24"/>
      <w:szCs w:val="24"/>
    </w:rPr>
  </w:style>
  <w:style w:type="paragraph" w:styleId="834">
    <w:name w:val="Quote"/>
    <w:basedOn w:val="987"/>
    <w:next w:val="987"/>
    <w:link w:val="835"/>
    <w:uiPriority w:val="29"/>
    <w:qFormat/>
    <w:pPr>
      <w:ind w:left="720" w:right="720"/>
    </w:pPr>
    <w:rPr>
      <w:i/>
    </w:rPr>
  </w:style>
  <w:style w:type="character" w:styleId="835">
    <w:name w:val="Quote Char"/>
    <w:link w:val="834"/>
    <w:uiPriority w:val="29"/>
    <w:rPr>
      <w:i/>
    </w:rPr>
  </w:style>
  <w:style w:type="paragraph" w:styleId="836">
    <w:name w:val="Intense Quote"/>
    <w:basedOn w:val="987"/>
    <w:next w:val="987"/>
    <w:link w:val="8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>
    <w:name w:val="Intense Quote Char"/>
    <w:link w:val="836"/>
    <w:uiPriority w:val="30"/>
    <w:rPr>
      <w:i/>
    </w:rPr>
  </w:style>
  <w:style w:type="paragraph" w:styleId="838">
    <w:name w:val="Header"/>
    <w:basedOn w:val="987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9">
    <w:name w:val="Header Char"/>
    <w:basedOn w:val="991"/>
    <w:link w:val="838"/>
    <w:uiPriority w:val="99"/>
  </w:style>
  <w:style w:type="paragraph" w:styleId="840">
    <w:name w:val="Footer"/>
    <w:basedOn w:val="987"/>
    <w:link w:val="8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1">
    <w:name w:val="Footer Char"/>
    <w:basedOn w:val="991"/>
    <w:link w:val="840"/>
    <w:uiPriority w:val="99"/>
  </w:style>
  <w:style w:type="paragraph" w:styleId="842">
    <w:name w:val="Caption"/>
    <w:basedOn w:val="987"/>
    <w:next w:val="9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3">
    <w:name w:val="Caption Char"/>
    <w:basedOn w:val="842"/>
    <w:link w:val="840"/>
    <w:uiPriority w:val="99"/>
  </w:style>
  <w:style w:type="table" w:styleId="844">
    <w:name w:val="Table Grid Light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Plain Table 1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2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7">
    <w:name w:val="Plain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8">
    <w:name w:val="Plain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Plain Table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0">
    <w:name w:val="Grid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2">
    <w:name w:val="Grid Table 4 - Accent 1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3">
    <w:name w:val="Grid Table 4 - Accent 2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Grid Table 4 - Accent 3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5">
    <w:name w:val="Grid Table 4 - Accent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Grid Table 4 - Accent 5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7">
    <w:name w:val="Grid Table 4 - Accent 6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8">
    <w:name w:val="Grid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9">
    <w:name w:val="Grid Table 5 Dark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82">
    <w:name w:val="Grid Table 5 Dark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5">
    <w:name w:val="Grid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6">
    <w:name w:val="Grid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7">
    <w:name w:val="Grid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8">
    <w:name w:val="Grid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9">
    <w:name w:val="Grid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0">
    <w:name w:val="Grid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2">
    <w:name w:val="Grid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7">
    <w:name w:val="List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8">
    <w:name w:val="List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9">
    <w:name w:val="List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0">
    <w:name w:val="List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1">
    <w:name w:val="List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2">
    <w:name w:val="List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3">
    <w:name w:val="List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5">
    <w:name w:val="List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6">
    <w:name w:val="List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7">
    <w:name w:val="List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8">
    <w:name w:val="List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9">
    <w:name w:val="List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0">
    <w:name w:val="List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1">
    <w:name w:val="List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2">
    <w:name w:val="List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43">
    <w:name w:val="List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44">
    <w:name w:val="List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45">
    <w:name w:val="List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6">
    <w:name w:val="List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47">
    <w:name w:val="List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48">
    <w:name w:val="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9">
    <w:name w:val="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0">
    <w:name w:val="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1">
    <w:name w:val="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2">
    <w:name w:val="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3">
    <w:name w:val="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4">
    <w:name w:val="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5">
    <w:name w:val="Bordered &amp; 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6">
    <w:name w:val="Bordered &amp; 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7">
    <w:name w:val="Bordered &amp; 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8">
    <w:name w:val="Bordered &amp; 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9">
    <w:name w:val="Bordered &amp; 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0">
    <w:name w:val="Bordered &amp; 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1">
    <w:name w:val="Bordered &amp; 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2">
    <w:name w:val="Bordered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3">
    <w:name w:val="Bordered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4">
    <w:name w:val="Bordered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5">
    <w:name w:val="Bordered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6">
    <w:name w:val="Bordered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7">
    <w:name w:val="Bordered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8">
    <w:name w:val="Bordered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9">
    <w:name w:val="Hyperlink"/>
    <w:uiPriority w:val="99"/>
    <w:unhideWhenUsed/>
    <w:rPr>
      <w:color w:val="0000ff" w:themeColor="hyperlink"/>
      <w:u w:val="single"/>
    </w:rPr>
  </w:style>
  <w:style w:type="paragraph" w:styleId="970">
    <w:name w:val="footnote text"/>
    <w:basedOn w:val="987"/>
    <w:link w:val="971"/>
    <w:uiPriority w:val="99"/>
    <w:semiHidden/>
    <w:unhideWhenUsed/>
    <w:pPr>
      <w:spacing w:after="40" w:line="240" w:lineRule="auto"/>
    </w:pPr>
    <w:rPr>
      <w:sz w:val="18"/>
    </w:rPr>
  </w:style>
  <w:style w:type="character" w:styleId="971">
    <w:name w:val="Footnote Text Char"/>
    <w:link w:val="970"/>
    <w:uiPriority w:val="99"/>
    <w:rPr>
      <w:sz w:val="18"/>
    </w:rPr>
  </w:style>
  <w:style w:type="character" w:styleId="972">
    <w:name w:val="footnote reference"/>
    <w:basedOn w:val="991"/>
    <w:uiPriority w:val="99"/>
    <w:unhideWhenUsed/>
    <w:rPr>
      <w:vertAlign w:val="superscript"/>
    </w:rPr>
  </w:style>
  <w:style w:type="paragraph" w:styleId="973">
    <w:name w:val="endnote text"/>
    <w:basedOn w:val="987"/>
    <w:link w:val="974"/>
    <w:uiPriority w:val="99"/>
    <w:semiHidden/>
    <w:unhideWhenUsed/>
    <w:pPr>
      <w:spacing w:after="0" w:line="240" w:lineRule="auto"/>
    </w:pPr>
    <w:rPr>
      <w:sz w:val="20"/>
    </w:rPr>
  </w:style>
  <w:style w:type="character" w:styleId="974">
    <w:name w:val="Endnote Text Char"/>
    <w:link w:val="973"/>
    <w:uiPriority w:val="99"/>
    <w:rPr>
      <w:sz w:val="20"/>
    </w:rPr>
  </w:style>
  <w:style w:type="character" w:styleId="975">
    <w:name w:val="endnote reference"/>
    <w:basedOn w:val="991"/>
    <w:uiPriority w:val="99"/>
    <w:semiHidden/>
    <w:unhideWhenUsed/>
    <w:rPr>
      <w:vertAlign w:val="superscript"/>
    </w:rPr>
  </w:style>
  <w:style w:type="paragraph" w:styleId="976">
    <w:name w:val="toc 1"/>
    <w:basedOn w:val="987"/>
    <w:next w:val="987"/>
    <w:uiPriority w:val="39"/>
    <w:unhideWhenUsed/>
    <w:pPr>
      <w:ind w:left="0" w:right="0" w:firstLine="0"/>
      <w:spacing w:after="57"/>
    </w:pPr>
  </w:style>
  <w:style w:type="paragraph" w:styleId="977">
    <w:name w:val="toc 2"/>
    <w:basedOn w:val="987"/>
    <w:next w:val="987"/>
    <w:uiPriority w:val="39"/>
    <w:unhideWhenUsed/>
    <w:pPr>
      <w:ind w:left="283" w:right="0" w:firstLine="0"/>
      <w:spacing w:after="57"/>
    </w:pPr>
  </w:style>
  <w:style w:type="paragraph" w:styleId="978">
    <w:name w:val="toc 3"/>
    <w:basedOn w:val="987"/>
    <w:next w:val="987"/>
    <w:uiPriority w:val="39"/>
    <w:unhideWhenUsed/>
    <w:pPr>
      <w:ind w:left="567" w:right="0" w:firstLine="0"/>
      <w:spacing w:after="57"/>
    </w:pPr>
  </w:style>
  <w:style w:type="paragraph" w:styleId="979">
    <w:name w:val="toc 4"/>
    <w:basedOn w:val="987"/>
    <w:next w:val="987"/>
    <w:uiPriority w:val="39"/>
    <w:unhideWhenUsed/>
    <w:pPr>
      <w:ind w:left="850" w:right="0" w:firstLine="0"/>
      <w:spacing w:after="57"/>
    </w:pPr>
  </w:style>
  <w:style w:type="paragraph" w:styleId="980">
    <w:name w:val="toc 5"/>
    <w:basedOn w:val="987"/>
    <w:next w:val="987"/>
    <w:uiPriority w:val="39"/>
    <w:unhideWhenUsed/>
    <w:pPr>
      <w:ind w:left="1134" w:right="0" w:firstLine="0"/>
      <w:spacing w:after="57"/>
    </w:pPr>
  </w:style>
  <w:style w:type="paragraph" w:styleId="981">
    <w:name w:val="toc 6"/>
    <w:basedOn w:val="987"/>
    <w:next w:val="987"/>
    <w:uiPriority w:val="39"/>
    <w:unhideWhenUsed/>
    <w:pPr>
      <w:ind w:left="1417" w:right="0" w:firstLine="0"/>
      <w:spacing w:after="57"/>
    </w:pPr>
  </w:style>
  <w:style w:type="paragraph" w:styleId="982">
    <w:name w:val="toc 7"/>
    <w:basedOn w:val="987"/>
    <w:next w:val="987"/>
    <w:uiPriority w:val="39"/>
    <w:unhideWhenUsed/>
    <w:pPr>
      <w:ind w:left="1701" w:right="0" w:firstLine="0"/>
      <w:spacing w:after="57"/>
    </w:pPr>
  </w:style>
  <w:style w:type="paragraph" w:styleId="983">
    <w:name w:val="toc 8"/>
    <w:basedOn w:val="987"/>
    <w:next w:val="987"/>
    <w:uiPriority w:val="39"/>
    <w:unhideWhenUsed/>
    <w:pPr>
      <w:ind w:left="1984" w:right="0" w:firstLine="0"/>
      <w:spacing w:after="57"/>
    </w:pPr>
  </w:style>
  <w:style w:type="paragraph" w:styleId="984">
    <w:name w:val="toc 9"/>
    <w:basedOn w:val="987"/>
    <w:next w:val="987"/>
    <w:uiPriority w:val="39"/>
    <w:unhideWhenUsed/>
    <w:pPr>
      <w:ind w:left="2268" w:right="0" w:firstLine="0"/>
      <w:spacing w:after="57"/>
    </w:pPr>
  </w:style>
  <w:style w:type="paragraph" w:styleId="985">
    <w:name w:val="TOC Heading"/>
    <w:uiPriority w:val="39"/>
    <w:unhideWhenUsed/>
  </w:style>
  <w:style w:type="paragraph" w:styleId="986">
    <w:name w:val="table of figures"/>
    <w:basedOn w:val="987"/>
    <w:next w:val="987"/>
    <w:uiPriority w:val="99"/>
    <w:unhideWhenUsed/>
    <w:pPr>
      <w:spacing w:after="0" w:afterAutospacing="0"/>
    </w:pPr>
  </w:style>
  <w:style w:type="paragraph" w:styleId="987" w:default="1">
    <w:name w:val="Normal"/>
    <w:qFormat/>
    <w:rPr>
      <w:rFonts w:ascii="Calibri" w:hAnsi="Calibri" w:eastAsia="Calibri" w:cs="Times New Roman"/>
      <w:lang w:eastAsia="ru-RU"/>
    </w:rPr>
  </w:style>
  <w:style w:type="paragraph" w:styleId="988">
    <w:name w:val="Heading 2"/>
    <w:basedOn w:val="987"/>
    <w:next w:val="987"/>
    <w:link w:val="994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989">
    <w:name w:val="Heading 3"/>
    <w:basedOn w:val="987"/>
    <w:next w:val="987"/>
    <w:link w:val="995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990">
    <w:name w:val="Heading 5"/>
    <w:basedOn w:val="987"/>
    <w:next w:val="987"/>
    <w:link w:val="996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character" w:styleId="991" w:default="1">
    <w:name w:val="Default Paragraph Font"/>
    <w:uiPriority w:val="1"/>
    <w:semiHidden/>
    <w:unhideWhenUsed/>
  </w:style>
  <w:style w:type="table" w:styleId="9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3" w:default="1">
    <w:name w:val="No List"/>
    <w:uiPriority w:val="99"/>
    <w:semiHidden/>
    <w:unhideWhenUsed/>
  </w:style>
  <w:style w:type="character" w:styleId="994" w:customStyle="1">
    <w:name w:val="Заголовок 2 Знак"/>
    <w:basedOn w:val="991"/>
    <w:link w:val="988"/>
    <w:uiPriority w:val="9"/>
    <w:semiHidden/>
    <w:rPr>
      <w:rFonts w:ascii="Calibri" w:hAnsi="Calibri" w:eastAsia="Calibri" w:cs="Times New Roman"/>
      <w:b/>
      <w:sz w:val="36"/>
      <w:szCs w:val="36"/>
      <w:lang w:eastAsia="ru-RU"/>
    </w:rPr>
  </w:style>
  <w:style w:type="character" w:styleId="995" w:customStyle="1">
    <w:name w:val="Заголовок 3 Знак"/>
    <w:basedOn w:val="991"/>
    <w:link w:val="989"/>
    <w:uiPriority w:val="9"/>
    <w:semiHidden/>
    <w:rPr>
      <w:rFonts w:ascii="Calibri" w:hAnsi="Calibri" w:eastAsia="Calibri" w:cs="Times New Roman"/>
      <w:b/>
      <w:sz w:val="28"/>
      <w:szCs w:val="28"/>
      <w:lang w:eastAsia="ru-RU"/>
    </w:rPr>
  </w:style>
  <w:style w:type="character" w:styleId="996" w:customStyle="1">
    <w:name w:val="Заголовок 5 Знак"/>
    <w:basedOn w:val="991"/>
    <w:link w:val="990"/>
    <w:uiPriority w:val="9"/>
    <w:semiHidden/>
    <w:rPr>
      <w:rFonts w:ascii="Calibri" w:hAnsi="Calibri" w:eastAsia="Calibri" w:cs="Times New Roman"/>
      <w:b/>
      <w:lang w:eastAsia="ru-RU"/>
    </w:rPr>
  </w:style>
  <w:style w:type="paragraph" w:styleId="997">
    <w:name w:val="List Paragraph"/>
    <w:basedOn w:val="987"/>
    <w:uiPriority w:val="34"/>
    <w:qFormat/>
    <w:pPr>
      <w:contextualSpacing/>
      <w:ind w:left="720"/>
    </w:pPr>
  </w:style>
  <w:style w:type="paragraph" w:styleId="998">
    <w:name w:val="Normal (Web)"/>
    <w:basedOn w:val="98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table" w:styleId="999" w:customStyle="1">
    <w:name w:val="StGen01"/>
    <w:basedOn w:val="992"/>
    <w:rPr>
      <w:rFonts w:ascii="Calibri" w:hAnsi="Calibri" w:eastAsia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000">
    <w:name w:val="Body Text 2"/>
    <w:basedOn w:val="987"/>
    <w:link w:val="1001"/>
    <w:pPr>
      <w:jc w:val="both"/>
      <w:spacing w:after="0" w:line="240" w:lineRule="auto"/>
    </w:pPr>
    <w:rPr>
      <w:rFonts w:ascii="Times New Roman" w:hAnsi="Times New Roman" w:eastAsia="Times New Roman"/>
      <w:b/>
      <w:sz w:val="28"/>
      <w:szCs w:val="20"/>
    </w:rPr>
  </w:style>
  <w:style w:type="character" w:styleId="1001" w:customStyle="1">
    <w:name w:val="Основной текст 2 Знак"/>
    <w:basedOn w:val="991"/>
    <w:link w:val="100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table" w:styleId="1002">
    <w:name w:val="Table Grid"/>
    <w:basedOn w:val="992"/>
    <w:uiPriority w:val="39"/>
    <w:pPr>
      <w:spacing w:after="0" w:line="240" w:lineRule="auto"/>
    </w:pPr>
    <w:rPr>
      <w:rFonts w:ascii="Calibri" w:hAnsi="Calibri" w:eastAsia="Calibri" w:cs="Calibri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mailto:obprofi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0481-CA01-4C5D-842C-D9F23799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IU.RU Admin</dc:creator>
  <cp:keywords/>
  <dc:description/>
  <cp:lastModifiedBy>Татьяна Воронкова</cp:lastModifiedBy>
  <cp:revision>7</cp:revision>
  <dcterms:created xsi:type="dcterms:W3CDTF">2023-04-04T09:06:00Z</dcterms:created>
  <dcterms:modified xsi:type="dcterms:W3CDTF">2024-12-24T13:24:11Z</dcterms:modified>
</cp:coreProperties>
</file>