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онлайн - семинара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eastAsia="Calibri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Стратегии адаптации детей с СДВГ к учебному процессу</w:t>
      </w:r>
      <w:r>
        <w:rPr>
          <w:rFonts w:eastAsia="Calibri"/>
          <w:b/>
          <w:color w:val="000000"/>
          <w:sz w:val="32"/>
          <w:szCs w:val="32"/>
        </w:rPr>
      </w:r>
      <w:r>
        <w:rPr>
          <w:rFonts w:eastAsia="Calibri"/>
          <w:b/>
          <w:color w:val="000000"/>
          <w:sz w:val="32"/>
          <w:szCs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8"/>
        <w:jc w:val="center"/>
        <w:spacing w:before="0" w:beforeAutospacing="0" w:after="0" w:afterAutospacing="0"/>
        <w:rPr>
          <w:rStyle w:val="919"/>
          <w:b/>
          <w:bCs/>
          <w:i/>
          <w:iCs/>
          <w:color w:val="ff0000"/>
          <w:sz w:val="30"/>
          <w:szCs w:val="30"/>
        </w:rPr>
      </w:pPr>
      <w:r>
        <w:rPr>
          <w:rStyle w:val="919"/>
          <w:b/>
          <w:bCs/>
          <w:i/>
          <w:iCs/>
          <w:color w:val="ff0000"/>
          <w:sz w:val="30"/>
          <w:szCs w:val="30"/>
          <w:lang w:val="en-US"/>
        </w:rPr>
        <w:t xml:space="preserve">22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 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сентября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 202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5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 года</w:t>
      </w:r>
      <w:r>
        <w:rPr>
          <w:rStyle w:val="919"/>
          <w:b/>
          <w:bCs/>
          <w:i/>
          <w:iCs/>
          <w:color w:val="ff0000"/>
          <w:sz w:val="30"/>
          <w:szCs w:val="30"/>
        </w:rPr>
      </w:r>
      <w:r>
        <w:rPr>
          <w:rStyle w:val="919"/>
          <w:b/>
          <w:bCs/>
          <w:i/>
          <w:iCs/>
          <w:color w:val="ff0000"/>
          <w:sz w:val="30"/>
          <w:szCs w:val="30"/>
        </w:rPr>
      </w:r>
    </w:p>
    <w:p>
      <w:pPr>
        <w:pStyle w:val="918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с 17.00 до 1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8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.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3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0 (МСК)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tbl>
      <w:tblPr>
        <w:tblStyle w:val="917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jc w:val="both"/>
              <w:spacing w:line="273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b/>
                <w:color w:val="000000"/>
                <w:sz w:val="30"/>
                <w:szCs w:val="30"/>
              </w:rPr>
            </w:r>
            <w:r>
              <w:rPr>
                <w:b/>
                <w:color w:val="000000"/>
                <w:sz w:val="30"/>
                <w:szCs w:val="30"/>
              </w:rPr>
            </w:r>
          </w:p>
          <w:p>
            <w:pPr>
              <w:jc w:val="both"/>
              <w:spacing w:line="273" w:lineRule="auto"/>
              <w:rPr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Бурмистрова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 Дарья Алексеевна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jc w:val="both"/>
              <w:spacing w:line="273" w:lineRule="auto"/>
              <w:rPr>
                <w:b/>
                <w:i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Практикующий психолог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, 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гештальт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-терапевт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.</w:t>
            </w:r>
            <w:r>
              <w:rPr>
                <w:b/>
                <w:i/>
                <w:iCs/>
                <w:sz w:val="28"/>
                <w:szCs w:val="28"/>
              </w:rPr>
            </w:r>
            <w:r>
              <w:rPr>
                <w:b/>
                <w:i/>
                <w:iCs/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Москва,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br w:type="page" w:clear="all"/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ОБЩАЯ ХАРАКТЕРИСТИКА СЕМИНАРА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360" w:lineRule="auto"/>
      </w:pPr>
      <w:r>
        <w:rPr>
          <w:b/>
          <w:color w:val="000000" w:themeColor="text1"/>
          <w:sz w:val="28"/>
          <w:szCs w:val="28"/>
        </w:rPr>
        <w:t xml:space="preserve">Цель</w:t>
      </w:r>
      <w:r>
        <w:t xml:space="preserve">: </w:t>
      </w:r>
      <w:r>
        <w:rPr>
          <w:sz w:val="28"/>
          <w:szCs w:val="28"/>
        </w:rPr>
        <w:t xml:space="preserve">ознакомить участников с современными методами и подходами к поддержке детей с синдромом дефицита внимания и </w:t>
      </w:r>
      <w:r>
        <w:rPr>
          <w:sz w:val="28"/>
          <w:szCs w:val="28"/>
        </w:rPr>
        <w:t xml:space="preserve">гиперактивности</w:t>
      </w:r>
      <w:r>
        <w:rPr>
          <w:sz w:val="28"/>
          <w:szCs w:val="28"/>
        </w:rPr>
        <w:t xml:space="preserve">, а также развить навыки разработки индивидуальных стратегий адаптации, способствующих успешно</w:t>
      </w:r>
      <w:r>
        <w:rPr>
          <w:sz w:val="28"/>
          <w:szCs w:val="28"/>
        </w:rPr>
        <w:t xml:space="preserve">й интеграции таких детей в учебную деятельность и повышению их учебной мотивации.</w:t>
      </w:r>
      <w:r/>
    </w:p>
    <w:p>
      <w:pPr>
        <w:jc w:val="both"/>
      </w:pPr>
      <w:r/>
      <w:r/>
    </w:p>
    <w:p>
      <w:pPr>
        <w:jc w:val="both"/>
        <w:spacing w:line="360" w:lineRule="auto"/>
        <w:tabs>
          <w:tab w:val="left" w:pos="6281" w:leader="none"/>
        </w:tabs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кого семинар: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педагогов, воспитателей, психологов, социальных работников, родителей детей с СДВГ, а также для тех, кто заинтересован в повышении эффективности поддержки детей с синдромом дефицита внимания и </w:t>
      </w:r>
      <w:r>
        <w:rPr>
          <w:sz w:val="28"/>
          <w:szCs w:val="28"/>
        </w:rPr>
        <w:t xml:space="preserve">гиперактивности</w:t>
      </w:r>
      <w:r>
        <w:rPr>
          <w:sz w:val="28"/>
          <w:szCs w:val="28"/>
        </w:rPr>
        <w:t xml:space="preserve"> в учебной и социальной сферах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Актуальность темы: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left="0" w:right="0" w:firstLine="709"/>
        <w:jc w:val="both"/>
        <w:spacing w:line="360" w:lineRule="auto"/>
      </w:pPr>
      <w:r>
        <w:rPr>
          <w:sz w:val="28"/>
          <w:szCs w:val="28"/>
        </w:rPr>
        <w:t xml:space="preserve">Синдром дефицита внимания и гиперактивности (СДВГ) представляет собой одну из наиболее распространенных проблем современного образования, поскольку растущее число детей с данным диагнозом в образовательных учреждениях требует разработки и внедрения эффектив</w:t>
      </w:r>
      <w:r>
        <w:rPr>
          <w:sz w:val="28"/>
          <w:szCs w:val="28"/>
        </w:rPr>
        <w:t xml:space="preserve">ных стратегий поддержки, адаптированных к их особым потребностям. Дети с СДВГ испытывают объективные трудности в условиях традиционной образовательной системы, где сложности с концентрацией внимания, проявления импульсивности и гиперактивности создают серье</w:t>
      </w:r>
      <w:r>
        <w:rPr>
          <w:sz w:val="28"/>
          <w:szCs w:val="28"/>
        </w:rPr>
        <w:t xml:space="preserve">зные барьеры для успешного обучения и социальной адаптации.</w:t>
      </w:r>
      <w:r/>
    </w:p>
    <w:p>
      <w:pPr>
        <w:ind w:left="0" w:right="0" w:firstLine="709"/>
        <w:jc w:val="both"/>
        <w:spacing w:line="360" w:lineRule="auto"/>
      </w:pPr>
      <w:r>
        <w:rPr>
          <w:sz w:val="28"/>
          <w:szCs w:val="28"/>
        </w:rPr>
        <w:t xml:space="preserve">Данные особенности негативно влияют не только на академическую успеваемость, но и на межличностные отношения и психологическое благополучие учащихся, что создает дополнительные вызовы для их родителей. Семьи детей с СДВГ сталкиваются с трудностя</w:t>
      </w:r>
      <w:r>
        <w:rPr>
          <w:sz w:val="28"/>
          <w:szCs w:val="28"/>
        </w:rPr>
        <w:t xml:space="preserve">ми в воспитании и нуждаются в специализированных знаниях и методиках, чтобы максимально эффективно поддержать своего ребенка в учебном процессе и социализации.</w:t>
      </w:r>
      <w:r/>
    </w:p>
    <w:p>
      <w:pPr>
        <w:ind w:left="0" w:right="0" w:firstLine="709"/>
        <w:jc w:val="both"/>
        <w:spacing w:line="360" w:lineRule="auto"/>
      </w:pPr>
      <w:r>
        <w:rPr>
          <w:sz w:val="28"/>
          <w:szCs w:val="28"/>
        </w:rPr>
        <w:t xml:space="preserve">Ситуация значительно усугубляется отсутствием системных индивидуальных подходов и специализированных адаптивных методик в образовательном процессе, что приводит к снижению учебной мотивации детей и повышению риска развития вторичных психологических проблем.</w:t>
      </w:r>
      <w:r>
        <w:rPr>
          <w:sz w:val="28"/>
          <w:szCs w:val="28"/>
        </w:rPr>
        <w:t xml:space="preserve"> </w:t>
      </w:r>
      <w:r/>
    </w:p>
    <w:p>
      <w:pPr>
        <w:ind w:left="0" w:right="0" w:firstLine="709"/>
        <w:jc w:val="both"/>
        <w:spacing w:line="360" w:lineRule="auto"/>
      </w:pPr>
      <w:r>
        <w:rPr>
          <w:sz w:val="28"/>
          <w:szCs w:val="28"/>
        </w:rPr>
        <w:t xml:space="preserve">Родители и педагоги нередко оказываются один на один с трудностями, не имея достаточной поддержки или понимания того, как действовать. Однако успешное развитие ребенка с СДВГ возможно — при условии, что взрослые рядом обладают необходимыми знаниями, терпени</w:t>
      </w:r>
      <w:r>
        <w:rPr>
          <w:sz w:val="28"/>
          <w:szCs w:val="28"/>
        </w:rPr>
        <w:t xml:space="preserve">ем и навыками.</w:t>
      </w:r>
      <w:r/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Наш семинар — это шаг навстречу таким возможностям. Мы приглашаем вас присоединиться к пространству, где теория соединяется с практикой, а опыт — с пониманием.</w:t>
      </w:r>
      <w:r/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Практическая значимость: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</w:t>
      </w:r>
      <w:r>
        <w:rPr>
          <w:sz w:val="28"/>
          <w:szCs w:val="28"/>
        </w:rPr>
        <w:t xml:space="preserve">ческая значимость заключается в возможности применения конкретных методов и подходов для повышения эффективности работы педагогов и родителей с детьми с СДВГ. Внедрение современных стратегий способствует созданию индивидуальных программ поддержки, улучш</w:t>
      </w:r>
      <w:r>
        <w:rPr>
          <w:sz w:val="28"/>
          <w:szCs w:val="28"/>
        </w:rPr>
        <w:t xml:space="preserve">ению учебной мотивации, снижению поведенческих проблем и развитию социальных навыков у детей. А также позволяет обеспечить более комфортную и продуктивную образовательную среду, повысить уровень успешности и социализации детей с СДВГ, сни</w:t>
      </w:r>
      <w:r>
        <w:rPr>
          <w:sz w:val="28"/>
          <w:szCs w:val="28"/>
        </w:rPr>
        <w:t xml:space="preserve">зить у них риск возникновения психологических и учебных затруднений.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both"/>
        <w:spacing w:line="36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Представление спикера семинара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121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179715</wp:posOffset>
                </wp:positionV>
                <wp:extent cx="3031282" cy="3742166"/>
                <wp:effectExtent l="6350" t="6350" r="6350" b="635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3150567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031282" cy="374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46.55pt;mso-position-horizontal:absolute;mso-position-vertical-relative:text;margin-top:14.15pt;mso-position-vertical:absolute;width:238.68pt;height:294.66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360" w:lineRule="auto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</w:r>
      <w:r>
        <w:rPr>
          <w:b/>
          <w:sz w:val="28"/>
          <w:szCs w:val="28"/>
        </w:rPr>
        <w:t xml:space="preserve">Бурмистрова</w:t>
      </w:r>
      <w:r>
        <w:rPr>
          <w:b/>
          <w:sz w:val="28"/>
          <w:szCs w:val="28"/>
        </w:rPr>
        <w:t xml:space="preserve"> Дарья Алексеевна</w:t>
      </w:r>
      <w:r>
        <w:rPr>
          <w:b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720" w:firstLine="0"/>
        <w:jc w:val="both"/>
        <w:spacing w:line="276" w:lineRule="auto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Практикующий психолог</w:t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  <w:t xml:space="preserve">,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  <w:t xml:space="preserve">с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пециалист в области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сопровождения детей с синдромом дефицита внимания и 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гиперактивности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 (СДВГ)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</w:r>
      <w:r/>
      <w:r>
        <w:rPr>
          <w:color w:val="000000"/>
          <w:highlight w:val="white"/>
        </w:rPr>
      </w:r>
    </w:p>
    <w:p>
      <w:pPr>
        <w:pStyle w:val="897"/>
        <w:numPr>
          <w:ilvl w:val="0"/>
          <w:numId w:val="11"/>
        </w:numPr>
        <w:jc w:val="both"/>
        <w:spacing w:line="276" w:lineRule="auto"/>
        <w:rPr>
          <w:color w:val="000000"/>
          <w:sz w:val="28"/>
          <w:szCs w:val="28"/>
          <w:highlight w:val="white"/>
          <w:shd w:val="clear" w:color="auto" w:fill="ffffff" w:themeFill="background1"/>
        </w:rPr>
      </w:pPr>
      <w:r>
        <w:rPr>
          <w:color w:val="000000"/>
          <w:sz w:val="28"/>
          <w:szCs w:val="28"/>
          <w:highlight w:val="none"/>
          <w:shd w:val="clear" w:color="auto" w:fill="ffffff" w:themeFill="background1"/>
        </w:rPr>
        <w:t xml:space="preserve">м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  <w:t xml:space="preserve">агистр педагогики</w:t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  <w:t xml:space="preserve">;</w:t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</w:r>
      <w:r>
        <w:rPr>
          <w:color w:val="000000"/>
          <w:sz w:val="28"/>
          <w:szCs w:val="28"/>
          <w:highlight w:val="white"/>
          <w:shd w:val="clear" w:color="auto" w:fill="ffffff" w:themeFill="background1"/>
        </w:rPr>
      </w:r>
    </w:p>
    <w:p>
      <w:pPr>
        <w:pStyle w:val="897"/>
        <w:numPr>
          <w:ilvl w:val="0"/>
          <w:numId w:val="11"/>
        </w:numPr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гештальт</w:t>
      </w:r>
      <w:r>
        <w:rPr>
          <w:color w:val="000000"/>
          <w:sz w:val="28"/>
          <w:szCs w:val="28"/>
        </w:rPr>
        <w:t xml:space="preserve">-терапевт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897"/>
        <w:numPr>
          <w:ilvl w:val="0"/>
          <w:numId w:val="11"/>
        </w:numPr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ведет психологическую практику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897"/>
        <w:numPr>
          <w:ilvl w:val="0"/>
          <w:numId w:val="11"/>
        </w:numPr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работает в частной школе «</w:t>
      </w:r>
      <w:r>
        <w:rPr>
          <w:color w:val="000000"/>
          <w:sz w:val="28"/>
          <w:szCs w:val="28"/>
        </w:rPr>
        <w:t xml:space="preserve">Аксиумикс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left="720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r>
        <w:rPr>
          <w:b/>
          <w:bCs/>
          <w:color w:val="000000"/>
          <w:sz w:val="28"/>
          <w:lang w:val="en-US"/>
        </w:rPr>
        <w:t xml:space="preserve">Daria.burmistrova</w:t>
      </w:r>
      <w:r>
        <w:rPr>
          <w:b/>
          <w:bCs/>
          <w:i/>
          <w:iCs/>
          <w:sz w:val="28"/>
          <w:szCs w:val="28"/>
          <w:lang w:val="en-US"/>
        </w:rPr>
        <w:t xml:space="preserve">@mail.ru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360" w:lineRule="auto"/>
        <w:rPr>
          <w:color w:val="000000"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</w:rPr>
      </w: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</w:r>
    </w:p>
    <w:p>
      <w:pPr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Раздел 2. СОДЕРЖАНИЕ семинара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Краткое 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~ </w:t>
      </w:r>
      <w:r>
        <w:rPr>
          <w:b/>
          <w:sz w:val="28"/>
          <w:szCs w:val="28"/>
        </w:rPr>
        <w:t xml:space="preserve">90 минут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Тайминг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Приветствие. Представление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/>
            <w:bookmarkStart w:id="0" w:name="_heading=h.twl68texb45p"/>
            <w:r/>
            <w:bookmarkEnd w:id="0"/>
            <w:r>
              <w:rPr>
                <w:color w:val="000000"/>
                <w:sz w:val="28"/>
                <w:szCs w:val="28"/>
              </w:rPr>
              <w:t xml:space="preserve">Обзор темы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обсуждение целей и задач семинара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СДВГ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виды и статистика</w:t>
            </w:r>
            <w:r>
              <w:rPr>
                <w:color w:val="000000"/>
                <w:sz w:val="28"/>
                <w:szCs w:val="28"/>
              </w:rPr>
              <w:t xml:space="preserve"> по возрасту и полу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признаки и диагностика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Мифы о детях с СДВГ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Влияние </w:t>
            </w:r>
            <w:r>
              <w:rPr>
                <w:color w:val="000000"/>
                <w:sz w:val="28"/>
                <w:szCs w:val="28"/>
              </w:rPr>
              <w:t xml:space="preserve">особенностей на учебный процесс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Практические рекомендации для педагогов и социальных работников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</w:t>
            </w:r>
            <w:r>
              <w:rPr>
                <w:color w:val="000000"/>
                <w:sz w:val="28"/>
                <w:szCs w:val="28"/>
              </w:rPr>
              <w:t xml:space="preserve">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Методы повышения родительской компетентности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bookmarkStart w:id="1" w:name="_GoBack"/>
            <w:r/>
            <w:bookmarkEnd w:id="1"/>
            <w:r>
              <w:rPr>
                <w:color w:val="000000"/>
                <w:sz w:val="28"/>
                <w:szCs w:val="28"/>
              </w:rPr>
              <w:t xml:space="preserve"> мин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Подведение итогов и ответы на вопросы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мин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79">
    <w:name w:val="Heading 1"/>
    <w:basedOn w:val="678"/>
    <w:next w:val="678"/>
    <w:link w:val="727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0">
    <w:name w:val="Heading 2"/>
    <w:basedOn w:val="678"/>
    <w:next w:val="678"/>
    <w:link w:val="728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1">
    <w:name w:val="Heading 3"/>
    <w:basedOn w:val="678"/>
    <w:next w:val="678"/>
    <w:link w:val="729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82">
    <w:name w:val="Heading 4"/>
    <w:basedOn w:val="678"/>
    <w:next w:val="678"/>
    <w:link w:val="730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683">
    <w:name w:val="Heading 5"/>
    <w:basedOn w:val="678"/>
    <w:next w:val="678"/>
    <w:link w:val="731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4">
    <w:name w:val="Heading 6"/>
    <w:basedOn w:val="678"/>
    <w:next w:val="678"/>
    <w:link w:val="732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5">
    <w:name w:val="Heading 7"/>
    <w:basedOn w:val="678"/>
    <w:next w:val="67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8"/>
    <w:uiPriority w:val="10"/>
    <w:rPr>
      <w:sz w:val="48"/>
      <w:szCs w:val="48"/>
    </w:rPr>
  </w:style>
  <w:style w:type="character" w:styleId="701" w:customStyle="1">
    <w:name w:val="Subtitle Char"/>
    <w:basedOn w:val="688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Header Char"/>
    <w:basedOn w:val="688"/>
    <w:uiPriority w:val="99"/>
  </w:style>
  <w:style w:type="character" w:styleId="705" w:customStyle="1">
    <w:name w:val="Caption Char"/>
    <w:uiPriority w:val="99"/>
  </w:style>
  <w:style w:type="table" w:styleId="706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6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3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4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character" w:styleId="727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Заголовок Знак"/>
    <w:basedOn w:val="688"/>
    <w:link w:val="891"/>
    <w:uiPriority w:val="10"/>
    <w:rPr>
      <w:sz w:val="48"/>
      <w:szCs w:val="48"/>
    </w:rPr>
  </w:style>
  <w:style w:type="character" w:styleId="737" w:customStyle="1">
    <w:name w:val="Подзаголовок Знак"/>
    <w:basedOn w:val="688"/>
    <w:link w:val="915"/>
    <w:uiPriority w:val="11"/>
    <w:rPr>
      <w:sz w:val="24"/>
      <w:szCs w:val="24"/>
    </w:rPr>
  </w:style>
  <w:style w:type="paragraph" w:styleId="738">
    <w:name w:val="Quote"/>
    <w:basedOn w:val="678"/>
    <w:next w:val="678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78"/>
    <w:next w:val="678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78"/>
    <w:link w:val="74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3" w:customStyle="1">
    <w:name w:val="Верхний колонтитул Знак"/>
    <w:basedOn w:val="688"/>
    <w:link w:val="742"/>
    <w:uiPriority w:val="99"/>
  </w:style>
  <w:style w:type="paragraph" w:styleId="744">
    <w:name w:val="Footer"/>
    <w:basedOn w:val="678"/>
    <w:link w:val="74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5" w:customStyle="1">
    <w:name w:val="Footer Char"/>
    <w:basedOn w:val="688"/>
    <w:uiPriority w:val="99"/>
  </w:style>
  <w:style w:type="paragraph" w:styleId="74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7" w:customStyle="1">
    <w:name w:val="Нижний колонтитул Знак"/>
    <w:link w:val="744"/>
    <w:uiPriority w:val="99"/>
  </w:style>
  <w:style w:type="table" w:styleId="748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9" w:customStyle="1">
    <w:name w:val="Таблица простая 1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21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Таблица простая 3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Таблица простая 4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а простая 5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1 светл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-сетк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4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7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8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9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0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1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2" w:customStyle="1">
    <w:name w:val="Таблица-сетк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9" w:customStyle="1">
    <w:name w:val="Таблица-сетк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1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2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3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4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5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6" w:customStyle="1">
    <w:name w:val="Таблица-сетк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Список-таблица 1 светлая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Список-таблиц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Список-таблиц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4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Список-таблиц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Список-таблиц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0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2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4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5" w:customStyle="1">
    <w:name w:val="Список-таблиц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3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4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5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6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7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8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9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0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61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2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3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4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5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6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8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9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0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1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2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3">
    <w:name w:val="footnote text"/>
    <w:basedOn w:val="678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688"/>
    <w:uiPriority w:val="99"/>
    <w:unhideWhenUsed/>
    <w:rPr>
      <w:vertAlign w:val="superscript"/>
    </w:rPr>
  </w:style>
  <w:style w:type="paragraph" w:styleId="876">
    <w:name w:val="endnote text"/>
    <w:basedOn w:val="678"/>
    <w:link w:val="877"/>
    <w:uiPriority w:val="99"/>
    <w:semiHidden/>
    <w:unhideWhenUsed/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688"/>
    <w:uiPriority w:val="99"/>
    <w:semiHidden/>
    <w:unhideWhenUsed/>
    <w:rPr>
      <w:vertAlign w:val="superscript"/>
    </w:rPr>
  </w:style>
  <w:style w:type="paragraph" w:styleId="879">
    <w:name w:val="toc 1"/>
    <w:basedOn w:val="678"/>
    <w:next w:val="678"/>
    <w:uiPriority w:val="39"/>
    <w:unhideWhenUsed/>
    <w:pPr>
      <w:spacing w:after="57"/>
    </w:pPr>
  </w:style>
  <w:style w:type="paragraph" w:styleId="880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81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82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83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84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85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86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87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78"/>
    <w:next w:val="678"/>
    <w:uiPriority w:val="99"/>
    <w:unhideWhenUsed/>
  </w:style>
  <w:style w:type="table" w:styleId="89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1">
    <w:name w:val="Title"/>
    <w:basedOn w:val="678"/>
    <w:next w:val="678"/>
    <w:link w:val="736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9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3" w:customStyle="1">
    <w:name w:val="заголовок 1"/>
    <w:basedOn w:val="678"/>
    <w:next w:val="678"/>
    <w:link w:val="894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94" w:customStyle="1">
    <w:name w:val="Заголовок 1 (знак)"/>
    <w:basedOn w:val="688"/>
    <w:link w:val="893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5" w:customStyle="1">
    <w:name w:val="Контактные данные"/>
    <w:basedOn w:val="678"/>
    <w:uiPriority w:val="99"/>
    <w:qFormat/>
    <w:pPr>
      <w:jc w:val="center"/>
      <w:spacing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96">
    <w:name w:val="Emphasis"/>
    <w:basedOn w:val="688"/>
    <w:uiPriority w:val="20"/>
    <w:qFormat/>
    <w:rPr>
      <w:i/>
      <w:iCs/>
    </w:rPr>
  </w:style>
  <w:style w:type="paragraph" w:styleId="897">
    <w:name w:val="List Paragraph"/>
    <w:basedOn w:val="678"/>
    <w:uiPriority w:val="34"/>
    <w:qFormat/>
    <w:pPr>
      <w:contextualSpacing/>
      <w:ind w:left="720"/>
    </w:pPr>
  </w:style>
  <w:style w:type="table" w:styleId="898">
    <w:name w:val="Table Grid"/>
    <w:basedOn w:val="6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9">
    <w:name w:val="Hyperlink"/>
    <w:basedOn w:val="688"/>
    <w:uiPriority w:val="99"/>
    <w:unhideWhenUsed/>
    <w:rPr>
      <w:color w:val="0563c1" w:themeColor="hyperlink"/>
      <w:u w:val="single"/>
    </w:rPr>
  </w:style>
  <w:style w:type="character" w:styleId="900" w:customStyle="1">
    <w:name w:val="Неразрешенное упоминание1"/>
    <w:basedOn w:val="688"/>
    <w:uiPriority w:val="99"/>
    <w:semiHidden/>
    <w:unhideWhenUsed/>
    <w:rPr>
      <w:color w:val="808080"/>
      <w:shd w:val="clear" w:color="auto" w:fill="e6e6e6"/>
    </w:rPr>
  </w:style>
  <w:style w:type="paragraph" w:styleId="901">
    <w:name w:val="Balloon Text"/>
    <w:basedOn w:val="678"/>
    <w:link w:val="902"/>
    <w:uiPriority w:val="99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688"/>
    <w:link w:val="901"/>
    <w:uiPriority w:val="99"/>
    <w:semiHidden/>
    <w:rPr>
      <w:rFonts w:ascii="Tahoma" w:hAnsi="Tahoma" w:eastAsia="Calibri" w:cs="Tahoma"/>
      <w:sz w:val="16"/>
      <w:szCs w:val="16"/>
    </w:rPr>
  </w:style>
  <w:style w:type="paragraph" w:styleId="903">
    <w:name w:val="No Spacing"/>
    <w:uiPriority w:val="1"/>
    <w:qFormat/>
    <w:pPr>
      <w:spacing w:after="0" w:line="240" w:lineRule="auto"/>
    </w:pPr>
  </w:style>
  <w:style w:type="character" w:styleId="904" w:customStyle="1">
    <w:name w:val="Неразрешенное упоминание2"/>
    <w:basedOn w:val="688"/>
    <w:uiPriority w:val="99"/>
    <w:semiHidden/>
    <w:unhideWhenUsed/>
    <w:rPr>
      <w:color w:val="605e5c"/>
      <w:shd w:val="clear" w:color="auto" w:fill="e1dfdd"/>
    </w:rPr>
  </w:style>
  <w:style w:type="character" w:styleId="905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paragraph" w:styleId="906" w:customStyle="1">
    <w:name w:val="im-mess"/>
    <w:basedOn w:val="678"/>
    <w:pPr>
      <w:spacing w:before="100" w:beforeAutospacing="1" w:after="100" w:afterAutospacing="1"/>
    </w:pPr>
  </w:style>
  <w:style w:type="paragraph" w:styleId="907">
    <w:name w:val="Normal (Web)"/>
    <w:basedOn w:val="678"/>
    <w:uiPriority w:val="99"/>
    <w:semiHidden/>
    <w:unhideWhenUsed/>
    <w:pPr>
      <w:spacing w:before="100" w:beforeAutospacing="1" w:after="100" w:afterAutospacing="1"/>
    </w:pPr>
  </w:style>
  <w:style w:type="character" w:styleId="908" w:customStyle="1">
    <w:name w:val="Неразрешенное упоминание3"/>
    <w:basedOn w:val="688"/>
    <w:uiPriority w:val="99"/>
    <w:semiHidden/>
    <w:unhideWhenUsed/>
    <w:rPr>
      <w:color w:val="605e5c"/>
      <w:shd w:val="clear" w:color="auto" w:fill="e1dfdd"/>
    </w:rPr>
  </w:style>
  <w:style w:type="paragraph" w:styleId="909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10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911">
    <w:name w:val="annotation text"/>
    <w:basedOn w:val="678"/>
    <w:link w:val="912"/>
    <w:uiPriority w:val="99"/>
    <w:semiHidden/>
    <w:unhideWhenUsed/>
    <w:rPr>
      <w:sz w:val="20"/>
      <w:szCs w:val="20"/>
    </w:rPr>
  </w:style>
  <w:style w:type="character" w:styleId="912" w:customStyle="1">
    <w:name w:val="Текст примечания Знак"/>
    <w:basedOn w:val="688"/>
    <w:link w:val="911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13">
    <w:name w:val="annotation subject"/>
    <w:basedOn w:val="911"/>
    <w:next w:val="911"/>
    <w:link w:val="914"/>
    <w:uiPriority w:val="99"/>
    <w:semiHidden/>
    <w:unhideWhenUsed/>
    <w:rPr>
      <w:b/>
      <w:bCs/>
    </w:rPr>
  </w:style>
  <w:style w:type="character" w:styleId="914" w:customStyle="1">
    <w:name w:val="Тема примечания Знак"/>
    <w:basedOn w:val="912"/>
    <w:link w:val="913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5">
    <w:name w:val="Subtitle"/>
    <w:basedOn w:val="678"/>
    <w:next w:val="678"/>
    <w:link w:val="737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6" w:customStyle="1">
    <w:name w:val="StGen0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17" w:customStyle="1">
    <w:name w:val="StGen1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18" w:customStyle="1">
    <w:name w:val="paragraph"/>
    <w:basedOn w:val="678"/>
    <w:pPr>
      <w:spacing w:before="100" w:beforeAutospacing="1" w:after="100" w:afterAutospacing="1"/>
    </w:pPr>
  </w:style>
  <w:style w:type="character" w:styleId="919" w:customStyle="1">
    <w:name w:val="normaltextrun"/>
    <w:basedOn w:val="688"/>
  </w:style>
  <w:style w:type="character" w:styleId="920" w:customStyle="1">
    <w:name w:val="eop"/>
    <w:basedOn w:val="68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Дарья Бабикова</cp:lastModifiedBy>
  <cp:revision>5</cp:revision>
  <dcterms:created xsi:type="dcterms:W3CDTF">2025-08-28T09:27:00Z</dcterms:created>
  <dcterms:modified xsi:type="dcterms:W3CDTF">2025-08-29T13:25:07Z</dcterms:modified>
</cp:coreProperties>
</file>