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media/image-0bb89dfc-e0a7-4970-a8f4-25edc34af3cc.jpeg" ContentType="image/jpeg"/>
</Types>
</file>

<file path=_rels/.rels><?xml version="1.0" 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mc="http://schemas.openxmlformats.org/markup-compatibility/2006" xmlns:v="urn:schemas-microsoft-com:vml" xmlns:w="http://schemas.openxmlformats.org/wordprocessingml/2006/main" xmlns:wp="http://schemas.openxmlformats.org/drawingml/2006/wordprocessingDrawing" xmlns:pic="http://schemas.openxmlformats.org/drawingml/2006/picture" xmlns:vyd="http://volga.yandex.com/schemas/document/model" xmlns:o="urn:schemas-microsoft-com:office:office" xmlns:r="http://schemas.openxmlformats.org/officeDocument/2006/relationships" w:conformance="transitional" mc:Ignorable="vyd">
  <w:background/>
  <w:body vyd:_id="vyd:00000000000001">
    <w:p w:rsidR="000F49E1" w:rsidRDefault="00B029CB" vyd:_id="vyd:000000000000fb">
      <w:pPr>
        <w:spacing w:after="0" w:line="276" w:lineRule="auto"/>
        <w:jc w:val="center"/>
        <w:rPr>
          <w:rFonts w:ascii="Times New Roman" w:hAnsi="Times New Roman" w:eastAsia="Times New Roman"/>
          <w:sz w:val="32"/>
          <w:b w:val="1"/>
          <w:szCs w:val="32"/>
        </w:rPr>
      </w:pPr>
      <w:r>
        <w:rPr>
          <w:rFonts w:ascii="Times New Roman" w:hAnsi="Times New Roman" w:eastAsia="Times New Roman"/>
          <w:sz w:val="32"/>
          <w:b w:val="1"/>
          <w:szCs w:val="32"/>
        </w:rPr>
        <w:t vyd:_id="vyd:000000000000fc">Программа онлайн-тренинга</w:t>
      </w:r>
    </w:p>
    <w:p w:rsidR="000F49E1" w:rsidRDefault="000F49E1" vyd:_id="vyd:000000000000fa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:rsidR="000F49E1" w:rsidRDefault="000F49E1" vyd:_id="vyd:000000000000f9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:rsidR="000F49E1" w:rsidRDefault="000F49E1" vyd:_id="vyd:000000000000f8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:rsidR="000F49E1" w:rsidRDefault="000F49E1" vyd:_id="vyd:000000000000f7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:rsidR="000F49E1" w:rsidRDefault="000F49E1" vyd:_id="vyd:000000000000f6">
      <w:pPr>
        <w:spacing w:after="0" w:line="276" w:lineRule="auto"/>
        <w:rPr>
          <w:rFonts w:ascii="Times New Roman" w:hAnsi="Times New Roman" w:eastAsia="Times New Roman"/>
          <w:sz w:val="32"/>
          <w:b w:val="1"/>
          <w:szCs w:val="32"/>
        </w:rPr>
      </w:pPr>
    </w:p>
    <w:p w:rsidR="000F49E1" w:rsidRDefault="000F49E1" vyd:_id="vyd:000000000000f5">
      <w:pPr>
        <w:spacing w:after="0" w:line="276" w:lineRule="auto"/>
        <w:jc w:val="center"/>
        <w:rPr>
          <w:rFonts w:ascii="Times New Roman" w:hAnsi="Times New Roman" w:eastAsia="Times New Roman"/>
          <w:sz w:val="24"/>
          <w:b w:val="1"/>
          <w:szCs w:val="24"/>
        </w:rPr>
      </w:pPr>
    </w:p>
    <w:p w:rsidR="006A02E5" w:rsidRDefault="006A02E5" vyd:_id="vyd:000000000000f2">
      <w:pPr>
        <w:jc w:val="center"/>
        <w:rPr>
          <w:rFonts w:ascii="Times New Roman" w:hAnsi="Times New Roman" w:eastAsia="Times New Roman"/>
          <w:sz w:val="32"/>
          <w:b w:val="1"/>
          <w:szCs w:val="32"/>
        </w:rPr>
      </w:pPr>
      <w:bookmarkStart w:id="0" w:name="_heading=h.9aizkzo8wj7e" vyd:_id="vyd:000000000000f4"/>
      <w:bookmarkEnd w:id="0"/>
      <w:r>
        <w:rPr>
          <w:rFonts w:ascii="Times New Roman" w:hAnsi="Times New Roman" w:eastAsia="Times New Roman"/>
          <w:sz w:val="32"/>
          <w:b w:val="1"/>
          <w:szCs w:val="32"/>
        </w:rPr>
        <w:t vyd:_id="vyd:000000000000f3" xml:space="preserve">Анализ текста на основе библейских сюжетов </w:t>
      </w:r>
    </w:p>
    <w:p w:rsidR="000F49E1" w:rsidRDefault="006A02E5" vyd:_id="vyd:000000000000f0">
      <w:pPr>
        <w:jc w:val="center"/>
        <w:rPr>
          <w:rFonts w:ascii="Times New Roman" w:hAnsi="Times New Roman" w:eastAsia="Times New Roman"/>
          <w:sz w:val="32"/>
          <w:b w:val="1"/>
          <w:szCs w:val="32"/>
        </w:rPr>
      </w:pPr>
      <w:r>
        <w:rPr>
          <w:rFonts w:ascii="Times New Roman" w:hAnsi="Times New Roman" w:eastAsia="Times New Roman"/>
          <w:sz w:val="32"/>
          <w:b w:val="1"/>
          <w:szCs w:val="32"/>
        </w:rPr>
        <w:t vyd:_id="vyd:000000000000f1">в школьной литературе</w:t>
      </w:r>
    </w:p>
    <w:p w:rsidR="000F49E1" w:rsidRDefault="000F49E1" vyd:_id="vyd:000000000000ez">
      <w:pPr>
        <w:spacing w:after="0" w:line="276" w:lineRule="auto"/>
        <w:jc w:val="center"/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ey">
      <w:pPr>
        <w:spacing w:after="0" w:line="276" w:lineRule="auto"/>
        <w:jc w:val="center"/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ex">
      <w:pPr>
        <w:spacing w:after="0" w:line="276" w:lineRule="auto"/>
        <w:jc w:val="center"/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B029CB" vyd:_id="vyd:000000000000ev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240" w:lineRule="auto"/>
        <w:jc w:val="center"/>
        <w:rPr>
          <w:rFonts w:ascii="quattrocento sans" w:hAnsi="quattrocento sans" w:eastAsia="quattrocento sans" w:cs="quattrocento sans"/>
          <w:sz w:val="18"/>
          <w:color w:val="FF0000"/>
          <w:b w:val="1"/>
          <w:szCs w:val="18"/>
        </w:rPr>
      </w:pPr>
      <w:r>
        <w:rPr>
          <w:rFonts w:ascii="Times New Roman" w:hAnsi="Times New Roman" w:eastAsia="Times New Roman"/>
          <w:sz w:val="30"/>
          <w:color w:val="FF0000"/>
          <w:b w:val="1"/>
          <w:i w:val="1"/>
          <w:szCs w:val="30"/>
        </w:rPr>
        <w:t vyd:_id="vyd:000000000000ew">дата проведения:</w:t>
      </w:r>
    </w:p>
    <w:p w:rsidR="000F49E1" w:rsidRDefault="00BF098C" vyd:_id="vyd:000000000000eq">
      <w:p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  <w:spacing w:after="0" w:line="240" w:lineRule="auto"/>
        <w:jc w:val="center"/>
        <w:rPr>
          <w:rFonts w:ascii="quattrocento sans" w:hAnsi="quattrocento sans" w:eastAsia="quattrocento sans" w:cs="quattrocento sans"/>
          <w:sz w:val="18"/>
          <w:color w:val="FF0000"/>
          <w:b w:val="1"/>
          <w:szCs w:val="18"/>
        </w:rPr>
      </w:pPr>
      <w:r>
        <w:rPr>
          <w:rFonts w:ascii="Times New Roman" w:hAnsi="Times New Roman" w:eastAsia="Times New Roman"/>
          <w:sz w:val="30"/>
          <w:color w:val="FF0000"/>
          <w:b w:val="1"/>
          <w:i w:val="1"/>
          <w:szCs w:val="30"/>
        </w:rPr>
        <w:t vyd:_id="vyd:000000000000eu">14 января</w:t>
      </w:r>
      <w:r>
        <w:rPr>
          <w:rFonts w:ascii="Times New Roman" w:hAnsi="Times New Roman" w:eastAsia="Times New Roman"/>
          <w:sz w:val="30"/>
          <w:color w:val="FF0000"/>
          <w:b w:val="1"/>
          <w:i w:val="1"/>
          <w:szCs w:val="30"/>
        </w:rPr>
        <w:t vyd:_id="vyd:000000000000et" xml:space="preserve"> 202</w:t>
      </w:r>
      <w:r>
        <w:rPr>
          <w:rFonts w:ascii="Times New Roman" w:hAnsi="Times New Roman" w:eastAsia="Times New Roman"/>
          <w:sz w:val="30"/>
          <w:color w:val="FF0000"/>
          <w:b w:val="1"/>
          <w:i w:val="1"/>
          <w:szCs w:val="30"/>
        </w:rPr>
        <w:t vyd:_id="vyd:000000000000es">6 года с 17.00 до 18.3</w:t>
      </w:r>
      <w:r>
        <w:rPr>
          <w:rFonts w:ascii="Times New Roman" w:hAnsi="Times New Roman" w:eastAsia="Times New Roman"/>
          <w:sz w:val="30"/>
          <w:color w:val="FF0000"/>
          <w:b w:val="1"/>
          <w:i w:val="1"/>
          <w:szCs w:val="30"/>
        </w:rPr>
        <w:t vyd:_id="vyd:000000000000er">0 (МСК)</w:t>
      </w:r>
    </w:p>
    <w:p w:rsidR="000F49E1" w:rsidRDefault="000F49E1" vyd:_id="vyd:000000000000ep">
      <w:pPr>
        <w:rPr>
          <w:rFonts w:ascii="Times New Roman" w:hAnsi="Times New Roman" w:eastAsia="Times New Roman"/>
        </w:rPr>
      </w:pPr>
    </w:p>
    <w:p w:rsidR="000F49E1" w:rsidRDefault="000F49E1" vyd:_id="vyd:000000000000eo">
      <w:pPr>
        <w:rPr>
          <w:rFonts w:ascii="Times New Roman" w:hAnsi="Times New Roman" w:eastAsia="Times New Roman"/>
        </w:rPr>
      </w:pPr>
    </w:p>
    <w:p w:rsidR="000F49E1" w:rsidRDefault="000F49E1" vyd:_id="vyd:000000000000en">
      <w:pPr>
        <w:rPr>
          <w:rFonts w:ascii="Times New Roman" w:hAnsi="Times New Roman" w:eastAsia="Times New Roman"/>
        </w:rPr>
      </w:pPr>
    </w:p>
    <w:tbl vyd:_id="vyd:000000000000e3">
      <w:tblPr>
        <w:tblStyle w:val="StGen01"/>
        <w:tblW w:w="9355" w:type="dxa"/>
        <w:tblLayout w:type="fixed"/>
        <w:tblLook w:firstRow="0" w:lastRow="0" w:firstColumn="0" w:lastColumn="0" w:noHBand="1" w:noVBand="1" w:val="0000"/>
      </w:tblPr>
      <w:tblGrid>
        <w:gridCol w:w="4341"/>
        <w:gridCol w:w="5014"/>
      </w:tblGrid>
      <w:tr w:rsidR="000F49E1" vyd:_id="vyd:000000000000e4">
        <w:tc vyd:_id="vyd:000000000000el">
          <w:tcPr>
            <w:shd w:val="clear" w:color="auto" w:fill="auto"/>
            <w:noWrap w:val="1"/>
          </w:tcPr>
          <w:p w:rsidR="000F49E1" w:rsidRDefault="000F49E1" vyd:_id="vyd:000000000000em">
            <w:pPr>
              <w:spacing w:after="0" w:line="276" w:lineRule="auto"/>
              <w:rPr>
                <w:rFonts w:ascii="Times New Roman" w:hAnsi="Times New Roman" w:eastAsia="Times New Roman"/>
                <w:sz w:val="28"/>
                <w:szCs w:val="28"/>
              </w:rPr>
            </w:pPr>
          </w:p>
        </w:tc>
        <w:tc vyd:_id="vyd:000000000000e5">
          <w:tcPr>
            <w:shd w:val="clear" w:color="auto" w:fill="auto"/>
            <w:noWrap w:val="1"/>
          </w:tcPr>
          <w:p w:rsidR="000F49E1" w:rsidRDefault="00B029CB" vyd:_id="vyd:000000000000ej">
            <w:pPr>
              <w:spacing w:after="0" w:line="273" w:lineRule="auto"/>
              <w:rPr>
                <w:rFonts w:ascii="Times New Roman" w:hAnsi="Times New Roman" w:eastAsia="Times New Roman"/>
                <w:sz w:val="30"/>
                <w:color w:val="000000"/>
                <w:b w:val="1"/>
                <w:szCs w:val="30"/>
              </w:rPr>
            </w:pPr>
            <w:r>
              <w:rPr>
                <w:rFonts w:ascii="Times New Roman" w:hAnsi="Times New Roman" w:eastAsia="Times New Roman"/>
                <w:sz w:val="30"/>
                <w:color w:val="000000"/>
                <w:b w:val="1"/>
                <w:szCs w:val="30"/>
              </w:rPr>
              <w:t vyd:_id="vyd:000000000000ek">Спикер:</w:t>
            </w:r>
          </w:p>
          <w:p w:rsidR="000F49E1" w:rsidRDefault="00BF098C" vyd:_id="vyd:000000000000eg">
            <w:pPr>
              <w:spacing w:after="0" w:line="273" w:lineRule="auto"/>
              <w:rPr>
                <w:rFonts w:ascii="Times New Roman" w:hAnsi="Times New Roman"/>
                <w:sz w:val="28"/>
                <w:b w:val="1"/>
                <w:szCs w:val="28"/>
              </w:rPr>
            </w:pPr>
            <w:r>
              <w:rPr>
                <w:rFonts w:ascii="Times New Roman" w:hAnsi="Times New Roman"/>
                <w:sz w:val="28"/>
                <w:b w:val="1"/>
                <w:szCs w:val="28"/>
              </w:rPr>
              <w:t vyd:_id="vyd:000000000000ei">Валиева Наталия Николаевна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h">,</w:t>
            </w:r>
          </w:p>
          <w:p w:rsidR="000F49E1" w:rsidRDefault="00BF098C" w:rsidP="00BF098C" vyd:_id="vyd:000000000000e6">
            <w:pPr>
              <w:spacing w:after="0" w:line="273" w:lineRule="auto"/>
              <w:rPr>
                <w:rFonts w:ascii="Times New Roman" w:hAnsi="Times New Roman" w:eastAsia="Times New Roman"/>
                <w:sz w:val="28"/>
                <w:b w:val="1"/>
                <w:i w:val="1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vyd:_id="vyd:000000000000ef" xml:space="preserve">магистр филологии, 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e" xml:space="preserve">магистр 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d">педагогики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c" xml:space="preserve">, учитель 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b">русского языка и литературы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a" xml:space="preserve"> высшей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9" xml:space="preserve"> квалификационной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8" xml:space="preserve"> категории</w:t>
            </w:r>
            <w:r>
              <w:rPr>
                <w:rFonts w:ascii="Times New Roman" w:hAnsi="Times New Roman"/>
                <w:sz w:val="28"/>
                <w:szCs w:val="28"/>
              </w:rPr>
              <w:t vyd:_id="vyd:000000000000e7">, заместитель директора по УВР</w:t>
            </w:r>
          </w:p>
        </w:tc>
      </w:tr>
    </w:tbl>
    <w:p w:rsidR="000F49E1" w:rsidRDefault="000F49E1" vyd:_id="vyd:000000000000e2"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</w:p>
    <w:p w:rsidR="000F49E1" w:rsidRDefault="000F49E1" vyd:_id="vyd:000000000000e1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:rsidR="000F49E1" w:rsidRDefault="000F49E1" vyd:_id="vyd:000000000000e0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:rsidR="000F49E1" w:rsidRDefault="000F49E1" vyd:_id="vyd:000000000000dz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:rsidR="000F49E1" w:rsidRDefault="000F49E1" vyd:_id="vyd:000000000000dy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:rsidR="000F49E1" w:rsidRDefault="000F49E1" vyd:_id="vyd:000000000000dx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:rsidR="000F49E1" w:rsidRDefault="000F49E1" vyd:_id="vyd:000000000000dw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</w:p>
    <w:p w:rsidR="000F49E1" w:rsidRDefault="000F49E1" vyd:_id="vyd:000000000000dv"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</w:p>
    <w:p w:rsidR="000F49E1" w:rsidRDefault="000F49E1" vyd:_id="vyd:000000000000du">
      <w:pPr>
        <w:spacing w:after="0" w:line="276" w:lineRule="auto"/>
        <w:rPr>
          <w:rFonts w:ascii="Times New Roman" w:hAnsi="Times New Roman" w:eastAsia="Times New Roman"/>
          <w:sz w:val="28"/>
          <w:szCs w:val="28"/>
        </w:rPr>
      </w:pPr>
    </w:p>
    <w:p w:rsidR="000F49E1" w:rsidRDefault="006A02E5" vyd:_id="vyd:000000000000dr">
      <w:pPr>
        <w:spacing w:after="0" w:line="276" w:lineRule="auto"/>
        <w:jc w:val="center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ds">Москва, 2026</w:t>
      </w:r>
    </w:p>
    <w:p w:rsidR="000F49E1" w:rsidRDefault="00B029CB" vyd:_id="vyd:000000000000do">
      <w:pPr>
        <w:jc w:val="center"/>
        <w:rPr>
          <w:rFonts w:ascii="Times New Roman" w:hAnsi="Times New Roman" w:eastAsia="Times New Roman"/>
          <w:sz w:val="28"/>
          <w:szCs w:val="28"/>
        </w:rPr>
      </w:pPr>
      <w:r>
        <w:br w:type="page" vyd:_id="vyd:000000000000dq"/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dp">Раздел 1. ОБЩАЯ ХАРАКТЕРИСТИКА ТРЕНИНГА</w:t>
      </w:r>
    </w:p>
    <w:p w:rsidR="000F49E1" w:rsidRDefault="00B029CB" vyd:_id="vyd:000000000000dj">
      <w:pPr>
        <w:spacing w:after="0" w:line="360" w:lineRule="auto"/>
        <w:jc w:val="both"/>
        <w:rPr>
          <w:rFonts w:ascii="Times New Roman" w:hAnsi="Times New Roman" w:eastAsia="Times New Roman"/>
          <w:sz w:val="32"/>
          <w:szCs w:val="32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dn" xml:space="preserve">Цель — </w:t>
      </w:r>
      <w:r>
        <w:rPr>
          <w:rFonts w:ascii="Times New Roman" w:hAnsi="Times New Roman"/>
          <w:sz w:val="28"/>
          <w:color w:val="000000" w:themeColor="text1"/>
          <w:shd w:val="clear" w:color="auto" w:fill="FFFFFF"/>
          <w:szCs w:val="28"/>
        </w:rPr>
        <w:t vyd:_id="vyd:000000000000dm" xml:space="preserve">обсуждение практических вопросов </w:t>
      </w:r>
      <w:r>
        <w:rPr>
          <w:rFonts w:ascii="Times New Roman" w:hAnsi="Times New Roman"/>
          <w:sz w:val="28"/>
          <w:color w:val="000000" w:themeColor="text1"/>
          <w:shd w:val="clear" w:color="auto" w:fill="FFFFFF"/>
          <w:szCs w:val="28"/>
        </w:rPr>
        <w:t vyd:_id="vyd:000000000000dl">развития духовной культуры школьников через анализ библейских сюжетов в текстах школьной литературы</w:t>
      </w:r>
      <w:r>
        <w:rPr>
          <w:rFonts w:ascii="Times New Roman" w:hAnsi="Times New Roman"/>
          <w:sz w:val="28"/>
          <w:color w:val="000000" w:themeColor="text1"/>
          <w:shd w:val="clear" w:color="auto" w:fill="FFFFFF"/>
          <w:szCs w:val="28"/>
        </w:rPr>
        <w:t vyd:_id="vyd:000000000000dk" xml:space="preserve">. </w:t>
      </w:r>
    </w:p>
    <w:p w:rsidR="000F49E1" w:rsidRDefault="00B029CB" vyd:_id="vyd:000000000000dd">
      <w:pPr>
        <w:shd w:val="clear" w:color="auto" w:fill="FFFFFF"/>
        <w:spacing w:after="0" w:line="360" w:lineRule="auto"/>
        <w:jc w:val="both"/>
        <w:rPr>
          <w:rFonts w:ascii="Roboto" w:hAnsi="Roboto" w:eastAsia="Roboto" w:cs="Roboto"/>
          <w:sz w:val="24"/>
          <w:color w:val="010101"/>
          <w:szCs w:val="24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di">Для кого тренинг: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dh" xml:space="preserve"> </w:t>
      </w:r>
      <w:r>
        <w:rPr>
          <w:rFonts w:ascii="Times New Roman" w:hAnsi="Times New Roman" w:eastAsia="Times New Roman"/>
          <w:sz w:val="28"/>
          <w:color w:val="010101"/>
          <w:szCs w:val="28"/>
        </w:rPr>
        <w:t vyd:_id="vyd:000000000000dg" xml:space="preserve">методистов, учителей, специалистов в области </w:t>
      </w:r>
      <w:r>
        <w:rPr>
          <w:rFonts w:ascii="Times New Roman" w:hAnsi="Times New Roman" w:eastAsia="Times New Roman"/>
          <w:sz w:val="28"/>
          <w:color w:val="010101"/>
          <w:szCs w:val="28"/>
        </w:rPr>
        <w:t vyd:_id="vyd:000000000000df">обучения и воспитания</w:t>
      </w:r>
      <w:r>
        <w:rPr>
          <w:rFonts w:ascii="Times New Roman" w:hAnsi="Times New Roman" w:eastAsia="Times New Roman"/>
          <w:sz w:val="28"/>
          <w:color w:val="010101"/>
          <w:szCs w:val="28"/>
        </w:rPr>
        <w:t vyd:_id="vyd:000000000000de">.</w:t>
      </w:r>
    </w:p>
    <w:p w:rsidR="001B7CF4" w:rsidRPr="001B7CF4" w:rsidRDefault="00B029CB" w:rsidP="006A02E5" vyd:_id="vyd:000000000000da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dc">Актуальность темы тренинга:</w:t>
      </w:r>
      <w:r>
        <w:rPr>
          <w:rFonts w:ascii="Times New Roman" w:hAnsi="Times New Roman" w:eastAsia="Times New Roman"/>
          <w:sz w:val="28"/>
          <w:szCs w:val="28"/>
        </w:rPr>
        <w:t vyd:_id="vyd:mjhdvcgtbfc9mq" xml:space="preserve"> </w:t>
      </w:r>
      <w:r>
        <w:rPr>
          <w:rFonts w:ascii="Times New Roman" w:hAnsi="Times New Roman" w:eastAsia="Times New Roman"/>
          <w:sz w:val="28"/>
        </w:rPr>
        <w:t vyd:_id="vyd:mjhdv8vlzhwnmh">т</w:t>
      </w:r>
      <w:r>
        <w:rPr>
          <w:rFonts w:ascii="Times New Roman" w:hAnsi="Times New Roman" w:eastAsia="Times New Roman"/>
          <w:sz w:val="28"/>
        </w:rPr>
        <w:t vyd:_id="vyd:mjhdvab9tyso4o">р</w:t>
      </w:r>
      <w:r>
        <w:rPr>
          <w:rFonts w:ascii="Times New Roman" w:hAnsi="Times New Roman" w:eastAsia="Times New Roman"/>
          <w:sz w:val="28"/>
          <w:szCs w:val="28"/>
        </w:rPr>
        <w:t vyd:_id="vyd:000000000000db">енинг по анализу текста на основе библейских сюжетов в школьной литературе представляет собой ценный инструмент для углубленного понимания классических произведений и развития критического мышления учащихся. Использование библейских мотивов как линзы анализа позволяет открыть новые смысловые пласты и увидеть универсальные темы, затрагиваемые авторами.</w:t>
      </w:r>
    </w:p>
    <w:p w:rsidR="006A02E5" w:rsidRPr="006A02E5" w:rsidRDefault="006A02E5" w:rsidP="006A02E5" vyd:_id="vyd:000000000000d8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d9">Одним из ключевых аспектов тренинга является обучение выявлению аллюзий, реминисценций и параллелей с библейскими текстами. Участники учатся определять, какие именно библейские сюжеты и персонажи нашли отражение в анализируемом произведении и как эти отсылки влияют на восприятие текста в целом.</w:t>
      </w:r>
    </w:p>
    <w:p w:rsidR="006A02E5" w:rsidRPr="006A02E5" w:rsidRDefault="006A02E5" w:rsidP="006A02E5" vyd:_id="vyd:000000000000d6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d7">Не менее важным элементом является рассмотрение морально-этических дилемм, поднимаемых как в библейских историях, так и в литературных произведениях. Анализ поступков персонажей с точки зрения христианской морали, обсуждение вопросов добра и зла, искупления и прощения — все это способствует формированию у учащихся нравственных ориентиров и умению оценивать поведение людей в сложных жизненных ситуациях.</w:t>
      </w:r>
    </w:p>
    <w:p w:rsidR="001B7CF4" w:rsidRPr="001B7CF4" w:rsidRDefault="006A02E5" w:rsidP="006A02E5" vyd:_id="vyd:000000000000d4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d5">Тренинг также акцентирует внимание на символическом значении библейских образов и мотивов. Участники учатся распознавать символы, связанные с водой, огнем, землей, а также с образами ангелов, демонов и другими библейскими персонажами, и понимать, как эти символы используются для создания определенной атмосферы и передачи скрытых смыслов.</w:t>
      </w:r>
    </w:p>
    <w:p w:rsidR="000F49E1" w:rsidRDefault="00B029CB" w:rsidP="006A02E5" vyd:_id="vyd:000000000000d1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i w:val="1"/>
          <w:szCs w:val="28"/>
        </w:rPr>
        <w:t vyd:_id="vyd:000000000000d3" xml:space="preserve">Практическая значимость: </w:t>
      </w:r>
      <w:r>
        <w:rPr>
          <w:rFonts w:ascii="Times New Roman" w:hAnsi="Times New Roman" w:eastAsia="Times New Roman"/>
          <w:sz w:val="28"/>
          <w:szCs w:val="28"/>
        </w:rPr>
        <w:t vyd:_id="vyd:000000000000d2">тренинг по анализу текста на основе библейских сюжетов является эффективным способом не только углубить понимание литературных произведений, но и расширить кругозор учащихся, обогатить их духовный мир и развить критическое мышление.</w:t>
      </w:r>
    </w:p>
    <w:p w:rsidR="000F49E1" w:rsidRDefault="00B029CB" vyd:_id="vyd:000000000000cv">
      <w:pPr>
        <w:shd w:val="clear" w:color="auto" w:fill="FFFFFF"/>
        <w:spacing w:after="0" w:line="360" w:lineRule="auto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d0" xml:space="preserve">Что необходимо приготовить к тренингу: </w:t>
      </w:r>
      <w:r>
        <w:rPr>
          <w:rFonts w:ascii="Times New Roman" w:hAnsi="Times New Roman" w:eastAsia="Times New Roman"/>
          <w:sz w:val="28"/>
          <w:szCs w:val="28"/>
        </w:rPr>
        <w:t vyd:_id="vyd:000000000000cz" xml:space="preserve">любознательность, интерес, желание </w:t>
      </w:r>
      <w:r>
        <w:rPr>
          <w:rFonts w:ascii="Times New Roman" w:hAnsi="Times New Roman" w:eastAsia="Times New Roman"/>
          <w:sz w:val="28"/>
          <w:szCs w:val="28"/>
        </w:rPr>
        <w:t vyd:_id="vyd:000000000000cy">развивать духовную культуру учащихся и их критическое мышление</w:t>
      </w:r>
      <w:r>
        <w:rPr>
          <w:rFonts w:ascii="Times New Roman" w:hAnsi="Times New Roman" w:eastAsia="Times New Roman"/>
          <w:sz w:val="28"/>
          <w:szCs w:val="28"/>
        </w:rPr>
        <w:t vyd:_id="vyd:000000000000cx">.</w:t>
      </w:r>
      <w:r>
        <w:br w:type="page" vyd:_id="vyd:000000000000cw"/>
      </w:r>
    </w:p>
    <w:p w:rsidR="000F49E1" w:rsidRDefault="00B029CB" vyd:_id="vyd:000000000000ct">
      <w:pPr>
        <w:numPr>
          <w:ilvl w:val="1"/>
          <w:numId w:val="5"/>
        </w:numPr>
        <w:spacing w:after="0" w:line="360" w:lineRule="auto"/>
        <w:ind w:firstLine="426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cu">Представление спикера тренинга</w:t>
      </w:r>
    </w:p>
    <w:p w:rsidR="000F49E1" w:rsidRDefault="002F0F97" vyd:_id="vyd:000000000000cp">
      <w:pPr>
        <w:spacing w:after="0" w:line="360" w:lineRule="auto"/>
        <w:jc w:val="both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/>
          <w:sz w:val="28"/>
          <w:color w:val="000000" w:themeColor="text1"/>
          <w:szCs w:val="28"/>
        </w:rPr>
        <w:pict vyd:_id="vyd:000000000000cr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0;margin-top:0;width:50pt;height:50pt;z-index:251657216;visibility:hidden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cq" xml:space="preserve"> </w:t>
      </w:r>
    </w:p>
    <w:p w:rsidR="000F49E1" w:rsidRPr="00E8203E" w:rsidRDefault="00E8203E" w:rsidP="00E8203E" vyd:_id="vyd:000000000000cm">
      <w:pPr>
        <w:spacing w:after="120" w:line="240" w:lineRule="auto"/>
        <w:ind w:start="4320" w:firstLine="0"/>
        <w:rPr>
          <w:rFonts w:ascii="Times New Roman" w:hAnsi="Times New Roman" w:eastAsia="Times New Roman"/>
          <w:sz w:val="32"/>
          <w:color w:val="000000"/>
          <w:b w:val="1"/>
          <w:szCs w:val="28"/>
        </w:rPr>
      </w:pPr>
      <w:r>
        <w:rPr>
          <w:rFonts w:ascii="Times New Roman" w:hAnsi="Times New Roman" w:eastAsia="Times New Roman"/>
          <w:sz w:val="32"/>
          <w:color w:val="000000"/>
          <w:b w:val="1"/>
          <w:noProof w:val="1"/>
          <w:szCs w:val="28"/>
        </w:rPr>
        <w:drawing vyd:_id="vyd:000000000000co">
          <wp:anchor distT="0" distB="0" distL="114300" distR="114300" relativeHeight="251658240" behindDoc="0" locked="0" layoutInCell="1" allowOverlap="1" simplePos="0">
            <wp:simplePos x="0" y="0"/>
            <wp:positionH relativeFrom="column">
              <wp:posOffset>-718185</wp:posOffset>
            </wp:positionH>
            <wp:positionV relativeFrom="paragraph">
              <wp:posOffset>97155</wp:posOffset>
            </wp:positionV>
            <wp:extent cx="3128010" cy="4800600"/>
            <wp:effectExtent l="19050" t="0" r="0" b="0"/>
            <wp:wrapThrough wrapText="bothSides">
              <wp:wrapPolygon edited="0">
                <wp:start x="-132" y="0"/>
                <wp:lineTo x="-132" y="21514"/>
                <wp:lineTo x="21574" y="21514"/>
                <wp:lineTo x="21574" y="0"/>
                <wp:lineTo x="-132" y="0"/>
              </wp:wrapPolygon>
            </wp:wrapThrough>
            <wp:docPr id="1" name="Рисунок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010" cy="480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/>
          <w:sz w:val="32"/>
          <w:color w:val="000000"/>
          <w:b w:val="1"/>
          <w:szCs w:val="28"/>
        </w:rPr>
        <w:t vyd:_id="vyd:000000000000cn">Валиева Наталия Николаевна</w:t>
      </w:r>
    </w:p>
    <w:p w:rsidR="00E8203E" w:rsidRPr="00E8203E" w:rsidRDefault="00E8203E" w:rsidP="00E8203E" vyd:_id="vyd:000000000000ck">
      <w:pPr>
        <w:spacing w:after="120" w:line="240" w:lineRule="auto"/>
        <w:ind w:firstLine="284"/>
        <w:jc w:val="both"/>
        <w:rPr>
          <w:rFonts w:ascii="Times New Roman" w:hAnsi="Times New Roman" w:eastAsia="Times New Roman"/>
          <w:sz w:val="28"/>
          <w:color w:val="000000"/>
        </w:rPr>
      </w:pPr>
      <w:r>
        <w:rPr>
          <w:rFonts w:ascii="Times New Roman" w:hAnsi="Times New Roman" w:eastAsia="Times New Roman"/>
          <w:sz w:val="28"/>
          <w:color w:val="000000"/>
        </w:rPr>
        <w:drawing vyd:_id="vyd:mjgwfxgqgnskrw">
          <wp:inline distT="0" distB="0" distL="0" distR="0">
            <wp:extent cx="2276475" cy="3409950"/>
            <wp:effectExtent t="0" b="0" l="0" r="0"/>
            <wp:docPr id="176639277" name="Drawing 17663927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639277" name=""/>
                    <pic:cNvPicPr/>
                  </pic:nvPicPr>
                  <pic:blipFill>
                    <a:blip r:embed="rId-8ef15313-865f-4369-9345-0f4cc3d76b09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</w:rPr>
        <w:t vyd:_id="vyd:mjgwfs9nadklqp" xml:space="preserve"> У</w:t>
      </w:r>
      <w:r>
        <w:rPr>
          <w:rFonts w:ascii="Times New Roman" w:hAnsi="Times New Roman"/>
          <w:sz w:val="28"/>
        </w:rPr>
        <w:t vyd:_id="vyd:000000000000cf" xml:space="preserve">читель </w:t>
      </w:r>
      <w:r>
        <w:rPr>
          <w:rFonts w:ascii="Times New Roman" w:hAnsi="Times New Roman"/>
          <w:sz w:val="28"/>
        </w:rPr>
        <w:t vyd:_id="vyd:000000000000ce">русского языка и литературы</w:t>
      </w:r>
      <w:r>
        <w:rPr>
          <w:rFonts w:ascii="Times New Roman" w:hAnsi="Times New Roman"/>
          <w:sz w:val="28"/>
        </w:rPr>
        <w:t vyd:_id="vyd:000000000000cd" xml:space="preserve"> высшей квалификационной категории </w:t>
      </w:r>
      <w:r>
        <w:rPr>
          <w:rFonts w:ascii="Times New Roman" w:hAnsi="Times New Roman"/>
          <w:sz w:val="28"/>
        </w:rPr>
        <w:t vyd:_id="vyd:000000000000cc">МОАУ «СОШ № 78» г. Оренбурга</w:t>
      </w:r>
      <w:r>
        <w:rPr>
          <w:rFonts w:ascii="Times New Roman" w:hAnsi="Times New Roman" w:eastAsia="Times New Roman"/>
          <w:sz w:val="28"/>
          <w:szCs w:val="28"/>
        </w:rPr>
        <w:t vyd:_id="vyd:000000000000cb">;</w:t>
      </w:r>
    </w:p>
    <w:p w:rsidR="007C4BF6" w:rsidRPr="007C4BF6" w:rsidRDefault="001B7CF4" w:rsidP="007C4BF6" vyd:_id="vyd:000000000000c7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/>
          <w:sz w:val="28"/>
          <w:color w:val="000000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c9">заместитель директора по УВР</w:t>
      </w:r>
      <w:r>
        <w:rPr>
          <w:rFonts w:ascii="Times New Roman" w:hAnsi="Times New Roman" w:eastAsia="Times New Roman"/>
          <w:sz w:val="28"/>
          <w:szCs w:val="28"/>
        </w:rPr>
        <w:t vyd:_id="vyd:000000000000c8">;</w:t>
      </w:r>
    </w:p>
    <w:p w:rsidR="007C4BF6" w:rsidRDefault="007C4BF6" w:rsidP="007C4BF6" vyd:_id="vyd:000000000000c5">
      <w:pPr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eastAsia="Times New Roman"/>
          <w:sz w:val="28"/>
          <w:color w:val="000000"/>
          <w:szCs w:val="28"/>
        </w:rPr>
      </w:pPr>
      <w:r>
        <w:rPr>
          <w:rFonts w:ascii="Times New Roman" w:hAnsi="Times New Roman"/>
          <w:sz w:val="28"/>
        </w:rPr>
        <w:t vyd:_id="vyd:000000000000c6">эксперт проекта «Моя страна – моя Россия» президентской платформы «Россия – страна возможностей»;</w:t>
      </w:r>
    </w:p>
    <w:p w:rsidR="000F49E1" w:rsidRPr="007C4BF6" w:rsidRDefault="001B7CF4" vyd:_id="vyd:000000000000bz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/>
          <w:sz w:val="28"/>
          <w:color w:val="000000"/>
          <w:szCs w:val="28"/>
        </w:rPr>
      </w:pPr>
      <w:r>
        <w:rPr>
          <w:rFonts w:ascii="Times New Roman" w:hAnsi="Times New Roman"/>
          <w:sz w:val="28"/>
        </w:rPr>
        <w:t vyd:_id="vyd:000000000000c4">победитель</w:t>
      </w:r>
      <w:r>
        <w:rPr>
          <w:rFonts w:ascii="Times New Roman" w:hAnsi="Times New Roman"/>
          <w:sz w:val="28"/>
        </w:rPr>
        <w:t vyd:_id="vyd:000000000000c3" xml:space="preserve"> 5 сезона</w:t>
      </w:r>
      <w:r>
        <w:rPr>
          <w:rFonts w:ascii="Times New Roman" w:hAnsi="Times New Roman"/>
          <w:sz w:val="28"/>
        </w:rPr>
        <w:t vyd:_id="vyd:000000000000c2" xml:space="preserve"> проекта «ТопБЛОГ»</w:t>
      </w:r>
      <w:r>
        <w:rPr>
          <w:rFonts w:ascii="Times New Roman" w:hAnsi="Times New Roman"/>
          <w:sz w:val="28"/>
        </w:rPr>
        <w:t vyd:_id="vyd:000000000000c1" xml:space="preserve"> </w:t>
      </w:r>
      <w:r>
        <w:rPr>
          <w:rFonts w:ascii="Times New Roman" w:hAnsi="Times New Roman"/>
          <w:sz w:val="28"/>
        </w:rPr>
        <w:t vyd:_id="vyd:000000000000c0">президентской платформы «Россия – страна возможностей»;</w:t>
      </w:r>
    </w:p>
    <w:p w:rsidR="007C4BF6" w:rsidRDefault="007C4BF6" vyd:_id="vyd:000000000000bx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hAnsi="Times New Roman" w:eastAsia="Times New Roman"/>
          <w:sz w:val="28"/>
          <w:color w:val="000000"/>
          <w:szCs w:val="28"/>
        </w:rPr>
      </w:pPr>
      <w:r>
        <w:rPr>
          <w:rFonts w:ascii="Times New Roman" w:hAnsi="Times New Roman"/>
          <w:sz w:val="28"/>
        </w:rPr>
        <w:t vyd:_id="vyd:000000000000by">награждена почетным нагрудным знаком губернатора Оренбургской области «Золотая молодежь Оренбуржья» (направление «Лучший в сфере образования»);</w:t>
      </w:r>
    </w:p>
    <w:p w:rsidR="000F49E1" w:rsidRDefault="00B029CB" vyd:_id="vyd:000000000000br">
      <w:pPr>
        <w:numPr>
          <w:ilvl w:val="0"/>
          <w:numId w:val="2"/>
        </w:numPr>
        <w:shd w:val="clear" w:color="auto" w:fill="FFFFFF"/>
        <w:spacing w:after="120" w:line="240" w:lineRule="auto"/>
        <w:jc w:val="both"/>
        <w:rPr>
          <w:rFonts w:ascii="Times New Roman" w:hAnsi="Times New Roman" w:eastAsia="Times New Roman"/>
          <w:sz w:val="28"/>
          <w:color w:val="000000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bw" xml:space="preserve">автор </w:t>
      </w:r>
      <w:r>
        <w:rPr>
          <w:rFonts w:ascii="Times New Roman" w:hAnsi="Times New Roman" w:eastAsia="Times New Roman"/>
          <w:sz w:val="28"/>
          <w:color w:val="000000"/>
          <w:szCs w:val="28"/>
        </w:rPr>
        <w:t vyd:_id="vyd:000000000000bv">научны</w:t>
      </w:r>
      <w:r>
        <w:rPr>
          <w:rFonts w:ascii="Times New Roman" w:hAnsi="Times New Roman" w:eastAsia="Times New Roman"/>
          <w:sz w:val="28"/>
          <w:szCs w:val="28"/>
        </w:rPr>
        <w:t vyd:_id="vyd:000000000000bu">х</w:t>
      </w:r>
      <w:r>
        <w:rPr>
          <w:rFonts w:ascii="Times New Roman" w:hAnsi="Times New Roman" w:eastAsia="Times New Roman"/>
          <w:sz w:val="28"/>
          <w:color w:val="000000"/>
          <w:szCs w:val="28"/>
        </w:rPr>
        <w:t vyd:_id="vyd:000000000000bt" xml:space="preserve"> публикаци</w:t>
      </w:r>
      <w:r>
        <w:rPr>
          <w:rFonts w:ascii="Times New Roman" w:hAnsi="Times New Roman" w:eastAsia="Times New Roman"/>
          <w:sz w:val="28"/>
          <w:szCs w:val="28"/>
        </w:rPr>
        <w:t vyd:_id="vyd:000000000000bs">й.</w:t>
      </w:r>
    </w:p>
    <w:p w:rsidR="007C4BF6" w:rsidRDefault="007C4BF6" vyd:_id="vyd:000000000000bi">
      <w:pPr>
        <w:shd w:val="clear" w:color="auto" w:fill="FFFFFF"/>
        <w:spacing w:after="120" w:line="240" w:lineRule="auto"/>
        <w:ind w:start="720"/>
        <w:jc w:val="both"/>
        <w:rPr>
          <w:rFonts w:ascii="Times New Roman" w:hAnsi="Times New Roman" w:eastAsia="Times New Roman"/>
          <w:sz w:val="28"/>
          <w:color w:val="1155CC"/>
          <w:u w:val="single"/>
          <w:lang w:val="en-US"/>
          <w:szCs w:val="28"/>
        </w:rPr>
      </w:pPr>
      <w:r>
        <w:fldChar w:fldCharType="begin" vyd:_id="vyd:000000000000bj"/>
      </w:r>
      <w:r>
        <w:instrText>HYPERLINK "mailto:nikolaevskaya-teacher@yandex.ru"</w:instrText>
      </w:r>
      <w:r>
        <w:fldChar w:fldCharType="separate"/>
      </w:r>
      <w:r>
        <w:rPr>
          <w:rStyle w:val="ab"/>
          <w:rFonts w:ascii="Times New Roman" w:hAnsi="Times New Roman" w:eastAsia="Times New Roman"/>
          <w:sz w:val="28"/>
          <w:lang w:val="en-US"/>
          <w:szCs w:val="28"/>
        </w:rPr>
        <w:t vyd:_id="vyd:000000000000bq">nikolaevskaya</w:t>
      </w:r>
      <w:r>
        <w:rPr>
          <w:rStyle w:val="ab"/>
          <w:rFonts w:ascii="Times New Roman" w:hAnsi="Times New Roman" w:eastAsia="Times New Roman"/>
          <w:sz w:val="28"/>
          <w:szCs w:val="28"/>
        </w:rPr>
        <w:t vyd:_id="vyd:000000000000bp">-</w:t>
      </w:r>
      <w:r>
        <w:rPr>
          <w:rStyle w:val="ab"/>
          <w:rFonts w:ascii="Times New Roman" w:hAnsi="Times New Roman" w:eastAsia="Times New Roman"/>
          <w:sz w:val="28"/>
          <w:lang w:val="en-US"/>
          <w:szCs w:val="28"/>
        </w:rPr>
        <w:t vyd:_id="vyd:000000000000bo">teacher</w:t>
      </w:r>
      <w:r>
        <w:rPr>
          <w:rStyle w:val="ab"/>
          <w:rFonts w:ascii="Times New Roman" w:hAnsi="Times New Roman" w:eastAsia="Times New Roman"/>
          <w:sz w:val="28"/>
          <w:szCs w:val="28"/>
        </w:rPr>
        <w:t vyd:_id="vyd:000000000000bn">@</w:t>
      </w:r>
      <w:r>
        <w:rPr>
          <w:rStyle w:val="ab"/>
          <w:rFonts w:ascii="Times New Roman" w:hAnsi="Times New Roman" w:eastAsia="Times New Roman"/>
          <w:sz w:val="28"/>
          <w:lang w:val="en-US"/>
          <w:szCs w:val="28"/>
        </w:rPr>
        <w:t vyd:_id="vyd:000000000000bm">yandex</w:t>
      </w:r>
      <w:r>
        <w:rPr>
          <w:rStyle w:val="ab"/>
          <w:rFonts w:ascii="Times New Roman" w:hAnsi="Times New Roman" w:eastAsia="Times New Roman"/>
          <w:sz w:val="28"/>
          <w:szCs w:val="28"/>
        </w:rPr>
        <w:t vyd:_id="vyd:000000000000bl">.</w:t>
      </w:r>
      <w:r>
        <w:rPr>
          <w:rStyle w:val="ab"/>
          <w:rFonts w:ascii="Times New Roman" w:hAnsi="Times New Roman" w:eastAsia="Times New Roman"/>
          <w:sz w:val="28"/>
          <w:lang w:val="en-US"/>
          <w:szCs w:val="28"/>
        </w:rPr>
        <w:t vyd:_id="vyd:000000000000bk">ru</w:t>
      </w:r>
      <w:r>
        <w:fldChar w:fldCharType="end" vyd:_id="vyd:000000000000bj-end"/>
      </w:r>
    </w:p>
    <w:p w:rsidR="000F49E1" w:rsidRPr="007C4BF6" w:rsidRDefault="00B029CB" vyd:_id="vyd:000000000000bd">
      <w:pPr>
        <w:shd w:val="clear" w:color="auto" w:fill="FFFFFF"/>
        <w:spacing w:after="120" w:line="240" w:lineRule="auto"/>
        <w:ind w:start="720"/>
        <w:jc w:val="both"/>
        <w:rPr>
          <w:rFonts w:ascii="Times New Roman" w:hAnsi="Times New Roman" w:eastAsia="Times New Roman"/>
          <w:sz w:val="28"/>
          <w:color w:val="FF0000"/>
          <w:lang w:val="en-US"/>
          <w:szCs w:val="28"/>
        </w:rPr>
      </w:pPr>
      <w:r>
        <w:rPr>
          <w:rFonts w:ascii="Times New Roman" w:hAnsi="Times New Roman" w:eastAsia="Times New Roman"/>
          <w:sz w:val="28"/>
          <w:color w:val="000000"/>
          <w:szCs w:val="28"/>
        </w:rPr>
        <w:t vyd:_id="vyd:000000000000bh">+7</w:t>
      </w:r>
      <w:r>
        <w:rPr>
          <w:rFonts w:ascii="Times New Roman" w:hAnsi="Times New Roman" w:eastAsia="Times New Roman"/>
          <w:sz w:val="28"/>
          <w:color w:val="000000"/>
          <w:lang w:val="en-US"/>
          <w:szCs w:val="28"/>
        </w:rPr>
        <w:t vyd:_id="vyd:000000000000bg">-</w:t>
      </w:r>
      <w:r>
        <w:rPr>
          <w:rFonts w:ascii="Times New Roman" w:hAnsi="Times New Roman" w:eastAsia="Times New Roman"/>
          <w:sz w:val="28"/>
          <w:color w:val="000000"/>
          <w:szCs w:val="28"/>
        </w:rPr>
        <w:t vyd:_id="vyd:000000000000bf">92</w:t>
      </w:r>
      <w:r>
        <w:rPr>
          <w:rFonts w:ascii="Times New Roman" w:hAnsi="Times New Roman" w:eastAsia="Times New Roman"/>
          <w:sz w:val="28"/>
          <w:color w:val="000000"/>
          <w:lang w:val="en-US"/>
          <w:szCs w:val="28"/>
        </w:rPr>
        <w:t vyd:_id="vyd:000000000000be">2-622-922-4</w:t>
      </w:r>
    </w:p>
    <w:p w:rsidR="000F49E1" w:rsidRDefault="000F49E1" vyd:_id="vyd:000000000000bb">
      <w:pPr>
        <w:ind w:firstLine="567"/>
        <w:jc w:val="both"/>
        <w:rPr>
          <w:rFonts w:ascii="Times New Roman" w:hAnsi="Times New Roman"/>
          <w:sz w:val="28"/>
        </w:rPr>
      </w:pPr>
      <w:bookmarkStart w:id="1" w:name="_heading=h.gjdgxs" vyd:_id="vyd:000000000000bc"/>
      <w:bookmarkEnd w:id="1"/>
    </w:p>
    <w:p w:rsidR="000F49E1" w:rsidRDefault="00B029CB" vyd:_id="vyd:000000000000b9">
      <w:pPr>
        <w:rPr>
          <w:rFonts w:ascii="Times New Roman" w:hAnsi="Times New Roman" w:eastAsia="Times New Roman"/>
          <w:color w:val="FF0000"/>
        </w:rPr>
      </w:pPr>
      <w:r>
        <w:br w:type="page" vyd:_id="vyd:000000000000ba"/>
      </w:r>
    </w:p>
    <w:p w:rsidR="000F49E1" w:rsidRDefault="00B029CB" vyd:_id="vyd:000000000000b7">
      <w:pPr>
        <w:spacing w:after="0" w:line="360" w:lineRule="auto"/>
        <w:ind w:end="-136"/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b8">Раздел 2. СОДЕРЖАНИЕ тренинга</w:t>
      </w:r>
    </w:p>
    <w:p w:rsidR="000F49E1" w:rsidRDefault="00B029CB" vyd:_id="vyd:000000000000b5">
      <w:pPr>
        <w:spacing w:after="0" w:line="360" w:lineRule="auto"/>
        <w:ind w:end="-136"/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b6">2.1. Краткое содержание</w:t>
      </w:r>
    </w:p>
    <w:p w:rsidR="000F49E1" w:rsidRDefault="007C4BF6" vyd:_id="vyd:000000000000b2">
      <w:pPr>
        <w:spacing w:after="0" w:line="360" w:lineRule="auto"/>
        <w:ind w:end="-136"/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b4">Продолжительность ~ 1,5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b3" xml:space="preserve"> часа</w:t>
      </w:r>
    </w:p>
    <w:p w:rsidR="000F49E1" w:rsidRDefault="00B029CB" vyd:_id="vyd:000000000000b0">
      <w:pPr>
        <w:spacing w:after="0" w:line="360" w:lineRule="auto"/>
        <w:ind w:end="-136"/>
        <w:jc w:val="center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b1">Тайминг</w:t>
      </w:r>
    </w:p>
    <w:p w:rsidR="000F49E1" w:rsidRDefault="0012138B" vyd:_id="vyd:000000000000ax">
      <w:pPr>
        <w:numPr>
          <w:ilvl w:val="0"/>
          <w:numId w:val="4"/>
        </w:numPr>
        <w:spacing w:after="0"/>
        <w:ind w:end="-136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az" xml:space="preserve">Знакомство –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ay">5 минут</w:t>
      </w:r>
    </w:p>
    <w:p w:rsidR="00CB4A01" w:rsidRDefault="00CB4A01" w:rsidP="00D176D3" vyd:_id="vyd:000000000000at">
      <w:pPr>
        <w:numPr>
          <w:ilvl w:val="0"/>
          <w:numId w:val="4"/>
        </w:numPr>
        <w:spacing w:after="0"/>
        <w:ind w:end="-136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aw" xml:space="preserve">Роль библейских сюжетов при изучении литературы в школе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av">– 10 минут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au">:</w:t>
      </w:r>
    </w:p>
    <w:p w:rsidR="00D176D3" w:rsidRPr="00CB4A01" w:rsidRDefault="0012138B" w:rsidP="00CB4A01" vyd:_id="vyd:000000000000aq">
      <w:pPr>
        <w:pStyle w:val="af4"/>
        <w:numPr>
          <w:ilvl w:val="0"/>
          <w:numId w:val="52"/>
        </w:numPr>
        <w:spacing w:after="0"/>
        <w:ind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s">Определение понятия духовная культура</w:t>
      </w:r>
      <w:r>
        <w:rPr>
          <w:rFonts w:ascii="Times New Roman" w:hAnsi="Times New Roman" w:eastAsia="Times New Roman"/>
          <w:sz w:val="28"/>
          <w:szCs w:val="28"/>
        </w:rPr>
        <w:t vyd:_id="vyd:000000000000ar">.</w:t>
      </w:r>
    </w:p>
    <w:p w:rsidR="00D176D3" w:rsidRPr="00CB4A01" w:rsidRDefault="00CB4A01" w:rsidP="00D176D3" vyd:_id="vyd:000000000000al">
      <w:pPr>
        <w:pStyle w:val="af4"/>
        <w:numPr>
          <w:ilvl w:val="0"/>
          <w:numId w:val="52"/>
        </w:numPr>
        <w:spacing w:after="0"/>
        <w:ind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p">У</w:t>
      </w:r>
      <w:r>
        <w:rPr>
          <w:rFonts w:ascii="Times New Roman" w:hAnsi="Times New Roman" w:eastAsia="Times New Roman"/>
          <w:sz w:val="28"/>
          <w:szCs w:val="28"/>
        </w:rPr>
        <w:t vyd:_id="vyd:000000000000ao">чител</w:t>
      </w:r>
      <w:r>
        <w:rPr>
          <w:rFonts w:ascii="Times New Roman" w:hAnsi="Times New Roman" w:eastAsia="Times New Roman"/>
          <w:sz w:val="28"/>
          <w:szCs w:val="28"/>
        </w:rPr>
        <w:t vyd:_id="vyd:000000000000an">ь</w:t>
      </w:r>
      <w:r>
        <w:rPr>
          <w:rFonts w:ascii="Times New Roman" w:hAnsi="Times New Roman" w:eastAsia="Times New Roman"/>
          <w:sz w:val="28"/>
          <w:szCs w:val="28"/>
        </w:rPr>
        <w:t vyd:_id="vyd:000000000000am" xml:space="preserve"> литературы в жизни учеников.</w:t>
      </w:r>
    </w:p>
    <w:p w:rsidR="0012138B" w:rsidRPr="00CB4A01" w:rsidRDefault="0012138B" w:rsidP="00D176D3" vyd:_id="vyd:000000000000aj">
      <w:pPr>
        <w:pStyle w:val="af4"/>
        <w:numPr>
          <w:ilvl w:val="0"/>
          <w:numId w:val="52"/>
        </w:numPr>
        <w:spacing w:after="0"/>
        <w:ind w:end="-136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k">Деление школьных текстов по степени явного использования библейских сюжетов.</w:t>
      </w:r>
    </w:p>
    <w:p w:rsidR="00861C41" w:rsidRDefault="00875CE5" w:rsidP="00875CE5" vyd:_id="vyd:000000000000ad">
      <w:pPr>
        <w:numPr>
          <w:ilvl w:val="0"/>
          <w:numId w:val="4"/>
        </w:numPr>
        <w:spacing w:after="0"/>
        <w:ind w:end="-136"/>
        <w:jc w:val="both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ai">Анализ библейских сюжетов в произведениях школьной литературы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ah" xml:space="preserve">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ag">–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af" xml:space="preserve"> 3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ae" xml:space="preserve">5 минут: </w:t>
      </w:r>
    </w:p>
    <w:p w:rsidR="00861C41" w:rsidRPr="00861C41" w:rsidRDefault="00861C41" w:rsidP="00861C41" vyd:_id="vyd:000000000000ab">
      <w:pPr>
        <w:numPr>
          <w:ilvl w:val="0"/>
          <w:numId w:val="53"/>
        </w:numPr>
        <w:spacing w:after="0"/>
        <w:ind w:start="1134" w:end="-136" w:firstLine="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c">«Преступление и наказание»;</w:t>
      </w:r>
    </w:p>
    <w:p w:rsidR="00861C41" w:rsidRPr="00861C41" w:rsidRDefault="00861C41" w:rsidP="00861C41" vyd:_id="vyd:000000000000a9">
      <w:pPr>
        <w:numPr>
          <w:ilvl w:val="0"/>
          <w:numId w:val="53"/>
        </w:numPr>
        <w:spacing w:after="0"/>
        <w:ind w:start="1134" w:end="-136" w:firstLine="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a">«Мальчик у Христа на елке»;</w:t>
      </w:r>
    </w:p>
    <w:p w:rsidR="00861C41" w:rsidRPr="00861C41" w:rsidRDefault="00861C41" w:rsidP="00861C41" vyd:_id="vyd:000000000000a7">
      <w:pPr>
        <w:numPr>
          <w:ilvl w:val="0"/>
          <w:numId w:val="53"/>
        </w:numPr>
        <w:spacing w:after="0"/>
        <w:ind w:start="1134" w:end="-136" w:firstLine="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8">«Муму»;</w:t>
      </w:r>
    </w:p>
    <w:p w:rsidR="00861C41" w:rsidRPr="00861C41" w:rsidRDefault="0012138B" w:rsidP="00861C41" vyd:_id="vyd:000000000000a4">
      <w:pPr>
        <w:numPr>
          <w:ilvl w:val="0"/>
          <w:numId w:val="53"/>
        </w:numPr>
        <w:spacing w:after="0"/>
        <w:ind w:start="1134" w:end="-136" w:firstLine="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6">«</w:t>
      </w:r>
      <w:r>
        <w:rPr>
          <w:rFonts w:ascii="Times New Roman" w:hAnsi="Times New Roman" w:eastAsia="Times New Roman"/>
          <w:sz w:val="28"/>
          <w:szCs w:val="28"/>
        </w:rPr>
        <w:t vyd:_id="vyd:000000000000a5">Война и мир»;</w:t>
      </w:r>
    </w:p>
    <w:p w:rsidR="0012138B" w:rsidRPr="00861C41" w:rsidRDefault="00861C41" w:rsidP="00861C41" vyd:_id="vyd:000000000000a2">
      <w:pPr>
        <w:numPr>
          <w:ilvl w:val="0"/>
          <w:numId w:val="53"/>
        </w:numPr>
        <w:spacing w:after="0"/>
        <w:ind w:start="1134" w:end="-136" w:firstLine="0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a3">«Евгений Онегин».</w:t>
      </w:r>
    </w:p>
    <w:p w:rsidR="000F49E1" w:rsidRDefault="0056580A" vyd:_id="vyd:000000000000a0">
      <w:pPr>
        <w:numPr>
          <w:ilvl w:val="0"/>
          <w:numId w:val="4"/>
        </w:numPr>
        <w:spacing w:after="0" w:line="360" w:lineRule="auto"/>
        <w:ind w:end="-136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a1">Тренинговые задания/упражнения – 10 минут</w:t>
      </w:r>
    </w:p>
    <w:p w:rsidR="0056580A" w:rsidRDefault="0056580A" vyd:_id="vyd:0000000000009y">
      <w:pPr>
        <w:numPr>
          <w:ilvl w:val="0"/>
          <w:numId w:val="4"/>
        </w:numPr>
        <w:spacing w:after="0" w:line="360" w:lineRule="auto"/>
        <w:ind w:end="-136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9z">Ответы на вопросы участников – 30 минут</w:t>
      </w:r>
    </w:p>
    <w:p w:rsidR="000F49E1" w:rsidRDefault="000F49E1" vyd:_id="vyd:0000000000009x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w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v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u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t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s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r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q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p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0F49E1" w:rsidRDefault="000F49E1" vyd:_id="vyd:0000000000009o">
      <w:pPr>
        <w:rPr>
          <w:rFonts w:ascii="Times New Roman" w:hAnsi="Times New Roman" w:eastAsia="Times New Roman"/>
          <w:sz w:val="28"/>
          <w:b w:val="1"/>
          <w:szCs w:val="28"/>
        </w:rPr>
      </w:pPr>
    </w:p>
    <w:p w:rsidR="00875CE5" w:rsidRDefault="00875CE5" vyd:_id="vyd:0000000000009m">
      <w:pPr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br w:type="page" vyd:_id="vyd:0000000000009n"/>
      </w:r>
    </w:p>
    <w:p w:rsidR="000F49E1" w:rsidRDefault="00B029CB" vyd:_id="vyd:0000000000009k">
      <w:pPr>
        <w:spacing w:line="360" w:lineRule="auto"/>
        <w:jc w:val="end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9l">Приложение</w:t>
      </w:r>
    </w:p>
    <w:p w:rsidR="00875CE5" w:rsidRDefault="00875CE5" w:rsidP="00E37B9D" vyd:_id="vyd:0000000000009g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i">Анализ текста на основе библейских сюжетов в школьной литературе</w:t>
      </w:r>
      <w:r>
        <w:rPr>
          <w:rFonts w:ascii="Times New Roman" w:hAnsi="Times New Roman" w:eastAsia="Times New Roman"/>
          <w:sz w:val="28"/>
          <w:szCs w:val="28"/>
        </w:rPr>
        <w:t vyd:_id="vyd:0000000000009h" xml:space="preserve"> важен в первую очередь для развития духовной культуры школьников и их критического мышления.</w:t>
      </w:r>
    </w:p>
    <w:p w:rsidR="0012138B" w:rsidRPr="0012138B" w:rsidRDefault="0012138B" w:rsidP="00E37B9D" vyd:_id="vyd:0000000000009d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f">Понятие духовной культуры имеет место среди тем, которые предлагаются для анализа во время государственной итоговой аттестации по русскому языку. Определение духовной культуры</w:t>
      </w:r>
      <w:r>
        <w:rPr>
          <w:rFonts w:ascii="Times New Roman" w:hAnsi="Times New Roman" w:eastAsia="Times New Roman"/>
          <w:sz w:val="28"/>
          <w:szCs w:val="28"/>
        </w:rPr>
        <w:t vyd:_id="vyd:0000000000009e">:</w:t>
      </w:r>
    </w:p>
    <w:p w:rsidR="0012138B" w:rsidRPr="00B0225C" w:rsidRDefault="0012138B" w:rsidP="00E37B9D" vyd:_id="vyd:0000000000009b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i w:val="1"/>
          <w:szCs w:val="28"/>
        </w:rPr>
      </w:pPr>
      <w:r>
        <w:rPr>
          <w:rFonts w:ascii="Times New Roman" w:hAnsi="Times New Roman" w:eastAsia="Times New Roman"/>
          <w:sz w:val="28"/>
          <w:i w:val="1"/>
          <w:szCs w:val="28"/>
        </w:rPr>
        <w:t vyd:_id="vyd:0000000000009c">(от лат. возделывание, обработка) совокупность духовных ценностей, идеальная деятельность, связанная с интеллектом, эмоциями, чувствами.</w:t>
      </w:r>
    </w:p>
    <w:p w:rsidR="0012138B" w:rsidRPr="0012138B" w:rsidRDefault="0012138B" w:rsidP="00E37B9D" vyd:_id="vyd:00000000000096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7">Когда, как не в детстве? Где, как не в школе? Кому, как не учителю литературы?</w:t>
      </w:r>
    </w:p>
    <w:p w:rsidR="0012138B" w:rsidRPr="0012138B" w:rsidRDefault="0012138B" w:rsidP="00E37B9D" vyd:_id="vyd:00000000000094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5" xml:space="preserve">Именно поэтому учителя литературы обязаны обращаться к Библии как средству совершенствования духовной культуры школьников во время изучения произведений художественной литературы. </w:t>
      </w:r>
    </w:p>
    <w:p w:rsidR="0012138B" w:rsidRPr="0012138B" w:rsidRDefault="0012138B" w:rsidP="00E37B9D" vyd:_id="vyd:00000000000092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3" xml:space="preserve">Наибольшее влияние на учеников оказывают именно учителя литературы. Сама литература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mjhdxhwf14g9p6">—</w:t>
      </w:r>
      <w:r>
        <w:rPr>
          <w:rFonts w:ascii="Times New Roman" w:hAnsi="Times New Roman" w:eastAsia="Times New Roman"/>
          <w:sz w:val="28"/>
          <w:szCs w:val="28"/>
        </w:rPr>
        <w:t vyd:_id="vyd:mjhdxhw96n9y8u" xml:space="preserve"> это модель жизни. Библия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mjhdxjjdociwgo">—</w:t>
      </w:r>
      <w:r>
        <w:rPr>
          <w:rFonts w:ascii="Times New Roman" w:hAnsi="Times New Roman" w:eastAsia="Times New Roman"/>
          <w:sz w:val="28"/>
          <w:szCs w:val="28"/>
        </w:rPr>
        <w:t vyd:_id="vyd:mjhdxjj97yctu0" xml:space="preserve"> это книга книг! </w:t>
      </w:r>
    </w:p>
    <w:p w:rsidR="0012138B" w:rsidRPr="0012138B" w:rsidRDefault="0012138B" w:rsidP="00E37B9D" vyd:_id="vyd:00000000000090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91">А библейские сюжеты, проникая в школьную программу по литературе, становятся мостом между мудростью и современным восприятием мира; иллюстрируют моральные принципы, побуждают к размышлению о вечных вопросах бытия. Через призму литературных образов школьники соприкасаются с общечеловеческими ценностями и совершенствуют духовную культуру.</w:t>
      </w:r>
    </w:p>
    <w:p w:rsidR="0012138B" w:rsidRPr="0012138B" w:rsidRDefault="0012138B" w:rsidP="00E37B9D" vyd:_id="vyd:0000000000008y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8z" xml:space="preserve">Литература раскрывает перед учеником психологический мир персонажей и этим пробуждает его к нравственной оценке и совершенствованию собственного внутреннего мира. Каждое художественное произведение, входящее в программу школьного курса литературы, содержит множество нравственных проблем. </w:t>
      </w:r>
    </w:p>
    <w:p w:rsidR="0012138B" w:rsidRPr="0012138B" w:rsidRDefault="0012138B" w:rsidP="00E37B9D" vyd:_id="vyd:0000000000008x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</w:p>
    <w:p w:rsidR="0012138B" w:rsidRPr="0012138B" w:rsidRDefault="00B0225C" w:rsidP="00E37B9D" vyd:_id="vyd:0000000000008t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8w">Р</w:t>
      </w:r>
      <w:r>
        <w:rPr>
          <w:rFonts w:ascii="Times New Roman" w:hAnsi="Times New Roman" w:eastAsia="Times New Roman"/>
          <w:sz w:val="28"/>
          <w:szCs w:val="28"/>
        </w:rPr>
        <w:t vyd:_id="vyd:0000000000008v" xml:space="preserve">усские классики смотрели на жизненные события, характеры и стремления людей именно через призму православного мироощущения. Эту мысль точно выразил Н. Л. Бердяев: </w:t>
      </w:r>
      <w:r>
        <w:rPr>
          <w:rFonts w:ascii="Times New Roman" w:hAnsi="Times New Roman" w:eastAsia="Times New Roman"/>
          <w:sz w:val="28"/>
          <w:i w:val="1"/>
          <w:szCs w:val="28"/>
        </w:rPr>
        <w:t vyd:_id="vyd:0000000000008u">«В русской литературе, у великих русских писателей религиозные мотивы и темы более сильны, чем в какой-либо литературе мира. Вся наша литература XIX века ранена христианской темой, вся она ищет спасения, вся она ищет избавления от зла, страдания, ужаса жизни для человеческой личности, народа, мира. В значительных своих творениях она пронизана религиозной мыслью».</w:t>
      </w:r>
    </w:p>
    <w:p w:rsidR="0012138B" w:rsidRPr="0012138B" w:rsidRDefault="0012138B" w:rsidP="00E37B9D" vyd:_id="vyd:0000000000008q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8r" xml:space="preserve">Одна из многочисленных проблем преподавания русской классической литературы заключается в том, что эта литература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mjhdxpm6p0j74n">—</w:t>
      </w:r>
      <w:r>
        <w:rPr>
          <w:rFonts w:ascii="Times New Roman" w:hAnsi="Times New Roman" w:eastAsia="Times New Roman"/>
          <w:sz w:val="28"/>
          <w:szCs w:val="28"/>
        </w:rPr>
        <w:t vyd:_id="vyd:mjhdxpm3p4vpdi" xml:space="preserve"> литература христианская, православная.</w:t>
      </w:r>
    </w:p>
    <w:p w:rsidR="00747527" w:rsidRDefault="00747527" w:rsidP="00E37B9D" vyd:_id="vyd:0000000000008g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8p" xml:space="preserve">В практике преподавания лишь единицы из числа </w:t>
      </w:r>
      <w:r>
        <w:rPr>
          <w:rFonts w:ascii="Times New Roman" w:hAnsi="Times New Roman" w:eastAsia="Times New Roman"/>
          <w:sz w:val="28"/>
          <w:szCs w:val="28"/>
        </w:rPr>
        <w:t vyd:_id="vyd:0000000000008o">учеников</w:t>
      </w:r>
      <w:r>
        <w:rPr>
          <w:rFonts w:ascii="Times New Roman" w:hAnsi="Times New Roman" w:eastAsia="Times New Roman"/>
          <w:sz w:val="28"/>
          <w:szCs w:val="28"/>
        </w:rPr>
        <w:t vyd:_id="vyd:0000000000008n" xml:space="preserve"> придерживаются религиозных канонов, следуют религиозному укладу жизни и отмечают религиозные </w:t>
      </w:r>
      <w:r>
        <w:rPr>
          <w:rFonts w:ascii="Times New Roman" w:hAnsi="Times New Roman" w:eastAsia="Times New Roman"/>
          <w:sz w:val="28"/>
          <w:szCs w:val="28"/>
        </w:rPr>
        <w:t vyd:_id="vyd:0000000000008m">праздники</w:t>
      </w:r>
      <w:r>
        <w:rPr>
          <w:rFonts w:ascii="Times New Roman" w:hAnsi="Times New Roman" w:eastAsia="Times New Roman"/>
          <w:sz w:val="28"/>
          <w:szCs w:val="28"/>
        </w:rPr>
        <w:t vyd:_id="vyd:0000000000008l" xml:space="preserve">. И это касается не только православных. Большинство из них не связаны никакими религиозными рамками и предписаниями. Это талантливые, интеллектуальные, открытые и мыслящие </w:t>
      </w:r>
      <w:r>
        <w:rPr>
          <w:rFonts w:ascii="Times New Roman" w:hAnsi="Times New Roman" w:eastAsia="Times New Roman"/>
          <w:sz w:val="28"/>
          <w:szCs w:val="28"/>
        </w:rPr>
        <w:t vyd:_id="vyd:0000000000008k">дети</w:t>
      </w:r>
      <w:r>
        <w:rPr>
          <w:rFonts w:ascii="Times New Roman" w:hAnsi="Times New Roman" w:eastAsia="Times New Roman"/>
          <w:sz w:val="28"/>
          <w:szCs w:val="28"/>
        </w:rPr>
        <w:t vyd:_id="vyd:0000000000008j" xml:space="preserve">, но зачастую они практически ничего не знают о христианских праздниках и </w:t>
      </w:r>
      <w:r>
        <w:rPr>
          <w:rFonts w:ascii="Times New Roman" w:hAnsi="Times New Roman" w:eastAsia="Times New Roman"/>
          <w:sz w:val="28"/>
          <w:szCs w:val="28"/>
        </w:rPr>
        <w:t vyd:_id="vyd:0000000000008i">таинствах</w:t>
      </w:r>
      <w:r>
        <w:rPr>
          <w:rFonts w:ascii="Times New Roman" w:hAnsi="Times New Roman" w:eastAsia="Times New Roman"/>
          <w:sz w:val="28"/>
          <w:szCs w:val="28"/>
        </w:rPr>
        <w:t vyd:_id="vyd:0000000000008h">, не осведомлены о таких понятиях, как день ангела и святки, смутно представляют себе ключевые эпизоды из Евангелия, плохо знакомы с библейскими историями и символами.</w:t>
      </w:r>
    </w:p>
    <w:p w:rsidR="0012138B" w:rsidRPr="0012138B" w:rsidRDefault="0012138B" w:rsidP="00E37B9D" vyd:_id="vyd:0000000000008c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8f" xml:space="preserve">В этих условиях ежедневно проходят уроки литературы. Учителя вынуждены говорить о текстах, буквально пронизанных этими самыми </w:t>
      </w:r>
      <w:r>
        <w:rPr>
          <w:rFonts w:ascii="Times New Roman" w:hAnsi="Times New Roman" w:eastAsia="Times New Roman"/>
          <w:sz w:val="28"/>
          <w:szCs w:val="28"/>
        </w:rPr>
        <w:t vyd:_id="vyd:0000000000008e">мотивами, идеями и образами. И это прекрасно, если учитель литературы не будет замыкать себя внутри рамок обозначенных тем и даст детям возможность узнать др</w:t>
      </w:r>
      <w:r>
        <w:rPr>
          <w:rFonts w:ascii="Times New Roman" w:hAnsi="Times New Roman" w:eastAsia="Times New Roman"/>
          <w:sz w:val="28"/>
          <w:szCs w:val="28"/>
        </w:rPr>
        <w:t vyd:_id="vyd:0000000000008d">угую сторону повествования через анализ библейских сюжетов в текстах школьной литературы.</w:t>
      </w:r>
    </w:p>
    <w:p w:rsidR="00747527" w:rsidRDefault="00747527" w:rsidP="00747527" vyd:_id="vyd:00000000000081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8a" xml:space="preserve">Персонажи русской литературы, созданной классиками, по-прежнему отмечают дни ангела, возносят молитвы, с нетерпением ждут Светлого Христова Воскресения. Они соблюдают посты, </w:t>
      </w:r>
      <w:r>
        <w:rPr>
          <w:rFonts w:ascii="Times New Roman" w:hAnsi="Times New Roman" w:eastAsia="Times New Roman"/>
          <w:sz w:val="28"/>
          <w:szCs w:val="28"/>
        </w:rPr>
        <w:t vyd:_id="vyd:00000000000089">венчаются</w:t>
      </w:r>
      <w:r>
        <w:rPr>
          <w:rFonts w:ascii="Times New Roman" w:hAnsi="Times New Roman" w:eastAsia="Times New Roman"/>
          <w:sz w:val="28"/>
          <w:szCs w:val="28"/>
        </w:rPr>
        <w:t vyd:_id="vyd:00000000000088" xml:space="preserve">, проводят </w:t>
      </w:r>
      <w:r>
        <w:rPr>
          <w:rFonts w:ascii="Times New Roman" w:hAnsi="Times New Roman" w:eastAsia="Times New Roman"/>
          <w:sz w:val="28"/>
          <w:szCs w:val="28"/>
        </w:rPr>
        <w:t vyd:_id="vyd:00000000000087">таинства</w:t>
      </w:r>
      <w:r>
        <w:rPr>
          <w:rFonts w:ascii="Times New Roman" w:hAnsi="Times New Roman" w:eastAsia="Times New Roman"/>
          <w:sz w:val="28"/>
          <w:szCs w:val="28"/>
        </w:rPr>
        <w:t vyd:_id="vyd:00000000000086" xml:space="preserve"> крещения новорожденных, посещают литургии и поминальные службы.</w:t>
      </w:r>
      <w:r>
        <w:rPr>
          <w:rFonts w:ascii="Times New Roman" w:hAnsi="Times New Roman" w:eastAsia="Times New Roman"/>
          <w:sz w:val="28"/>
          <w:szCs w:val="28"/>
        </w:rPr>
        <w:t vyd:_id="vyd:00000000000085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84">И сами т</w:t>
      </w:r>
      <w:r>
        <w:rPr>
          <w:rFonts w:ascii="Times New Roman" w:hAnsi="Times New Roman" w:eastAsia="Times New Roman"/>
          <w:sz w:val="28"/>
          <w:szCs w:val="28"/>
        </w:rPr>
        <w:t vyd:_id="vyd:00000000000083">ворцы этих великих произведений</w:t>
      </w:r>
      <w:r>
        <w:rPr>
          <w:rFonts w:ascii="Times New Roman" w:hAnsi="Times New Roman" w:eastAsia="Times New Roman"/>
          <w:sz w:val="28"/>
          <w:szCs w:val="28"/>
        </w:rPr>
        <w:t vyd:_id="vyd:00000000000082" xml:space="preserve"> с юных лет были приучены к чтению утренних и вечерних молитв, изучали основы религии в гимназиях и дома, учились грамоте по священным книгам Ветхого и Нового Завета, посещали церковные службы, причащались, с радостью ожидали наступления Рождественского Сочельника и Рождества Христова, вступали в брак, становились родителями и завершали свой жизненный путь, получая последнее напутствие от православного священника.</w:t>
      </w:r>
    </w:p>
    <w:p w:rsidR="0012138B" w:rsidRPr="0012138B" w:rsidRDefault="00747527" w:rsidP="00E37B9D" vyd:_id="vyd:0000000000007t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80">Несмотря на то что их связь с Православной Церковью порой складывалась неп</w:t>
      </w:r>
      <w:r>
        <w:rPr>
          <w:rFonts w:ascii="Times New Roman" w:hAnsi="Times New Roman" w:eastAsia="Times New Roman"/>
          <w:sz w:val="28"/>
          <w:szCs w:val="28"/>
        </w:rPr>
        <w:t vyd:_id="vyd:0000000000007z">росто (достаточно вспомнить об «отречении»</w:t>
      </w:r>
      <w:r>
        <w:rPr>
          <w:rFonts w:ascii="Times New Roman" w:hAnsi="Times New Roman" w:eastAsia="Times New Roman"/>
          <w:sz w:val="28"/>
          <w:szCs w:val="28"/>
        </w:rPr>
        <w:t vyd:_id="vyd:0000000000007y" xml:space="preserve"> Льва Толстого), они могли терзаться сомнениями, даже заявлять об отсутствии веры и просить о ее даровании. Тем не менее оставались частью общего религиозного и культурного поля, основой которого являлась русская православная церковь. Тот же Лев Толстой до пережитого им духовного перелома в романе «Война и мир» предлагает решение трагического вопроса </w:t>
      </w:r>
      <w:r>
        <w:rPr>
          <w:rFonts w:ascii="Times New Roman" w:hAnsi="Times New Roman" w:eastAsia="Times New Roman"/>
          <w:sz w:val="28"/>
          <w:szCs w:val="28"/>
        </w:rPr>
        <w:t vyd:_id="vyd:0000000000007x">«зачем»</w:t>
      </w:r>
      <w:r>
        <w:rPr>
          <w:rFonts w:ascii="Times New Roman" w:hAnsi="Times New Roman" w:eastAsia="Times New Roman"/>
          <w:sz w:val="28"/>
          <w:szCs w:val="28"/>
        </w:rPr>
        <w:t vyd:_id="vyd:0000000000007w" xml:space="preserve"> Пьеру Безухову,</w:t>
      </w:r>
      <w:r>
        <w:rPr>
          <w:rFonts w:ascii="Times New Roman" w:hAnsi="Times New Roman" w:eastAsia="Times New Roman"/>
          <w:sz w:val="28"/>
          <w:szCs w:val="28"/>
        </w:rPr>
        <w:t vyd:_id="vyd:0000000000007v" xml:space="preserve"> раскрывая ему простую истину: «затем, что есть Бог»</w:t>
      </w:r>
      <w:r>
        <w:rPr>
          <w:rFonts w:ascii="Times New Roman" w:hAnsi="Times New Roman" w:eastAsia="Times New Roman"/>
          <w:sz w:val="28"/>
          <w:szCs w:val="28"/>
        </w:rPr>
        <w:t vyd:_id="vyd:0000000000007u">; создает исполненный религиозности образ княжны Марьи, приводит в храм Наташу Ростову.</w:t>
      </w:r>
    </w:p>
    <w:p w:rsidR="0012138B" w:rsidRPr="0012138B" w:rsidRDefault="0012138B" w:rsidP="00E37B9D" vyd:_id="vyd:0000000000007q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s" xml:space="preserve">К сожалению, современному школьнику часто недоступна писательская концепция мира и человека из-за недостаточности базовых знаний в области православной культуры. А вся классическая литература проникнута евангельскими мотивами, представлениями о жизни, </w:t>
      </w:r>
      <w:r>
        <w:rPr>
          <w:rFonts w:ascii="Times New Roman" w:hAnsi="Times New Roman" w:eastAsia="Times New Roman"/>
          <w:sz w:val="28"/>
          <w:szCs w:val="28"/>
        </w:rPr>
        <w:t vyd:_id="vyd:0000000000007r">основанными на христианских заповедях. Возникает непонимание современным юным читателем классической литературы, а потом и категорическое отторжение именно потому, что современный школьник оказался далек от мира православных ценностей.</w:t>
      </w:r>
    </w:p>
    <w:p w:rsidR="0012138B" w:rsidRPr="0012138B" w:rsidRDefault="0012138B" w:rsidP="00E37B9D" vyd:_id="vyd:0000000000007n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o">В процессе восприятия художественного произведения школьник усваивает сложные мировоззренческие понятия о месте человека в жизни, о его целях и устремлениях, убеждается в истинности тех или иных нравственных ориентации, получает опыт нравственной оценки. Такое воздействие происходит лишь при условии, что школьник ориентируется на концепцию мира и человека у писателя, видя его конкретное воплощение в художественном произведении, то есть когда происходит освоение и осмысление результатов словесно-художественного творчества.</w:t>
      </w:r>
    </w:p>
    <w:p w:rsidR="0012138B" w:rsidRPr="0012138B" w:rsidRDefault="0012138B" w:rsidP="00E37B9D" vyd:_id="vyd:0000000000007m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</w:p>
    <w:p w:rsidR="0012138B" w:rsidRPr="0012138B" w:rsidRDefault="0012138B" w:rsidP="00E37B9D" vyd:_id="vyd:0000000000007k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l">Произведения художественной литературы, изучаемые в школе подробно или поверхностно, условно можно разделить на:</w:t>
      </w:r>
    </w:p>
    <w:p w:rsidR="0012138B" w:rsidRPr="0012138B" w:rsidRDefault="0012138B" w:rsidP="00E37B9D" vyd:_id="vyd:0000000000007i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j">- тексты с явной отсылкой к Библии;</w:t>
      </w:r>
    </w:p>
    <w:p w:rsidR="0012138B" w:rsidRPr="0012138B" w:rsidRDefault="0012138B" w:rsidP="00E37B9D" vyd:_id="vyd:0000000000007g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h">- тексты, где эта отсылка скрыта;</w:t>
      </w:r>
    </w:p>
    <w:p w:rsidR="0012138B" w:rsidRPr="0012138B" w:rsidRDefault="0012138B" w:rsidP="00E37B9D" vyd:_id="vyd:0000000000007e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f">- тексты, в которых библейские сюжеты не раскрываются до конца.</w:t>
      </w:r>
    </w:p>
    <w:p w:rsidR="0012138B" w:rsidRPr="0012138B" w:rsidRDefault="0012138B" w:rsidP="00E37B9D" vyd:_id="vyd:0000000000007d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</w:p>
    <w:p w:rsidR="0012138B" w:rsidRPr="0012138B" w:rsidRDefault="0012138B" w:rsidP="00E37B9D" vyd:_id="vyd:0000000000007b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c">К первой группе отнесятся такие произведения, как:</w:t>
      </w:r>
    </w:p>
    <w:p w:rsidR="0012138B" w:rsidRPr="0012138B" w:rsidRDefault="0012138B" w:rsidP="00E37B9D" vyd:_id="vyd:00000000000077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a">1.</w:t>
      </w:r>
      <w:r>
        <w:rPr>
          <w:rFonts w:ascii="Times New Roman" w:hAnsi="Times New Roman" w:eastAsia="Times New Roman"/>
          <w:sz w:val="28"/>
          <w:szCs w:val="28"/>
        </w:rPr>
        <w:tab vyd:_id="vyd:00000000000079"/>
      </w:r>
      <w:r>
        <w:rPr>
          <w:rFonts w:ascii="Times New Roman" w:hAnsi="Times New Roman" w:eastAsia="Times New Roman"/>
          <w:sz w:val="28"/>
          <w:szCs w:val="28"/>
        </w:rPr>
        <w:t vyd:_id="vyd:00000000000078">«Мастер и Маргарита»</w:t>
      </w:r>
    </w:p>
    <w:p w:rsidR="0012138B" w:rsidRPr="0012138B" w:rsidRDefault="0012138B" w:rsidP="00E37B9D" vyd:_id="vyd:00000000000073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6">2.</w:t>
      </w:r>
      <w:r>
        <w:rPr>
          <w:rFonts w:ascii="Times New Roman" w:hAnsi="Times New Roman" w:eastAsia="Times New Roman"/>
          <w:sz w:val="28"/>
          <w:szCs w:val="28"/>
        </w:rPr>
        <w:tab vyd:_id="vyd:00000000000075"/>
      </w:r>
      <w:r>
        <w:rPr>
          <w:rFonts w:ascii="Times New Roman" w:hAnsi="Times New Roman" w:eastAsia="Times New Roman"/>
          <w:sz w:val="28"/>
          <w:szCs w:val="28"/>
        </w:rPr>
        <w:t vyd:_id="vyd:00000000000074">«Мальчик у Христа на ёлке»</w:t>
      </w:r>
    </w:p>
    <w:p w:rsidR="0012138B" w:rsidRPr="0012138B" w:rsidRDefault="0012138B" w:rsidP="00E37B9D" vyd:_id="vyd:0000000000006z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72">3.</w:t>
      </w:r>
      <w:r>
        <w:rPr>
          <w:rFonts w:ascii="Times New Roman" w:hAnsi="Times New Roman" w:eastAsia="Times New Roman"/>
          <w:sz w:val="28"/>
          <w:szCs w:val="28"/>
        </w:rPr>
        <w:tab vyd:_id="vyd:00000000000071"/>
      </w:r>
      <w:r>
        <w:rPr>
          <w:rFonts w:ascii="Times New Roman" w:hAnsi="Times New Roman" w:eastAsia="Times New Roman"/>
          <w:sz w:val="28"/>
          <w:szCs w:val="28"/>
        </w:rPr>
        <w:t vyd:_id="vyd:00000000000070">«Ночь перед Рождеством»</w:t>
      </w:r>
    </w:p>
    <w:p w:rsidR="0012138B" w:rsidRPr="0012138B" w:rsidRDefault="0012138B" w:rsidP="00E37B9D" vyd:_id="vyd:0000000000006v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y">4.</w:t>
      </w:r>
      <w:r>
        <w:rPr>
          <w:rFonts w:ascii="Times New Roman" w:hAnsi="Times New Roman" w:eastAsia="Times New Roman"/>
          <w:sz w:val="28"/>
          <w:szCs w:val="28"/>
        </w:rPr>
        <w:tab vyd:_id="vyd:0000000000006x"/>
      </w:r>
      <w:r>
        <w:rPr>
          <w:rFonts w:ascii="Times New Roman" w:hAnsi="Times New Roman" w:eastAsia="Times New Roman"/>
          <w:sz w:val="28"/>
          <w:szCs w:val="28"/>
        </w:rPr>
        <w:t vyd:_id="vyd:0000000000006w">«Преступление и наказание»</w:t>
      </w:r>
    </w:p>
    <w:p w:rsidR="0012138B" w:rsidRPr="0012138B" w:rsidRDefault="0012138B" w:rsidP="00E37B9D" vyd:_id="vyd:0000000000006r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u">5.</w:t>
      </w:r>
      <w:r>
        <w:rPr>
          <w:rFonts w:ascii="Times New Roman" w:hAnsi="Times New Roman" w:eastAsia="Times New Roman"/>
          <w:sz w:val="28"/>
          <w:szCs w:val="28"/>
        </w:rPr>
        <w:tab vyd:_id="vyd:0000000000006t"/>
      </w:r>
      <w:r>
        <w:rPr>
          <w:rFonts w:ascii="Times New Roman" w:hAnsi="Times New Roman" w:eastAsia="Times New Roman"/>
          <w:sz w:val="28"/>
          <w:szCs w:val="28"/>
        </w:rPr>
        <w:t vyd:_id="vyd:0000000000006s">«Бесы»</w:t>
      </w:r>
    </w:p>
    <w:p w:rsidR="0012138B" w:rsidRPr="0012138B" w:rsidRDefault="0012138B" w:rsidP="00E37B9D" vyd:_id="vyd:0000000000006n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q">6.</w:t>
      </w:r>
      <w:r>
        <w:rPr>
          <w:rFonts w:ascii="Times New Roman" w:hAnsi="Times New Roman" w:eastAsia="Times New Roman"/>
          <w:sz w:val="28"/>
          <w:szCs w:val="28"/>
        </w:rPr>
        <w:tab vyd:_id="vyd:0000000000006p"/>
      </w:r>
      <w:r>
        <w:rPr>
          <w:rFonts w:ascii="Times New Roman" w:hAnsi="Times New Roman" w:eastAsia="Times New Roman"/>
          <w:sz w:val="28"/>
          <w:szCs w:val="28"/>
        </w:rPr>
        <w:t vyd:_id="vyd:0000000000006o">«Братья Карамазовы»</w:t>
      </w:r>
    </w:p>
    <w:p w:rsidR="0012138B" w:rsidRPr="0012138B" w:rsidRDefault="0012138B" w:rsidP="00E37B9D" vyd:_id="vyd:0000000000006j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m">7.</w:t>
      </w:r>
      <w:r>
        <w:rPr>
          <w:rFonts w:ascii="Times New Roman" w:hAnsi="Times New Roman" w:eastAsia="Times New Roman"/>
          <w:sz w:val="28"/>
          <w:szCs w:val="28"/>
        </w:rPr>
        <w:tab vyd:_id="vyd:0000000000006l"/>
      </w:r>
      <w:r>
        <w:rPr>
          <w:rFonts w:ascii="Times New Roman" w:hAnsi="Times New Roman" w:eastAsia="Times New Roman"/>
          <w:sz w:val="28"/>
          <w:szCs w:val="28"/>
        </w:rPr>
        <w:t vyd:_id="vyd:0000000000006k">«Станционный смотритель»</w:t>
      </w:r>
    </w:p>
    <w:p w:rsidR="0012138B" w:rsidRPr="0012138B" w:rsidRDefault="0012138B" w:rsidP="00E37B9D" vyd:_id="vyd:0000000000006f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i">8.</w:t>
      </w:r>
      <w:r>
        <w:rPr>
          <w:rFonts w:ascii="Times New Roman" w:hAnsi="Times New Roman" w:eastAsia="Times New Roman"/>
          <w:sz w:val="28"/>
          <w:szCs w:val="28"/>
        </w:rPr>
        <w:tab vyd:_id="vyd:0000000000006h"/>
      </w:r>
      <w:r>
        <w:rPr>
          <w:rFonts w:ascii="Times New Roman" w:hAnsi="Times New Roman" w:eastAsia="Times New Roman"/>
          <w:sz w:val="28"/>
          <w:szCs w:val="28"/>
        </w:rPr>
        <w:t vyd:_id="vyd:0000000000006g">«Метель»</w:t>
      </w:r>
    </w:p>
    <w:p w:rsidR="0012138B" w:rsidRPr="0012138B" w:rsidRDefault="0012138B" w:rsidP="00E37B9D" vyd:_id="vyd:0000000000006b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</w:rPr>
        <w:t vyd:_id="vyd:mjgy5wfah32h6n">Э</w:t>
      </w:r>
      <w:r>
        <w:rPr>
          <w:rFonts w:ascii="Times New Roman" w:hAnsi="Times New Roman" w:eastAsia="Times New Roman"/>
          <w:sz w:val="28"/>
          <w:szCs w:val="28"/>
        </w:rPr>
        <w:t vyd:_id="vyd:0000000000006a">ти произведения на слуху. И в них на поверхности библейские сюжеты вплоть до прямого упоминания христианских категорий.</w:t>
      </w:r>
    </w:p>
    <w:p w:rsidR="0012138B" w:rsidRPr="0012138B" w:rsidRDefault="0012138B" w:rsidP="00E37B9D" vyd:_id="vyd:00000000000068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</w:rPr>
        <w:t vyd:_id="vyd:mjgy65sx0hgzxk">С</w:t>
      </w:r>
      <w:r>
        <w:rPr>
          <w:rFonts w:ascii="Times New Roman" w:hAnsi="Times New Roman" w:eastAsia="Times New Roman"/>
          <w:sz w:val="28"/>
          <w:szCs w:val="28"/>
        </w:rPr>
        <w:t vyd:_id="vyd:00000000000067" xml:space="preserve">тоит вспомнить самую яркую сцену из романа «Преступление и наказание», которую так любят старшеклассники, — Родион Романович Раскольников убивает старуху. Что может быть интереснее?! Каждый ученик, беря в руки роман Достоевского, сначала находит эту кровавую сцену, а потом… Что он идет делать потом? </w:t>
      </w:r>
    </w:p>
    <w:p w:rsidR="00747527" w:rsidRDefault="00747527" w:rsidP="00E37B9D" vyd:_id="vyd:00000000000064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5">Читать краткое содержание!</w:t>
      </w:r>
    </w:p>
    <w:p w:rsidR="0012138B" w:rsidRPr="0012138B" w:rsidRDefault="0012138B" w:rsidP="00E37B9D" vyd:_id="vyd:00000000000062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3">С другой стороны, хорошо, что хотя бы этот эпизод школьники прочитывают в том виде, в каком он есть в оригинале. Именно эта сцена прямиком отсылает нас к Библии: Раскольников не столько старуху убивает, сколько душу свою рубит сплеча. Родион орудует обухом топора, лезвием к себе, Лизоньку он убивает как свидетеля, уже обратной стороной. Этот эпизод часто довольно подробно разбирается на уроках. Учитель обращает внимание и на топор, и на то, что Раскольников держит его лезвием к себе. В принципе, обращение к Библии вполне прозрачно.</w:t>
      </w:r>
    </w:p>
    <w:p w:rsidR="0012138B" w:rsidRPr="0012138B" w:rsidRDefault="0012138B" w:rsidP="00E37B9D" vyd:_id="vyd:00000000000060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61">В основе романа Ф.М.Достоевского «Преступление и наказание» лежат евангельские заповеди и идеи. Мотивы страдания и сострадания как основы христианского сознания можно проследить на протяжении всего романа. Многие герои «Преступления и наказания» страдают осознанно. К примеру, любовь Сони жертвенна, губительна для нее самой. Но своим состраданием, самопожертвованием, своей верой в Бога она спасает Раскольникова. Он искупает страданием свое преступление и лишь на каторге чувствует духовное возрождение. Но мотивы страдания и жертвенности также не совсем понятны современным школьникам. Поэтому такие масштабные, глубоко нравственные произведения классической литературы, к сожалению, остаются непонятыми.</w:t>
      </w:r>
    </w:p>
    <w:p w:rsidR="0012138B" w:rsidRPr="0012138B" w:rsidRDefault="0012138B" w:rsidP="00E37B9D" vyd:_id="vyd:0000000000005x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5y" xml:space="preserve">Но это не всегда так. И то, что кажется очевидным, на самом деле абсолютно неочевидно ученикам. Исходя из практики преподавания, из четырех 5-х классов находится только один ученик, который знаком с текстом Библии. Однако же после прочтения рассказа Достоевского «Мальчик у Христа на ёлке» не остается никого, кто понял, что ребенок из рассказа скончался. </w:t>
      </w:r>
    </w:p>
    <w:p w:rsidR="0012138B" w:rsidRPr="0012138B" w:rsidRDefault="0012138B" w:rsidP="00E37B9D" vyd:_id="vyd:0000000000005s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5t">Следующая группа текстов. Гораздо больше в списке литературы, изучаемой в школе, тех произведений, которые имеют в основе библейские сюжеты неявно, скрыто. Настолько скрыто, что иной раз учителя литературы даже не обращаются к анализу этой параллели. В качестве примеров можно привести:</w:t>
      </w:r>
    </w:p>
    <w:p w:rsidR="0012138B" w:rsidRPr="0012138B" w:rsidRDefault="0012138B" w:rsidP="00E37B9D" vyd:_id="vyd:0000000000005l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5r">1.</w:t>
      </w:r>
      <w:r>
        <w:rPr>
          <w:rFonts w:ascii="Times New Roman" w:hAnsi="Times New Roman" w:eastAsia="Times New Roman"/>
          <w:sz w:val="28"/>
          <w:szCs w:val="28"/>
        </w:rPr>
        <w:tab vyd:_id="vyd:0000000000005q"/>
      </w:r>
      <w:r>
        <w:rPr>
          <w:rFonts w:ascii="Times New Roman" w:hAnsi="Times New Roman" w:eastAsia="Times New Roman"/>
          <w:sz w:val="28"/>
          <w:szCs w:val="28"/>
        </w:rPr>
        <w:t vyd:_id="vyd:0000000000005p">Комедию Гоголя Н.В. «Ревизор» (</w:t>
      </w:r>
      <w:r>
        <w:rPr>
          <w:rFonts w:ascii="Times New Roman" w:hAnsi="Times New Roman" w:eastAsia="Times New Roman"/>
          <w:sz w:val="28"/>
          <w:szCs w:val="28"/>
        </w:rPr>
        <w:t vyd:_id="vyd:0000000000005o">Хлестаков является полным олицетворением 7 смертных грехов</w:t>
      </w:r>
      <w:r>
        <w:rPr>
          <w:rFonts w:ascii="Times New Roman" w:hAnsi="Times New Roman" w:eastAsia="Times New Roman"/>
          <w:sz w:val="28"/>
          <w:szCs w:val="28"/>
        </w:rPr>
        <w:t vyd:_id="vyd:0000000000005n">)</w:t>
      </w:r>
      <w:r>
        <w:rPr>
          <w:rFonts w:ascii="Times New Roman" w:hAnsi="Times New Roman" w:eastAsia="Times New Roman"/>
          <w:sz w:val="28"/>
          <w:szCs w:val="28"/>
        </w:rPr>
        <w:t vyd:_id="vyd:0000000000005m" xml:space="preserve">. </w:t>
      </w:r>
    </w:p>
    <w:p w:rsidR="0012138B" w:rsidRPr="0012138B" w:rsidRDefault="0012138B" w:rsidP="00E37B9D" vyd:_id="vyd:0000000000005h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5k">2.</w:t>
      </w:r>
      <w:r>
        <w:rPr>
          <w:rFonts w:ascii="Times New Roman" w:hAnsi="Times New Roman" w:eastAsia="Times New Roman"/>
          <w:sz w:val="28"/>
          <w:szCs w:val="28"/>
        </w:rPr>
        <w:tab vyd:_id="vyd:0000000000005j"/>
      </w:r>
      <w:r>
        <w:rPr>
          <w:rFonts w:ascii="Times New Roman" w:hAnsi="Times New Roman" w:eastAsia="Times New Roman"/>
          <w:sz w:val="28"/>
          <w:szCs w:val="28"/>
        </w:rPr>
        <w:t vyd:_id="vyd:0000000000005i">В рассказе «Муму» раскрывается Библейский сюжет об Аврааме и Исааке. Вспоминаю, как среди взрослой аудитории я проводила лекцию о критическом мышлении и после того, как была проведена параллель между Муму и Герасимом и историей об Исааке и Аврааме, в зале раздался возглас: «А!..» То есть для кого-то эта отсылка стала открытием в сознательном возрасте.</w:t>
      </w:r>
    </w:p>
    <w:p w:rsidR="0012138B" w:rsidRPr="0012138B" w:rsidRDefault="0012138B" w:rsidP="00E37B9D" vyd:_id="vyd:0000000000005d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5g">3.</w:t>
      </w:r>
      <w:r>
        <w:rPr>
          <w:rFonts w:ascii="Times New Roman" w:hAnsi="Times New Roman" w:eastAsia="Times New Roman"/>
          <w:sz w:val="28"/>
          <w:szCs w:val="28"/>
        </w:rPr>
        <w:tab vyd:_id="vyd:0000000000005f"/>
      </w:r>
      <w:r>
        <w:rPr>
          <w:rFonts w:ascii="Times New Roman" w:hAnsi="Times New Roman" w:eastAsia="Times New Roman"/>
          <w:sz w:val="28"/>
          <w:szCs w:val="28"/>
        </w:rPr>
        <w:t vyd:_id="vyd:0000000000005e">Драма «Гроза», когда для Катерины грех самоубийства уже не страшен: «что ж: уж все равно, уж душу свою я ведь погубила. Как мне по нем скучно? Ах, как мне по нем скучно!»</w:t>
      </w:r>
    </w:p>
    <w:p w:rsidR="0012138B" w:rsidRPr="0012138B" w:rsidRDefault="0012138B" w:rsidP="00E37B9D" vyd:_id="vyd:0000000000005a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</w:rPr>
        <w:t vyd:_id="vyd:mjgyakyltmzfr1">С</w:t>
      </w:r>
      <w:r>
        <w:rPr>
          <w:rFonts w:ascii="Times New Roman" w:hAnsi="Times New Roman" w:eastAsia="Times New Roman"/>
          <w:sz w:val="28"/>
          <w:szCs w:val="28"/>
        </w:rPr>
        <w:t vyd:_id="vyd:0000000000005b">тоит обратиться к текстам, которые также можно отнести к последней группе, это те тексты, в которых во время уроков литературы библейские сюжеты не раскрываются до конца.</w:t>
      </w:r>
    </w:p>
    <w:p w:rsidR="0012138B" w:rsidRPr="0012138B" w:rsidRDefault="0012138B" w:rsidP="00E37B9D" vyd:_id="vyd:00000000000057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58">Редакция электронного журнала «Большой город» (уже закрытого) провела опрос школьников и составила рейтинг самых нелюбимых писателей из школьной программы. Лидируют в опросе Л.Н. Толстой с романом «Война и мир» и Ф.М. Достоевский с романом «Преступление и наказание». Результат ожидаемый, ведь без дополнительных знаний в области православной культуры учащимся трудно постичь иносказательный смысл произведений, определить функции мотивов и библейских образов.</w:t>
      </w:r>
    </w:p>
    <w:p w:rsidR="0012138B" w:rsidRPr="0012138B" w:rsidRDefault="0012138B" w:rsidP="00E37B9D" vyd:_id="vyd:mjgybaq9ka45nb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</w:rPr>
      </w:pPr>
    </w:p>
    <w:p w:rsidR="00AC7BB3" w:rsidRPr="00AC7BB3" w:rsidRDefault="00AC7BB3" w:rsidP="00E37B9D" vyd:_id="vyd:00000000000051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b w:val="1"/>
          <w:szCs w:val="28"/>
        </w:rPr>
      </w:pPr>
      <w:r>
        <w:rPr>
          <w:rFonts w:ascii="Times New Roman" w:hAnsi="Times New Roman" w:eastAsia="Times New Roman"/>
          <w:sz w:val="28"/>
          <w:b w:val="1"/>
          <w:szCs w:val="28"/>
        </w:rPr>
        <w:t vyd:_id="vyd:00000000000055" xml:space="preserve">Совместный анализ 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54">текстов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53" xml:space="preserve"> со слушателями.</w:t>
      </w:r>
      <w:r>
        <w:rPr>
          <w:rFonts w:ascii="Times New Roman" w:hAnsi="Times New Roman" w:eastAsia="Times New Roman"/>
          <w:sz w:val="28"/>
          <w:b w:val="1"/>
          <w:szCs w:val="28"/>
        </w:rPr>
        <w:t vyd:_id="vyd:00000000000052" xml:space="preserve"> Примерный ход повествования.</w:t>
      </w:r>
    </w:p>
    <w:p w:rsidR="00AC7BB3" w:rsidRDefault="00AC7BB3" w:rsidP="00E37B9D" vyd:_id="vyd:0000000000004u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4z">Как вы думаете</w:t>
      </w:r>
      <w:r>
        <w:rPr>
          <w:rFonts w:ascii="Times New Roman" w:hAnsi="Times New Roman" w:eastAsia="Times New Roman"/>
          <w:sz w:val="28"/>
          <w:szCs w:val="28"/>
        </w:rPr>
        <w:t vyd:_id="vyd:0000000000004y" xml:space="preserve">, </w:t>
      </w:r>
      <w:r>
        <w:rPr>
          <w:rFonts w:ascii="Times New Roman" w:hAnsi="Times New Roman" w:eastAsia="Times New Roman"/>
          <w:sz w:val="28"/>
          <w:szCs w:val="28"/>
        </w:rPr>
        <w:t vyd:_id="vyd:0000000000004x" xml:space="preserve">с кем ассоциирован </w:t>
      </w:r>
      <w:r>
        <w:rPr>
          <w:rFonts w:ascii="Times New Roman" w:hAnsi="Times New Roman" w:eastAsia="Times New Roman"/>
          <w:sz w:val="28"/>
          <w:szCs w:val="28"/>
        </w:rPr>
        <w:t vyd:_id="vyd:0000000000004w" xml:space="preserve">у Л.Н. Толстого в романе «Война </w:t>
      </w:r>
      <w:r>
        <w:rPr>
          <w:rFonts w:ascii="Times New Roman" w:hAnsi="Times New Roman" w:eastAsia="Times New Roman"/>
          <w:sz w:val="28"/>
          <w:szCs w:val="28"/>
        </w:rPr>
        <w:t vyd:_id="vyd:0000000000004v">и мир» образ Андрея Болконского?</w:t>
      </w:r>
    </w:p>
    <w:p w:rsidR="0012138B" w:rsidRPr="00AC7BB3" w:rsidRDefault="00AC7BB3" w:rsidP="00E37B9D" vyd:_id="vyd:0000000000004q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i w:val="1"/>
          <w:szCs w:val="28"/>
        </w:rPr>
      </w:pPr>
      <w:r>
        <w:rPr>
          <w:rFonts w:ascii="Times New Roman" w:hAnsi="Times New Roman" w:eastAsia="Times New Roman"/>
          <w:sz w:val="28"/>
          <w:i w:val="1"/>
          <w:szCs w:val="28"/>
        </w:rPr>
        <w:t vyd:_id="vyd:0000000000004t" xml:space="preserve">Конечно, с </w:t>
      </w:r>
      <w:r>
        <w:rPr>
          <w:rFonts w:ascii="Times New Roman" w:hAnsi="Times New Roman" w:eastAsia="Times New Roman"/>
          <w:sz w:val="28"/>
          <w:i w:val="1"/>
          <w:szCs w:val="28"/>
        </w:rPr>
        <w:t vyd:_id="vyd:0000000000004s" xml:space="preserve">образом Христа. Например, Христос был распят на Голгофе — Лысой горе, а князь Андрей живет в Лысых Горах. Оба «переродились» в 33 года и оба были посланы отцами на смерть (ведь это Николай Андреевич Болконский настоял, чтобы сын служил в армии). Знаменательна сцена в лазарете после Бородинского сражения. На операционных столах лежат трое: Болконский, Анатоль Курагин и простой солдат. Это аллюзия библейской сцены: столы похожи на три креста, на которых распяли Христа и двоих преступников. Один из них уверовал во Христа и воскрес, потому что Христос простил его, так и князь Андрей прощает великого грешника Анатоля. Не только библейские аллюзии сложны для понимания школьников, но даже и сам факт прощения Болконским Анатоля, так как часто у них не сформированы православные нравственные понятия: милосердие, прощение, любовь к ближнему, </w:t>
      </w:r>
      <w:r>
        <w:rPr>
          <w:rFonts w:ascii="Times New Roman" w:hAnsi="Times New Roman" w:eastAsia="Times New Roman"/>
          <w:sz w:val="28"/>
          <w:i w:val="1"/>
          <w:szCs w:val="28"/>
        </w:rPr>
        <w:t vyd:_id="vyd:0000000000004r">смирение. И если учитель не будет обсуждать эти проблемы во время изучения данного произведения, то школьники и не проникнутся этими мыслями.</w:t>
      </w:r>
    </w:p>
    <w:p w:rsidR="0012138B" w:rsidRPr="0012138B" w:rsidRDefault="0012138B" w:rsidP="00E37B9D" vyd:_id="vyd:0000000000004n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4o">Проблема совершенствования духовной культуры школьников через изучение библейских сюжетов в текстах русских писателей заключается в том, что в школьных программах библейским темам уделено недостаточно внимания. Чаще всего библейские сюжеты, мотивы, символы и смыслы остаются для учеников незамеченными, что мешает воспитать нравственные качества.</w:t>
      </w:r>
    </w:p>
    <w:p w:rsidR="0012138B" w:rsidRPr="0012138B" w:rsidRDefault="0012138B" w:rsidP="00E37B9D" vyd:_id="vyd:0000000000004k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4l" xml:space="preserve">Обратимся к роману в стихах А.С. Пушкина «Евгений Онегин». Как формулируют основную мысль романа школьники? Вспомните себя в годы изучения «Евгения Онегина». </w:t>
      </w:r>
    </w:p>
    <w:p w:rsidR="0012138B" w:rsidRPr="00AC7BB3" w:rsidRDefault="0012138B" w:rsidP="00E37B9D" vyd:_id="vyd:0000000000004i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i w:val="1"/>
          <w:szCs w:val="28"/>
        </w:rPr>
      </w:pPr>
      <w:r>
        <w:rPr>
          <w:rFonts w:ascii="Times New Roman" w:hAnsi="Times New Roman" w:eastAsia="Times New Roman"/>
          <w:sz w:val="28"/>
          <w:i w:val="1"/>
          <w:szCs w:val="28"/>
        </w:rPr>
        <w:t vyd:_id="vyd:0000000000004h">Предполагаемые ответы: противопоставление мира столицы (Онегин) и деревни (Татьяна Ларина).</w:t>
      </w:r>
    </w:p>
    <w:p w:rsidR="0012138B" w:rsidRDefault="0012138B" w:rsidP="00E37B9D" vyd:_id="vyd:0000000000004e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4f" xml:space="preserve">Если открыть рабочую программу по литературе для 9 класса, то можно увидеть, какие темы предлагает министерство просвещения во время изучения романа в стихах «Евгений Онегин». </w:t>
      </w:r>
    </w:p>
    <w:p w:rsidR="00AC7BB3" w:rsidRPr="00AC7BB3" w:rsidRDefault="00AC7BB3" w:rsidP="00E37B9D" vyd:_id="vyd:0000000000004a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i w:val="1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49">Ни одна из этих тем не содержит ни намека на параллель с Библией. И если учитель не возьмет инициативу в свои руки, то понимание произведения будет искажено.</w:t>
      </w:r>
    </w:p>
    <w:p w:rsidR="0012138B" w:rsidRPr="0012138B" w:rsidRDefault="0012138B" w:rsidP="00E37B9D" vyd:_id="vyd:00000000000046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47">Само произведение построено в соответствии с Евангельским календарем. Время в Священном писании базировалась на двух этапах жизни Спасителя: Рождестве Христовом и Светлом Христовом Воскресении. В соответствии с этими двумя датами строился и весь «порядок» народного евангельского календаря. Так как времени на обсуждение не так много, сразу обратимся к финалу романа.</w:t>
      </w:r>
    </w:p>
    <w:p w:rsidR="0012138B" w:rsidRPr="0012138B" w:rsidRDefault="0012138B" w:rsidP="00E37B9D" vyd:_id="vyd:00000000000043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44">Время действия в последних главах дано намеком, но намек абсолютно прозрачен: в доме уже замужней Татьяны Онегин является «ясным утром» на Страстной неделе перед Пасхой — во время принятого богослуженья и говенья. Он не находит «ни одной души» именно потому, что вся прислуга (ГДЕ?) на заутрени в церкви; Татьяна читает его письмо, до этого готовясь к исповеди и причастию; да и сам он «на мертвеца похожий». Предшествовавшее время онегинского уединения «в молчаливом кабинете» приходилось на Великий пост (когда прекращались увеселения), а еще ранее, в разгар этих увеселений, было время, когда Онегин «каждый день» искал встречи с Татьяной «дома» и «в гостях».</w:t>
      </w:r>
    </w:p>
    <w:p w:rsidR="0012138B" w:rsidRPr="0012138B" w:rsidRDefault="0012138B" w:rsidP="00E37B9D" vyd:_id="vyd:0000000000003z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40">И уже финальное объяснение Татьяны построено по канонам «страстной» исповедальной проповеди, не допускающей многозначностей и недомолвок:</w:t>
      </w:r>
    </w:p>
    <w:p w:rsidR="0012138B" w:rsidRPr="0012138B" w:rsidRDefault="0012138B" w:rsidP="00E37B9D" vyd:_id="vyd:0000000000003x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y" xml:space="preserve"> Я вас люблю (к чему лукавить?),</w:t>
      </w:r>
    </w:p>
    <w:p w:rsidR="0012138B" w:rsidRPr="0012138B" w:rsidRDefault="0012138B" w:rsidP="00E37B9D" vyd:_id="vyd:0000000000003v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w" xml:space="preserve"> Но я другому отдана;</w:t>
      </w:r>
    </w:p>
    <w:p w:rsidR="0012138B" w:rsidRPr="0012138B" w:rsidRDefault="0012138B" w:rsidP="00E37B9D" vyd:_id="vyd:0000000000003t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u" xml:space="preserve"> Я буду век ему верна (VI, 188).</w:t>
      </w:r>
    </w:p>
    <w:p w:rsidR="0012138B" w:rsidRPr="0012138B" w:rsidRDefault="0012138B" w:rsidP="00E37B9D" vyd:_id="vyd:0000000000003r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s" xml:space="preserve"> Это первое в романе введение «страстных» мотивов, по существу, и становится его завершением. Дальше — Светлое Воскресение, неизбежное обновление.</w:t>
      </w:r>
    </w:p>
    <w:p w:rsidR="0012138B" w:rsidRPr="0012138B" w:rsidRDefault="0012138B" w:rsidP="00E37B9D" vyd:_id="vyd:0000000000003p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q" xml:space="preserve">Онегин как «русский европеец» живет в созданной им реальности светских правил жизни, заимствованных у Европы: английской моды, «английского кабинета», «английского сплина», книг Адама Смита и Байрона. По мнению Пушкина, такой индивидуализм не может создать условий для полноценной свободной жизни личности, поэтому Онегин — раб вещей, моды, условностей света. Его свобода, о которой он так печется, носит рабский характер личного произвола, он не может отказаться от комфорта той жизни, которую сам себе создал. </w:t>
      </w:r>
    </w:p>
    <w:p w:rsidR="00E02E42" w:rsidRPr="00E02E42" w:rsidRDefault="0012138B" w:rsidP="00E02E42" vyd:_id="vyd:0000000000003e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n">Русская духовная традиция, к которой принадлежит Пушкин, не сводит христианскую свободу лишь к борьбе «за права индивидуума». По словам русского религиозного философа Н. А.  Бердяева, свобода — это не «формальное право», а обязанность христианина, «свобода есть бремя и тягота, которую нужно нести во имя высшего достоинства и богоподобия человека». Такой свободой не обладает не только Онегин, но и его друг, поэт-романтик Владимир Ленский.</w:t>
      </w:r>
      <w:r>
        <w:rPr>
          <w:rFonts w:ascii="Times New Roman" w:hAnsi="Times New Roman" w:eastAsia="Times New Roman"/>
          <w:sz w:val="28"/>
          <w:szCs w:val="28"/>
        </w:rPr>
        <w:t vyd:_id="vyd:0000000000003m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3l">Владимир считал своим мо</w:t>
      </w:r>
      <w:r>
        <w:rPr>
          <w:rFonts w:ascii="Times New Roman" w:hAnsi="Times New Roman" w:eastAsia="Times New Roman"/>
          <w:sz w:val="28"/>
          <w:szCs w:val="28"/>
        </w:rPr>
        <w:t vyd:_id="vyd:0000000000003k" xml:space="preserve">ральным императивом заключить </w:t>
      </w:r>
      <w:r>
        <w:rPr>
          <w:rFonts w:ascii="Times New Roman" w:hAnsi="Times New Roman" w:eastAsia="Times New Roman"/>
          <w:sz w:val="28"/>
          <w:szCs w:val="28"/>
        </w:rPr>
        <w:t vyd:_id="vyd:0000000000003j">брак</w:t>
      </w:r>
      <w:r>
        <w:rPr>
          <w:rFonts w:ascii="Times New Roman" w:hAnsi="Times New Roman" w:eastAsia="Times New Roman"/>
          <w:sz w:val="28"/>
          <w:szCs w:val="28"/>
        </w:rPr>
        <w:t vyd:_id="vyd:0000000000003i" xml:space="preserve"> с Ольгой</w:t>
      </w:r>
      <w:r>
        <w:rPr>
          <w:rFonts w:ascii="Times New Roman" w:hAnsi="Times New Roman" w:eastAsia="Times New Roman"/>
          <w:sz w:val="28"/>
          <w:szCs w:val="28"/>
        </w:rPr>
        <w:t vyd:_id="vyd:0000000000003h">. Ленский создал себе иде</w:t>
      </w:r>
      <w:r>
        <w:rPr>
          <w:rFonts w:ascii="Times New Roman" w:hAnsi="Times New Roman" w:eastAsia="Times New Roman"/>
          <w:sz w:val="28"/>
          <w:szCs w:val="28"/>
        </w:rPr>
        <w:t vyd:_id="vyd:0000000000003g">алы из искусственной «необычной»</w:t>
      </w:r>
      <w:r>
        <w:rPr>
          <w:rFonts w:ascii="Times New Roman" w:hAnsi="Times New Roman" w:eastAsia="Times New Roman"/>
          <w:sz w:val="28"/>
          <w:szCs w:val="28"/>
        </w:rPr>
        <w:t vyd:_id="vyd:0000000000003f" xml:space="preserve"> поэзии, из воображаемой Ольги, уподобленной ее персонажу. Он стал пленником духа страстного и восторженного, рабом своей белокурой и голубоглазой возлюбленной.</w:t>
      </w:r>
    </w:p>
    <w:p w:rsidR="0012138B" w:rsidRDefault="00E02E42" w:rsidP="00E02E42" vyd:_id="vyd:0000000000003c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d">Вспоминая Н.А. Бердяева, можно отметить его интересное заключение: пока человек основывает свою жизнь на мифологическом восприятии мира, он не может выйти за пределы природы в процессе познания. Невозможно строить железные дороги и прокладывать телекоммуникации, боясь природных духов. Находясь внутри природы, человек не способен подчинить ее силы, но как только он освободится от ее власти, он начнет воздействовать на нее, использовать природные ресурсы в своих целях.</w:t>
      </w:r>
    </w:p>
    <w:p w:rsidR="0012138B" w:rsidRPr="0012138B" w:rsidRDefault="0012138B" w:rsidP="00E37B9D" vyd:_id="vyd:00000000000039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a">Является евангельским приемом также и отсутствие какого бы то ни было «наказания» Онегина, убившего на дуэли своего друга. В данном случае юридическое наказание заменено нравственным «самонаказанием» (так же, как нравственно наказывается Иуда-предатель, апостол Петр, трижды отрекшийся от Иисуса, или Фома неверный). И автор, и читатель в данном случае вполне удовлетворены этой нравственной мотивировкой.</w:t>
      </w:r>
    </w:p>
    <w:p w:rsidR="0012138B" w:rsidRPr="0012138B" w:rsidRDefault="0012138B" w:rsidP="00E37B9D" vyd:_id="vyd:00000000000037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8" xml:space="preserve">Только в последней встрече с Татьяной Онегин признается в том, что по глупости не мог отказаться от «постылой свободы». Однако и теперь, объяснившись с замужней Татьяной, он восклицает: </w:t>
      </w:r>
    </w:p>
    <w:p w:rsidR="0012138B" w:rsidRPr="0012138B" w:rsidRDefault="0012138B" w:rsidP="00E37B9D" vyd:_id="vyd:00000000000035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6">«Все решено: я в вашей воле,</w:t>
      </w:r>
    </w:p>
    <w:p w:rsidR="0012138B" w:rsidRPr="0012138B" w:rsidRDefault="0012138B" w:rsidP="00E37B9D" vyd:_id="vyd:00000000000033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4" xml:space="preserve">И предаюсь моей судьбе» </w:t>
      </w:r>
    </w:p>
    <w:p w:rsidR="0012138B" w:rsidRPr="0012138B" w:rsidRDefault="0012138B" w:rsidP="00E37B9D" vyd:_id="vyd:00000000000031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2">Но Татьяна молчит: «Ответа нет».</w:t>
      </w:r>
    </w:p>
    <w:p w:rsidR="0012138B" w:rsidRPr="0012138B" w:rsidRDefault="0012138B" w:rsidP="00E37B9D" vyd:_id="vyd:0000000000002z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30" xml:space="preserve">Героиня оставляет Онегина в свободе выбора, т.е. предлагает ему принять евангельский тип свободы как ответственности за свои поступки. Онегин лишён всякой ответственности, поэтому взваливает ее на Татьяну. </w:t>
      </w:r>
    </w:p>
    <w:p w:rsidR="0012138B" w:rsidRPr="0012138B" w:rsidRDefault="0012138B" w:rsidP="00E37B9D" vyd:_id="vyd:0000000000002w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x">Пушкинская героиня понимает это и обрисовывает дальнейшие действия Онегина так:</w:t>
      </w:r>
    </w:p>
    <w:p w:rsidR="0012138B" w:rsidRPr="0012138B" w:rsidRDefault="0012138B" w:rsidP="00E37B9D" vyd:_id="vyd:0000000000002u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v">«Что ж ныне</w:t>
      </w:r>
    </w:p>
    <w:p w:rsidR="0012138B" w:rsidRPr="0012138B" w:rsidRDefault="0012138B" w:rsidP="00E37B9D" vyd:_id="vyd:0000000000002s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t">Меня преследуете вы?</w:t>
      </w:r>
    </w:p>
    <w:p w:rsidR="0012138B" w:rsidRPr="0012138B" w:rsidRDefault="0012138B" w:rsidP="00E37B9D" vyd:_id="vyd:0000000000002q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r" xml:space="preserve">Зачем у вас я на примете? </w:t>
      </w:r>
    </w:p>
    <w:p w:rsidR="0012138B" w:rsidRPr="0012138B" w:rsidRDefault="0012138B" w:rsidP="00E37B9D" vyd:_id="vyd:0000000000002o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p">&lt;…&gt; Не потому ль, что мой позор</w:t>
      </w:r>
    </w:p>
    <w:p w:rsidR="0012138B" w:rsidRPr="0012138B" w:rsidRDefault="0012138B" w:rsidP="00E37B9D" vyd:_id="vyd:0000000000002m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n">Теперь бы всеми был замечен</w:t>
      </w:r>
    </w:p>
    <w:p w:rsidR="0012138B" w:rsidRPr="0012138B" w:rsidRDefault="0012138B" w:rsidP="00E37B9D" vyd:_id="vyd:0000000000002k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l">И мог бы в обществе принесть</w:t>
      </w:r>
    </w:p>
    <w:p w:rsidR="0012138B" w:rsidRPr="0012138B" w:rsidRDefault="0012138B" w:rsidP="00E37B9D" vyd:_id="vyd:0000000000002i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j">Вам соблазнительную честь?»</w:t>
      </w:r>
    </w:p>
    <w:p w:rsidR="0012138B" w:rsidRPr="0012138B" w:rsidRDefault="0012138B" w:rsidP="00E37B9D" vyd:_id="vyd:0000000000002f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g" xml:space="preserve">Татьяна Ларина как идеальная героиня Пушкина наделена поэтом истинной свободой в высшем евангельском проявлении. Сначала Татьяна называет свободой свою привольную сельскую жизнь, одинокие размышления на фоне природы. </w:t>
      </w:r>
    </w:p>
    <w:p w:rsidR="0012138B" w:rsidRPr="0012138B" w:rsidRDefault="0012138B" w:rsidP="00E37B9D" vyd:_id="vyd:0000000000002c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d" xml:space="preserve">Татьяна вписывается Пушкиным во все времена года. Кажется, только Татьяна и замечает смену времён года и любуется русскими пейзажами. Онегину и Ленскому нет до этого дела, их интересует другая материя. Пойдя путём несвободы, «сочинив», а вернее, списав из французских любовных романов письмо к Онегину, Татьяна выбрала путь страсти. Пушкин увел свою любимую героиню с этого ложного пути, открыв ей глаза на истину — сущность Онегина: сначала во сне, где герой предстает главарем бесовского шабаша; потом после посещения кладбища, где похоронен Ленский.  </w:t>
      </w:r>
    </w:p>
    <w:p w:rsidR="0012138B" w:rsidRPr="0012138B" w:rsidRDefault="0012138B" w:rsidP="00E37B9D" vyd:_id="vyd:00000000000029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a" xml:space="preserve">Но она расстаётся со своей «сельской свободой» и делает евангельский выбор: смирение перед матерью («Меня с слезами заклинаний / Молила мать») и твёрдое решение в замужестве («Но я другому отдана; / Я буду век ему верна»). Свобода Татьяны в её свободном выборе ответственности перед мужем, обществом, Богом. </w:t>
      </w:r>
    </w:p>
    <w:p w:rsidR="0012138B" w:rsidRPr="0012138B" w:rsidRDefault="0012138B" w:rsidP="00E37B9D" vyd:_id="vyd:00000000000026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7" xml:space="preserve">Поэт и переводчик В. Микушевич строчку Пушкина «Но я другому отдана» трактует по-евангельски оригинально. Если Ольга без любви к заезжему улану легко ему «отдалась», то о Татьяне сказано: «отдана». </w:t>
      </w:r>
    </w:p>
    <w:p w:rsidR="0012138B" w:rsidRPr="0012138B" w:rsidRDefault="0012138B" w:rsidP="00E37B9D" vyd:_id="vyd:00000000000024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5" xml:space="preserve">Микушевич рассуждает так: «Татьяна пишет: “Другой!.. Нет, никому на свете / Не отдала бы сердца я! / То в вышнем суждено совете... / То воля неба: я твоя...”. Спрашивается, нарушила ли Татьяна волю неба или изменила своё мнение о том, что суждено. Если она теперь верна “другому”, не нарушила ли она свою верность “другому”? С одной стороны, Татьяна верна “другому”, “толстому генералу”, но она не отдала ему сердца, что подтверждается её обращением к Онегину: “Я вас люблю (к чему лукавить?)”. Другой, которому она верна – это никто иной, как Сам Христос, установивший таинство брака» [Там же]. Эта оригинальная мысль Микушевича доказывается им ошибкой перевода с французского слова «изувечен», когда Татьяна говорит о муже-генерале, участнике войны 1812 года. </w:t>
      </w:r>
    </w:p>
    <w:p w:rsidR="0012138B" w:rsidRPr="0012138B" w:rsidRDefault="0012138B" w:rsidP="00E37B9D" vyd:_id="vyd:00000000000021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2" xml:space="preserve">Кроме того, Татьяна, которая «по-русски плохо знала», с Онегиным говорит по-французски и произносит слово «mutiler», обозначающее «ранение-увечье», не позволяющее генералу быть «мужем», что не секрет ни для двора, ни для родни. Отсюда ранее заданный вопрос Онегина: «Так ты женат! Не знал я ране! Давно ли?» «Около двух лет», — отвечает генерал. За два года брак остался бездетным. Онегин не чувствует вины перед другом, объясняясь в любви его жене. </w:t>
      </w:r>
    </w:p>
    <w:p w:rsidR="0012138B" w:rsidRPr="0012138B" w:rsidRDefault="0012138B" w:rsidP="00E37B9D" vyd:_id="vyd:0000000000001z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20">И когда мы трактуем сюжет произведения в этом ключе, то все меняется. Нет противопоставления столицы и деревни, нет бездушных дворян.</w:t>
      </w:r>
    </w:p>
    <w:p w:rsidR="0012138B" w:rsidRPr="0012138B" w:rsidRDefault="0012138B" w:rsidP="00E37B9D" vyd:_id="vyd:0000000000001w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x">Живущий в своем безвоздушном — бездуховном — пространстве Онегин начинает собою унылую вереницу героев, бредущих через всю русскую литературу, вплоть до настоящего времени. С легкой руки Тургенева их назвали «лишними людьми». Таково их самоощущение: неприкаянность в жизни, бесцельность существования.</w:t>
      </w:r>
    </w:p>
    <w:p w:rsidR="0012138B" w:rsidRPr="0012138B" w:rsidRDefault="0012138B" w:rsidP="00E37B9D" vyd:_id="vyd:0000000000001t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u">В последнее время начали раздаваться мнения иных исследователей, что разговор о «лишних людях» уже неинтересен никому, поскольку исчерпал себя, а сам тип «лишнего человека» превратился в шаблон литературоведения школьного уровня. Но неинтересным это быть не может, поскольку проблема связана с пониманием (а точнее: утратой понимания) смысла жизни — а что вообще может быть интереснее? Уровень же зависит от размышляющего, осмысляющего проблему: можно пережевывать старую жвачку из идей и целей социально-освободительного движения, но лучше осмыслять духовное (или бездуховное) содержание понятия «цель жизни».</w:t>
      </w:r>
    </w:p>
    <w:p w:rsidR="0012138B" w:rsidRPr="0012138B" w:rsidRDefault="0012138B" w:rsidP="00E37B9D" vyd:_id="vyd:0000000000001p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r">В создании типа «лишнего человека» — уникальная особенность, своеобразие русской литературы, в сравнении ее с западно-европейской. Материальное благополучие было изначально отвергнуто нашей литературой как цель земного бытия. Отсутствие же ясного осмысления собственной жизни создавало в душе человека ничем не заполняемую пустоту, тоскливое восприятие этой жизни как бессмысленного обряда</w:t>
      </w:r>
      <w:r>
        <w:rPr>
          <w:rFonts w:ascii="Times New Roman" w:hAnsi="Times New Roman" w:eastAsia="Times New Roman"/>
          <w:sz w:val="28"/>
          <w:szCs w:val="28"/>
        </w:rPr>
        <w:t vyd:_id="vyd:0000000000001q">.</w:t>
      </w:r>
    </w:p>
    <w:p w:rsidR="00FD679C" w:rsidRDefault="00FD679C" w:rsidP="00E37B9D" vyd:_id="vyd:0000000000001i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n" xml:space="preserve">В классической литературе часто </w:t>
      </w:r>
      <w:r>
        <w:rPr>
          <w:rFonts w:ascii="Times New Roman" w:hAnsi="Times New Roman" w:eastAsia="Times New Roman"/>
          <w:sz w:val="28"/>
          <w:szCs w:val="28"/>
        </w:rPr>
        <w:t vyd:_id="vyd:0000000000001m" xml:space="preserve">встречаются упоминания о религиозных периодах, таких как Великий пост, Страстная седмица, Крещение, Петров пост, Успение, Преображение, Благовещение, Покров. Эти </w:t>
      </w:r>
      <w:r>
        <w:rPr>
          <w:rFonts w:ascii="Times New Roman" w:hAnsi="Times New Roman" w:eastAsia="Times New Roman"/>
          <w:sz w:val="28"/>
          <w:szCs w:val="28"/>
        </w:rPr>
        <w:t vyd:_id="vyd:0000000000001l">когда-то общеизвестные временные ориентиры сегодня не вызывают у молодого поколения ассоциаций ни с конкретными числами, ни даже с сезонами года. Показательно, что ученики старших классов зачастую не связывают именины героини романа Татьяны Лариной с Татьяниным днем, отмечаемым 25 января (а ведь День студента празднуется повсеместно). И за весь мой опыт преподавания ни один ученик не смог определить, что первое появление семьи Ростовых происходит в конце лета – начале осени, в день памяти святой Наталии.</w:t>
      </w:r>
      <w:r>
        <w:rPr>
          <w:rFonts w:ascii="Times New Roman" w:hAnsi="Times New Roman" w:eastAsia="Times New Roman"/>
          <w:sz w:val="28"/>
          <w:szCs w:val="28"/>
        </w:rPr>
        <w:t vyd:_id="vyd:0000000000001k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1j" xml:space="preserve">Школьники пребывают в убеждении, что речь идет о дне рождения, и «мать и дочь родились в один день». </w:t>
      </w:r>
    </w:p>
    <w:p w:rsidR="0012138B" w:rsidRPr="0012138B" w:rsidRDefault="0012138B" w:rsidP="00E37B9D" vyd:_id="vyd:0000000000001e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</w:rPr>
        <w:t vyd:_id="vyd:mjgydu305rrb6l">Ф</w:t>
      </w:r>
      <w:r>
        <w:rPr>
          <w:rFonts w:ascii="Times New Roman" w:hAnsi="Times New Roman" w:eastAsia="Times New Roman"/>
          <w:sz w:val="28"/>
          <w:szCs w:val="28"/>
        </w:rPr>
        <w:t vyd:_id="vyd:0000000000001f" xml:space="preserve">рагмент романа «Отцы и дети»: «Поздравь меня, </w:t>
      </w:r>
      <w:r>
        <w:rPr>
          <w:rFonts w:ascii="Times New Roman" w:hAnsi="Times New Roman" w:eastAsia="Times New Roman"/>
          <w:sz w:val="28"/>
          <w:szCs w:val="28"/>
        </w:rPr>
        <w:t vyd:_id="vyd:mjig0n6n3koskp">—</w:t>
      </w:r>
      <w:r>
        <w:rPr>
          <w:rFonts w:ascii="Times New Roman" w:hAnsi="Times New Roman" w:eastAsia="Times New Roman"/>
          <w:sz w:val="28"/>
          <w:szCs w:val="28"/>
        </w:rPr>
        <w:t vyd:_id="vyd:mjig0n6go2m2jl" xml:space="preserve"> воскликнул вдруг Базаров, </w:t>
      </w:r>
      <w:r>
        <w:rPr>
          <w:rFonts w:ascii="Times New Roman" w:hAnsi="Times New Roman" w:eastAsia="Times New Roman"/>
          <w:sz w:val="28"/>
          <w:szCs w:val="28"/>
        </w:rPr>
        <w:t vyd:_id="vyd:mjig0sh9rvllu2">—</w:t>
      </w:r>
      <w:r>
        <w:rPr>
          <w:rFonts w:ascii="Times New Roman" w:hAnsi="Times New Roman" w:eastAsia="Times New Roman"/>
          <w:sz w:val="28"/>
          <w:szCs w:val="28"/>
        </w:rPr>
        <w:t vyd:_id="vyd:mjig0sgzq6cfef" xml:space="preserve"> сегодня двадцать второе июня, день моего ангела. Посмотрим, как-то он обо мне печется. Сегодня меня дома ждут, </w:t>
      </w:r>
      <w:r>
        <w:rPr>
          <w:rFonts w:ascii="Times New Roman" w:hAnsi="Times New Roman" w:eastAsia="Times New Roman"/>
          <w:sz w:val="28"/>
          <w:szCs w:val="28"/>
        </w:rPr>
        <w:t vyd:_id="vyd:mjig0ore9fqgyl">—</w:t>
      </w:r>
      <w:r>
        <w:rPr>
          <w:rFonts w:ascii="Times New Roman" w:hAnsi="Times New Roman" w:eastAsia="Times New Roman"/>
          <w:sz w:val="28"/>
          <w:szCs w:val="28"/>
        </w:rPr>
        <w:t vyd:_id="vyd:mjig0oranhwbgu" xml:space="preserve"> прибавил он, понизив голос… Ну, подождут, что за важность!»</w:t>
      </w:r>
    </w:p>
    <w:p w:rsidR="0012138B" w:rsidRDefault="0012138B" w:rsidP="00E37B9D" vyd:_id="vyd:0000000000001c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d">Ведь очень трудно объяснить задумавшимся школьникам, как день Ангела соотносится с атеизмом Базарова и с его нигилизмом. Ведь именно в такие моменты читатель понимает, насколько уязвим этот пресловутый нигилизм, насколько свободомыслящий Базаров проникнут тем самым православно-патриархально-семейственным духом, который так пытается отрицать.</w:t>
      </w:r>
    </w:p>
    <w:p w:rsidR="0012138B" w:rsidRPr="0012138B" w:rsidRDefault="0012138B" w:rsidP="00E37B9D" vyd:_id="vyd:00000000000018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a">Приведенный пример</w:t>
      </w:r>
      <w:r>
        <w:rPr>
          <w:rFonts w:ascii="Times New Roman" w:hAnsi="Times New Roman" w:eastAsia="Times New Roman"/>
          <w:sz w:val="28"/>
          <w:szCs w:val="28"/>
        </w:rPr>
        <w:t vyd:_id="vyd:mjig0wrj10iira" xml:space="preserve"> далеко не единственный. Конечно, можно трактовать произведения вне их христианской основы. Это, наверное, удобно и даже привычно. Можно до сих пор вслед за Н. А. Добролюбовым говорить о «луче света в темном царстве» и толковать о «страшном вызове самодурной силе». Особенно если постараться не замечать мощного религиозного подтекста пьесы, не учитывать той системы намеков-деталей, которые появляются уже в первом действии «Грозы». Не случайно Катерина Кабанова будет рассказывать о своей вере, о посещении церкви, своих снах и видениях. Свою любовь к Борису она изначально будет воспринимать как дьявольское искушение и не сможет этому искушению противостоять. В </w:t>
      </w:r>
      <w:r>
        <w:rPr>
          <w:rFonts w:ascii="Times New Roman" w:hAnsi="Times New Roman" w:eastAsia="Times New Roman"/>
          <w:sz w:val="28"/>
          <w:szCs w:val="28"/>
        </w:rPr>
        <w:t vyd:_id="vyd:00000000000019">последнем действии перед нами покинутая, запутавшаяся, покаявшаяся (но не раскаявшаяся) грешница, которая не видит для себя иного выхода, чем самоубийство. Героиня закрывает себе путь к спасению. Грех самоубийства уже не страшен: «что ж: уж все равно, уж душу свою я ведь погубила. Как мне по нем скучно? Ах, как мне по нем скучно!». Приведем еще один фрагмент пьесы, который для современных школьников нуждается в пояснении: «И опять поют где-то! Что поют? Не разберешь… Умереть бы теперь…Что поют? Все равно. Что смерть придет, что сама…а жить нельзя! Грех! Молиться не будут? Кто любит, тот будет молиться…». И постепенно становится понятно, что кроме правды Н. А. Добролюбова и правды Д. И. Писарева, представившего Катерину запутавшейся истеричкой, есть еще одна  правда, открытая в драме Островским. Ведь нет в пьесе оправдания поступку Катерины, есть беспристрастный показ ситуации, когда человеку, не нашедшему в себе сил, чтобы противиться искушению, и в то же время остро осознающему свою греховность, опостылевшая жизнь кажется страшнее, чем самоубийство. Какой уж тут «страшный вызов самодурной силе»!…(На всякий случай поясню: речь идет о школьной программе и о тех критических статьях, которые должен прочесть (хотя бы выборочно) каждый школьник).</w:t>
      </w:r>
    </w:p>
    <w:p w:rsidR="0012138B" w:rsidRPr="0012138B" w:rsidRDefault="0012138B" w:rsidP="00E37B9D" vyd:_id="vyd:00000000000015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7" xml:space="preserve">Когда-то Д. И. Писарев в статье об «Отцах и детях» договорился до того, что «умереть так, как умер Базаров, </w:t>
      </w:r>
      <w:r>
        <w:rPr>
          <w:rFonts w:ascii="Times New Roman" w:hAnsi="Times New Roman" w:eastAsia="Times New Roman"/>
          <w:sz w:val="28"/>
          <w:szCs w:val="28"/>
        </w:rPr>
        <w:t vyd:_id="vyd:mjig1r25dvtsl1">—</w:t>
      </w:r>
      <w:r>
        <w:rPr>
          <w:rFonts w:ascii="Times New Roman" w:hAnsi="Times New Roman" w:eastAsia="Times New Roman"/>
          <w:sz w:val="28"/>
          <w:szCs w:val="28"/>
        </w:rPr>
        <w:t vyd:_id="vyd:mjig1r1zl628q8" xml:space="preserve"> все равно, что сделать великий подвиг». Далее критик скажет о «геройской смерти». Но обратимся к самому роману: «Но Базарову не суждено было просыпаться. К вечеру он впал в совершенное беспамятство, а на следующий день умер. Отец Алексей совершил над ним обряды религии. Когда его соборовали, когда святое миро коснулось его груди, один глаз его раскрылся, казалось, при виде священника в облачении, дымящего кадила, свеч перед образом что-то похожее на содрогание ужаса мгновенно отразилось на помертвевшем лице». Да, Тургенев не отступил от правды жизни и заставил своего героя-материалиста испытать смертный ужас перед неизвестностью конца. Он вряд </w:t>
      </w:r>
      <w:r>
        <w:rPr>
          <w:rFonts w:ascii="Times New Roman" w:hAnsi="Times New Roman" w:eastAsia="Times New Roman"/>
          <w:sz w:val="28"/>
          <w:szCs w:val="28"/>
        </w:rPr>
        <w:t vyd:_id="vyd:00000000000016" xml:space="preserve">ли случайно лишает его возможности умереть в сознании </w:t>
      </w:r>
      <w:r>
        <w:rPr>
          <w:rFonts w:ascii="Times New Roman" w:hAnsi="Times New Roman" w:eastAsia="Times New Roman"/>
          <w:sz w:val="28"/>
          <w:szCs w:val="28"/>
        </w:rPr>
        <w:t vyd:_id="vyd:mjig27v1cm6trt">—</w:t>
      </w:r>
      <w:r>
        <w:rPr>
          <w:rFonts w:ascii="Times New Roman" w:hAnsi="Times New Roman" w:eastAsia="Times New Roman"/>
          <w:sz w:val="28"/>
          <w:szCs w:val="28"/>
        </w:rPr>
        <w:t vyd:_id="vyd:mjig27uy98361z" xml:space="preserve"> «кончины безболезненной, мирной, непостыдной».</w:t>
      </w:r>
    </w:p>
    <w:p w:rsidR="001250F0" w:rsidRDefault="001250F0" w:rsidP="00E37B9D" vyd:_id="vyd:00000000000010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14">Стоит ли упоминать, что обстоятельства, описанные Тургеневым, требуют разъяснений для нынешнего поколения подростков. И эта деталь</w:t>
      </w:r>
      <w:r>
        <w:rPr>
          <w:rFonts w:ascii="Times New Roman" w:hAnsi="Times New Roman" w:eastAsia="Times New Roman"/>
          <w:sz w:val="28"/>
          <w:szCs w:val="28"/>
        </w:rPr>
        <w:t vyd:_id="vyd:mjig2bqxdq1ivz" xml:space="preserve"> далеко не единственная в произведении, которое на протяжении многих лет является частью школьной программы.</w:t>
      </w:r>
      <w:r>
        <w:rPr>
          <w:rFonts w:ascii="Times New Roman" w:hAnsi="Times New Roman" w:eastAsia="Times New Roman"/>
          <w:sz w:val="28"/>
          <w:szCs w:val="28"/>
        </w:rPr>
        <w:t vyd:_id="vyd:00000000000013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12">Ученикам не понятно слишком многое: о чем просит Василий Иванович сына в одном из самых тяжелых эпизодов романа: «воспользуйся этим временем, утешь нас с матерью, исполни долг христианина! Каково-то мне это тебе говорить, это ужасно; но еще ужаснее…ведь навек, Е</w:t>
      </w:r>
      <w:r>
        <w:rPr>
          <w:rFonts w:ascii="Times New Roman" w:hAnsi="Times New Roman" w:eastAsia="Times New Roman"/>
          <w:sz w:val="28"/>
          <w:szCs w:val="28"/>
        </w:rPr>
        <w:t vyd:_id="vyd:00000000000011">вгений…ты подумай, каково-то…»</w:t>
      </w:r>
    </w:p>
    <w:p w:rsidR="0012138B" w:rsidRDefault="0012138B" w:rsidP="00E37B9D" vyd:_id="vyd:0000000000000y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0z">И тем более непонятно, почему Василий Иванович в отчаянии кусает себе пальцы, когда сын отказался исповедоваться и причащаться… Вне этого контекста не ясен и сам финал романа (не случайно Писарев в свое время ни слова не сказал о нем в статье, заявив, что «говорить не о чем»): «Неужели их молитвы, их слезы бесплодны? Неужели любовь, святая, преданная любовь не всесильна? О нет! Какое бы страстное, грешное, бунтующее сердце ни скрылось в могиле, цветы, растущие на ней, безмятежно глядят на нас своими невинными глазами: не об одном вечном спокойствии говорят нам они, о том великом спокойствии «равнодушной» природы; они говорят так же о вечном примирении и о жизни бесконечной…»</w:t>
      </w:r>
    </w:p>
    <w:p w:rsidR="00FD679C" w:rsidRPr="0075471C" w:rsidRDefault="00FD679C" w:rsidP="00FD679C" vyd:_id="vyd:0000000000000t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0w">Конечно ни Пушкин, ни Толстой не думали, что как бы хорошо было включить в произведение сюжет</w:t>
      </w:r>
      <w:r>
        <w:rPr>
          <w:rFonts w:ascii="Times New Roman" w:hAnsi="Times New Roman" w:eastAsia="Times New Roman"/>
          <w:sz w:val="28"/>
          <w:szCs w:val="28"/>
        </w:rPr>
        <w:t vyd:_id="vyd:0000000000000v">ы</w:t>
      </w:r>
      <w:r>
        <w:rPr>
          <w:rFonts w:ascii="Times New Roman" w:hAnsi="Times New Roman" w:eastAsia="Times New Roman"/>
          <w:sz w:val="28"/>
          <w:szCs w:val="28"/>
        </w:rPr>
        <w:t vyd:_id="vyd:0000000000000u" xml:space="preserve"> из Библии! А потом в далеком 2025 школьники будут читать и развивать духовную культуру!</w:t>
      </w:r>
    </w:p>
    <w:p w:rsidR="00FD679C" w:rsidRDefault="00FD679C" w:rsidP="00FD679C" vyd:_id="vyd:0000000000000r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0s">Библия — книга книг. В ней уже все есть: человеческие характеры со всеми добродетелями и пороками, жизненные ситуации с наградой и наказанием.</w:t>
      </w:r>
    </w:p>
    <w:p w:rsidR="001250F0" w:rsidRPr="001250F0" w:rsidRDefault="001250F0" w:rsidP="001250F0" vyd:_id="vyd:0000000000000l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0p" xml:space="preserve">Авторы часто обращаются к библейским мотивам как к прообразам, отражающим общечеловеческие чувства и конфликты: привязанность, </w:t>
      </w:r>
      <w:r>
        <w:rPr>
          <w:rFonts w:ascii="Times New Roman" w:hAnsi="Times New Roman" w:eastAsia="Times New Roman"/>
          <w:sz w:val="28"/>
          <w:szCs w:val="28"/>
        </w:rPr>
        <w:t vyd:_id="vyd:0000000000000o" xml:space="preserve">измену, сожаление о содеянном, освобождение от греха. Они вольны </w:t>
      </w:r>
      <w:r>
        <w:rPr>
          <w:rFonts w:ascii="Times New Roman" w:hAnsi="Times New Roman" w:eastAsia="Times New Roman"/>
          <w:sz w:val="28"/>
          <w:szCs w:val="28"/>
        </w:rPr>
        <w:t vyd:_id="vyd:0000000000000n">объяснять</w:t>
      </w:r>
      <w:r>
        <w:rPr>
          <w:rFonts w:ascii="Times New Roman" w:hAnsi="Times New Roman" w:eastAsia="Times New Roman"/>
          <w:sz w:val="28"/>
          <w:szCs w:val="28"/>
        </w:rPr>
        <w:t vyd:_id="vyd:0000000000000m" xml:space="preserve"> классические повествования, адаптируя их к современности, или создавать оригинальные работы, проникнутые библейским духом.</w:t>
      </w:r>
    </w:p>
    <w:p w:rsidR="001250F0" w:rsidRDefault="001250F0" w:rsidP="001250F0" vyd:_id="vyd:0000000000000h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0k" xml:space="preserve">Ключевым моментом для учащихся является осознание того, что библейские истории </w:t>
      </w:r>
      <w:r>
        <w:rPr>
          <w:rFonts w:ascii="Times New Roman" w:hAnsi="Times New Roman" w:eastAsia="Times New Roman"/>
          <w:sz w:val="28"/>
          <w:szCs w:val="28"/>
        </w:rPr>
        <w:t vyd:_id="vyd:mjig2y5bu0v64v">—</w:t>
      </w:r>
      <w:r>
        <w:rPr>
          <w:rFonts w:ascii="Times New Roman" w:hAnsi="Times New Roman" w:eastAsia="Times New Roman"/>
          <w:sz w:val="28"/>
          <w:szCs w:val="28"/>
        </w:rPr>
        <w:t vyd:_id="vyd:mjig2y589msklt" xml:space="preserve"> это не просто хроника событий, а кладезь глубоких </w:t>
      </w:r>
      <w:r>
        <w:rPr>
          <w:rFonts w:ascii="Times New Roman" w:hAnsi="Times New Roman" w:eastAsia="Times New Roman"/>
          <w:sz w:val="28"/>
          <w:szCs w:val="28"/>
        </w:rPr>
        <w:t vyd:_id="vyd:0000000000000j">иносказаний</w:t>
      </w:r>
      <w:r>
        <w:rPr>
          <w:rFonts w:ascii="Times New Roman" w:hAnsi="Times New Roman" w:eastAsia="Times New Roman"/>
          <w:sz w:val="28"/>
          <w:szCs w:val="28"/>
        </w:rPr>
        <w:t vyd:_id="vyd:0000000000000i" xml:space="preserve"> и символов, расширяющих горизонты восприятия действительности и внутреннего мира, а также способствующих развитию их духовного мира.</w:t>
      </w:r>
    </w:p>
    <w:p w:rsidR="001250F0" w:rsidRPr="0012138B" w:rsidRDefault="001250F0" w:rsidP="001250F0" vyd:_id="vyd:0000000000000e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0f">Включение библейских мотивов в школьную программу по литературе представляет собой важный инструмент не только формирования духовно-нравственного облика подрастающего поколения, но и его совершенствования. Они способствуют не только расширению кругозора, но и воспитанию чувства эмпатии, ответственности перед собой и обществом, а также развитию критического мышления, необходимого для полноценной жизни в современном мире.</w:t>
      </w:r>
    </w:p>
    <w:p w:rsidR="001250F0" w:rsidRPr="0012138B" w:rsidRDefault="001250F0" w:rsidP="001250F0" vyd:_id="vyd:0000000000000b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0c" xml:space="preserve">Изучение Библии и произведений, заключающих в себе библейский контекст на современном уроке не представляется обязательным. На сегодняшний день в школьных программах библейским темам уделено недостаточно внимания. Даже при изучении произведений с явными библейскими сюжетами чаще всего библейские сюжеты, мотивы, символы и смыслы остаются для учеников незамеченными. Таким образом, учащиеся лишаются возможности воспитать и пробудить в себе нравственные качества, заглянуть в себя, открыть свой внутренний мир, духовно прозреть. </w:t>
      </w:r>
    </w:p>
    <w:p w:rsidR="001250F0" w:rsidRPr="0012138B" w:rsidRDefault="001250F0" w:rsidP="001250F0" vyd:_id="vyd:00000000000005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</w:rPr>
        <w:t vyd:_id="vyd:00000000000009" xml:space="preserve">Подобные примеры можно приводить очень долго. Слишком многое в русской классической литературе нуждается в обстоятельном и неторопливом пояснении. Что же остается в таком случае учителю? Только объяснять непонятное, растолковывать непонятое, </w:t>
      </w:r>
      <w:r>
        <w:rPr>
          <w:rFonts w:ascii="Times New Roman" w:hAnsi="Times New Roman" w:eastAsia="Times New Roman"/>
          <w:sz w:val="28"/>
          <w:szCs w:val="28"/>
        </w:rPr>
        <w:t vyd:_id="vyd:00000000000008">будить мысль и чувство и по мере сил своих «восстанавливать связь времен». Все то</w:t>
      </w:r>
      <w:r>
        <w:rPr>
          <w:rFonts w:ascii="Times New Roman" w:hAnsi="Times New Roman" w:eastAsia="Times New Roman"/>
          <w:sz w:val="28"/>
          <w:szCs w:val="28"/>
        </w:rPr>
        <w:t vyd:_id="vyd:00000000000007" xml:space="preserve"> </w:t>
      </w:r>
      <w:r>
        <w:rPr>
          <w:rFonts w:ascii="Times New Roman" w:hAnsi="Times New Roman" w:eastAsia="Times New Roman"/>
          <w:sz w:val="28"/>
          <w:szCs w:val="28"/>
        </w:rPr>
        <w:t vyd:_id="vyd:00000000000006">же: «будем хранить свет прошлый, единственный, который у нас есть, и передадим его детям нашим».</w:t>
      </w:r>
    </w:p>
    <w:p w:rsidR="0012138B" w:rsidRDefault="0012138B" w:rsidP="00E37B9D" vyd:_id="vyd:00000000000004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</w:p>
    <w:p w:rsidR="00E8203E" w:rsidRPr="0012138B" w:rsidRDefault="00E8203E" w:rsidP="0075471C" vyd:_id="vyd:00000000000003">
      <w:pPr>
        <w:spacing w:after="0" w:line="360" w:lineRule="auto"/>
        <w:ind w:firstLine="851"/>
        <w:jc w:val="both"/>
        <w:rPr>
          <w:rFonts w:ascii="Times New Roman" w:hAnsi="Times New Roman" w:eastAsia="Times New Roman"/>
          <w:sz w:val="28"/>
          <w:szCs w:val="28"/>
        </w:rPr>
      </w:pPr>
    </w:p>
    <w:sectPr vyd:_id="vyd:00000000000002" w:rsidR="00E8203E" w:rsidRPr="0012138B" w:rsidSect="000F49E1">
      <w:type w:val="nextPage"/>
      <w:pgSz w:w="11906" w:h="16838" w:orient="portrait"/>
      <w:pgMar w:top="1134" w:right="850" w:bottom="1134" w:left="1701" w:header="708" w:footer="708" w:gutter="0"/>
      <w:pgNumType w:start="1"/>
      <w:cols w:equalWidth="1" w:space="720" w:sep="0"/>
      <w:vAlign w:val="top"/>
      <w:titlePg w:val="0"/>
      <w:docGrid w:linePitch="360"/>
    </w:sectPr>
  </w:body>
</w:document>
</file>

<file path=word/endnotes.xml><?xml version="1.0" encoding="utf-8"?>
<w:endnotes xmlns:w="http://schemas.openxmlformats.org/wordprocessingml/2006/main">
  <w:endnote w:type="separator" w:id="0">
    <w:p w:rsidR="00686D83" w:rsidRDefault="00686D83">
      <w:pPr>
        <w:spacing w:after="0" w:line="240" w:lineRule="auto"/>
      </w:pPr>
      <w:r>
        <w:separator/>
      </w:r>
    </w:p>
  </w:endnote>
  <w:endnote w:type="continuationSeparator" w:id="1">
    <w:p w:rsidR="00686D83" w:rsidRDefault="00686D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quattrocento sans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Roboto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="http://schemas.openxmlformats.org/wordprocessingml/2006/main">
  <w:footnote w:type="separator" w:id="0">
    <w:p w:rsidR="00686D83" w:rsidRDefault="00686D83">
      <w:pPr>
        <w:spacing w:after="0" w:line="240" w:lineRule="auto"/>
      </w:pPr>
      <w:r>
        <w:separator/>
      </w:r>
    </w:p>
  </w:footnote>
  <w:footnote w:type="continuationSeparator" w:id="1">
    <w:p w:rsidR="00686D83" w:rsidRDefault="00686D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="http://schemas.openxmlformats.org/wordprocessingml/2006/main">
  <w:abstractNum w:abstractNumId="0">
    <w:nsid w:val="016C3642"/>
    <w:multiLevelType w:val="hybridMultilevel"/>
    <w:tmpl w:val="741CDE1C"/>
    <w:lvl w:tplc="6064660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2DCC7830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65D2C394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C15EE99A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7E2015C2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17FA476E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ACDAB730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59A0B5B2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E134037C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">
    <w:nsid w:val="03BB3C11"/>
    <w:multiLevelType w:val="hybridMultilevel"/>
    <w:tmpl w:val="141026A0"/>
    <w:lvl w:tplc="143488DE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419429B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49467D6A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D70EE42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6B145A26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E8A45E82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0B66A4CE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F4782578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D436D6DE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0">
    <w:nsid w:val="238852C9"/>
    <w:multiLevelType w:val="hybridMultilevel"/>
    <w:tmpl w:val="49FA63BC"/>
    <w:lvl w:tplc="B1FA672A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481233B8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758295F8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B3E4BE7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9BFEF5C2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BC04633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17744346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2C46D67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B266926C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1">
    <w:nsid w:val="23F66058"/>
    <w:multiLevelType w:val="hybridMultilevel"/>
    <w:tmpl w:val="C026EBC2"/>
    <w:lvl w:tplc="F3C2E63E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8A045AC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17767672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76D0A03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F934CC4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AC327D82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5E6A6812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0766516C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2550F7EC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2">
    <w:nsid w:val="24CA1CBE"/>
    <w:multiLevelType w:val="hybridMultilevel"/>
    <w:tmpl w:val="A8D811B0"/>
    <w:lvl w:tplc="FE00CA0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8010850C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8AC2CC60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2D44D4B4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A6022714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7618FA5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14B237E4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9EAEFA72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AEC8D3D6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3">
    <w:nsid w:val="27EF4360"/>
    <w:multiLevelType w:val="hybridMultilevel"/>
    <w:tmpl w:val="1D049A6A"/>
    <w:lvl w:tplc="42F28D5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5D2860E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2270648C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B770D81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AD4821A2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B7D04446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C598CF4A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E326BF2E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DEBEA14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4">
    <w:nsid w:val="281A2B7F"/>
    <w:multiLevelType w:val="hybridMultilevel"/>
    <w:tmpl w:val="C1B6DB2E"/>
    <w:lvl w:tplc="3228741A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9A764C88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8E76F10C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F2BCA76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E78C658C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2564F5A2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0038B7F4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B13CE25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4D1C93F6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5">
    <w:nsid w:val="306E36A0"/>
    <w:multiLevelType w:val="hybridMultilevel"/>
    <w:tmpl w:val="9992E9CA"/>
    <w:lvl w:tplc="A4DE5FBE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65EC95B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A28E9066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10EC946C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86A4B4F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3AE00096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EB2230E4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2902B7D2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71AA14C6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6">
    <w:nsid w:val="34211E4E"/>
    <w:multiLevelType w:val="hybridMultilevel"/>
    <w:tmpl w:val="B01A6E78"/>
    <w:lvl w:tplc="9018556A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229AB24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79F09078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F7DA0ED2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0DEA2DA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421822B4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98C4459A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87FC6C4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DDDA78EA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7">
    <w:nsid w:val="35C61A78"/>
    <w:multiLevelType w:val="hybridMultilevel"/>
    <w:tmpl w:val="22847218"/>
    <w:lvl w:tplc="8BDAAD3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57001286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17264D44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B9E888D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28686764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FC7E105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B3A0AFA4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CAA22B8E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67FCAA72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18">
    <w:nsid w:val="3AE35CFB"/>
    <w:multiLevelType w:val="hybridMultilevel"/>
    <w:tmpl w:val="85B63D3E"/>
    <w:lvl w:tplc="D12AF88E" w:ilvl="0">
      <w:start w:val="1"/>
      <w:numFmt w:val="decimal"/>
      <w:lvlText w:val="%1."/>
      <w:lvlJc w:val="start"/>
      <w:pPr>
        <w:ind w:start="720" w:hanging="360"/>
      </w:pPr>
      <w:rPr>
        <w:u w:val="none"/>
      </w:rPr>
    </w:lvl>
    <w:lvl w:tplc="082025BE"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tplc="63EA63D8"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tplc="AC5E4082"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tplc="42342500"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tplc="E3A6F2F8"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tplc="A94667F2"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tplc="0896C456"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tplc="B0DA0CE0"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:abstractNumId="19">
    <w:nsid w:val="3C7353ED"/>
    <w:multiLevelType w:val="hybridMultilevel"/>
    <w:tmpl w:val="CD5E111E"/>
    <w:lvl w:tplc="E8FED67C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D3EEF090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6F520160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149294DC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60A04B04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39AABD54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DBAE4CFC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E8E8D068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CDDE318A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">
    <w:nsid w:val="053E4FA3"/>
    <w:multiLevelType w:val="hybridMultilevel"/>
    <w:tmpl w:val="BC721854"/>
    <w:lvl w:tplc="AD82CC1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D978891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1666B47E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EEB2C67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67F22CD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B6568AC0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92DA41F8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55F891A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155A9498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0">
    <w:nsid w:val="3D4C4B5D"/>
    <w:multiLevelType w:val="hybridMultilevel"/>
    <w:tmpl w:val="F96C5ECC"/>
    <w:lvl w:tplc="32E01D0A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93E2E85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3DAA07CC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9A624962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C01813D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D13A1A44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06B6CCC0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6586591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00CA8422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1">
    <w:nsid w:val="3D6C0B10"/>
    <w:multiLevelType w:val="hybridMultilevel"/>
    <w:tmpl w:val="153E5ACC"/>
    <w:lvl w:tplc="DEC0EFE6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D8C0CF00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B5028E1A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F83CB43E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2E44519C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5F4C76F8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A1B65EE2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8E6438F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B8A07C7E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2">
    <w:nsid w:val="3DA35FDB"/>
    <w:multiLevelType w:val="hybridMultilevel"/>
    <w:tmpl w:val="1E203D26"/>
    <w:lvl w:tplc="6E5AFD66" w:ilvl="0">
      <w:start w:val="1"/>
      <w:numFmt w:val="decimal"/>
      <w:lvlText w:val="%1."/>
      <w:lvlJc w:val="start"/>
      <w:pPr>
        <w:ind w:start="360" w:hanging="360"/>
      </w:pPr>
    </w:lvl>
    <w:lvl w:tplc="F484F0D8" w:ilvl="1">
      <w:numFmt w:val="none"/>
      <w:lvlText w:val=""/>
      <w:lvlJc w:val="start"/>
      <w:pPr>
        <w:tabs>
          <w:tab w:val="num" w:pos="360"/>
        </w:tabs>
      </w:pPr>
    </w:lvl>
    <w:lvl w:tplc="19A2E17C" w:ilvl="2">
      <w:numFmt w:val="none"/>
      <w:lvlText w:val=""/>
      <w:lvlJc w:val="start"/>
      <w:pPr>
        <w:tabs>
          <w:tab w:val="num" w:pos="360"/>
        </w:tabs>
      </w:pPr>
    </w:lvl>
    <w:lvl w:tplc="09926170" w:ilvl="3">
      <w:numFmt w:val="none"/>
      <w:lvlText w:val=""/>
      <w:lvlJc w:val="start"/>
      <w:pPr>
        <w:tabs>
          <w:tab w:val="num" w:pos="360"/>
        </w:tabs>
      </w:pPr>
    </w:lvl>
    <w:lvl w:tplc="9E0C9C72" w:ilvl="4">
      <w:numFmt w:val="none"/>
      <w:lvlText w:val=""/>
      <w:lvlJc w:val="start"/>
      <w:pPr>
        <w:tabs>
          <w:tab w:val="num" w:pos="360"/>
        </w:tabs>
      </w:pPr>
    </w:lvl>
    <w:lvl w:tplc="2F2887F0" w:ilvl="5">
      <w:numFmt w:val="none"/>
      <w:lvlText w:val=""/>
      <w:lvlJc w:val="start"/>
      <w:pPr>
        <w:tabs>
          <w:tab w:val="num" w:pos="360"/>
        </w:tabs>
      </w:pPr>
    </w:lvl>
    <w:lvl w:tplc="AB8E0470" w:ilvl="6">
      <w:numFmt w:val="none"/>
      <w:lvlText w:val=""/>
      <w:lvlJc w:val="start"/>
      <w:pPr>
        <w:tabs>
          <w:tab w:val="num" w:pos="360"/>
        </w:tabs>
      </w:pPr>
    </w:lvl>
    <w:lvl w:tplc="9E70BE04" w:ilvl="7">
      <w:numFmt w:val="none"/>
      <w:lvlText w:val=""/>
      <w:lvlJc w:val="start"/>
      <w:pPr>
        <w:tabs>
          <w:tab w:val="num" w:pos="360"/>
        </w:tabs>
      </w:pPr>
    </w:lvl>
    <w:lvl w:tplc="165E55EC" w:ilvl="8">
      <w:numFmt w:val="none"/>
      <w:lvlText w:val=""/>
      <w:lvlJc w:val="start"/>
      <w:pPr>
        <w:tabs>
          <w:tab w:val="num" w:pos="360"/>
        </w:tabs>
      </w:pPr>
    </w:lvl>
  </w:abstractNum>
  <w:abstractNum w:abstractNumId="23">
    <w:nsid w:val="3DCE44D7"/>
    <w:multiLevelType w:val="hybridMultilevel"/>
    <w:tmpl w:val="446A1326"/>
    <w:lvl w:tplc="23EA1A70" w:ilvl="0">
      <w:start w:val="1"/>
      <w:numFmt w:val="bullet"/>
      <w:lvlText w:val="➢"/>
      <w:lvlJc w:val="start"/>
      <w:pPr>
        <w:ind w:start="720" w:hanging="360"/>
      </w:pPr>
      <w:rPr>
        <w:u w:val="none"/>
      </w:rPr>
    </w:lvl>
    <w:lvl w:tplc="082025BE" w:ilvl="1">
      <w:start w:val="1"/>
      <w:numFmt w:val="lowerLetter"/>
      <w:lvlText w:val="%2."/>
      <w:lvlJc w:val="start"/>
      <w:pPr>
        <w:ind w:start="1440" w:hanging="360"/>
      </w:pPr>
      <w:rPr>
        <w:u w:val="none"/>
      </w:rPr>
    </w:lvl>
    <w:lvl w:tplc="63EA63D8" w:ilvl="2">
      <w:start w:val="1"/>
      <w:numFmt w:val="lowerRoman"/>
      <w:lvlText w:val="%3."/>
      <w:lvlJc w:val="end"/>
      <w:pPr>
        <w:ind w:start="2160" w:hanging="360"/>
      </w:pPr>
      <w:rPr>
        <w:u w:val="none"/>
      </w:rPr>
    </w:lvl>
    <w:lvl w:tplc="AC5E4082" w:ilvl="3">
      <w:start w:val="1"/>
      <w:numFmt w:val="decimal"/>
      <w:lvlText w:val="%4."/>
      <w:lvlJc w:val="start"/>
      <w:pPr>
        <w:ind w:start="2880" w:hanging="360"/>
      </w:pPr>
      <w:rPr>
        <w:u w:val="none"/>
      </w:rPr>
    </w:lvl>
    <w:lvl w:tplc="42342500" w:ilvl="4">
      <w:start w:val="1"/>
      <w:numFmt w:val="lowerLetter"/>
      <w:lvlText w:val="%5."/>
      <w:lvlJc w:val="start"/>
      <w:pPr>
        <w:ind w:start="3600" w:hanging="360"/>
      </w:pPr>
      <w:rPr>
        <w:u w:val="none"/>
      </w:rPr>
    </w:lvl>
    <w:lvl w:tplc="E3A6F2F8" w:ilvl="5">
      <w:start w:val="1"/>
      <w:numFmt w:val="lowerRoman"/>
      <w:lvlText w:val="%6."/>
      <w:lvlJc w:val="end"/>
      <w:pPr>
        <w:ind w:start="4320" w:hanging="360"/>
      </w:pPr>
      <w:rPr>
        <w:u w:val="none"/>
      </w:rPr>
    </w:lvl>
    <w:lvl w:tplc="A94667F2" w:ilvl="6">
      <w:start w:val="1"/>
      <w:numFmt w:val="decimal"/>
      <w:lvlText w:val="%7."/>
      <w:lvlJc w:val="start"/>
      <w:pPr>
        <w:ind w:start="5040" w:hanging="360"/>
      </w:pPr>
      <w:rPr>
        <w:u w:val="none"/>
      </w:rPr>
    </w:lvl>
    <w:lvl w:tplc="0896C456" w:ilvl="7">
      <w:start w:val="1"/>
      <w:numFmt w:val="lowerLetter"/>
      <w:lvlText w:val="%8."/>
      <w:lvlJc w:val="start"/>
      <w:pPr>
        <w:ind w:start="5760" w:hanging="360"/>
      </w:pPr>
      <w:rPr>
        <w:u w:val="none"/>
      </w:rPr>
    </w:lvl>
    <w:lvl w:tplc="B0DA0CE0" w:ilvl="8">
      <w:start w:val="1"/>
      <w:numFmt w:val="lowerRoman"/>
      <w:lvlText w:val="%9."/>
      <w:lvlJc w:val="end"/>
      <w:pPr>
        <w:ind w:start="6480" w:hanging="360"/>
      </w:pPr>
      <w:rPr>
        <w:u w:val="none"/>
      </w:rPr>
    </w:lvl>
  </w:abstractNum>
  <w:abstractNum w:abstractNumId="24">
    <w:nsid w:val="40D7316B"/>
    <w:multiLevelType w:val="hybridMultilevel"/>
    <w:tmpl w:val="33941056"/>
    <w:lvl w:tplc="38823FAE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3FD8BE7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F6D638B4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A5F8846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015445B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0584D6E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803C218C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49C6AB8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D576B09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5">
    <w:nsid w:val="41F061E5"/>
    <w:multiLevelType w:val="hybridMultilevel"/>
    <w:tmpl w:val="966A0048"/>
    <w:lvl w:tplc="19AEA95C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AA6675CA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40EE5D5E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6F64B854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F5D8EFC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B10E1712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676280EA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FEB4C1D4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6B946BF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6">
    <w:nsid w:val="44D158F4"/>
    <w:multiLevelType w:val="hybridMultilevel"/>
    <w:tmpl w:val="B0EA9528"/>
    <w:lvl w:tplc="98F2F0AE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0B446F18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6D608E66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3FF85FFA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4D8AFA5E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849A7D3E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4D788DB4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CB7CDE52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998C1D3A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7">
    <w:nsid w:val="453F42F3"/>
    <w:multiLevelType w:val="hybridMultilevel"/>
    <w:tmpl w:val="4C5841BA"/>
    <w:lvl w:tplc="E3420300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79FE9C68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B9EE5D4A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674A11CE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6AE89CD6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37FE6B34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14E86068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101670B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60A04A66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8">
    <w:nsid w:val="4AA1422B"/>
    <w:multiLevelType w:val="hybridMultilevel"/>
    <w:tmpl w:val="6366A78C"/>
    <w:lvl w:tplc="48624B92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719CEDA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5D8C1B94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3CBA2942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45C2A496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7BE46362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1770A366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19D2ED0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30D487E4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29">
    <w:nsid w:val="4C937A03"/>
    <w:multiLevelType w:val="hybridMultilevel"/>
    <w:tmpl w:val="2B4A0EE4"/>
    <w:lvl w:tplc="C3482F56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810E592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3D9C0C06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ACACC2FE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234A5156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B9D239B6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54BAD668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0E0C655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1E66AC58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">
    <w:nsid w:val="106F232C"/>
    <w:multiLevelType w:val="hybridMultilevel"/>
    <w:tmpl w:val="1B62E12C"/>
    <w:lvl w:tplc="FC68AA38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920EB0D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538EFEAA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7AD4A9D4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B38692FE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C6E26702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1BA4EA5A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0E18221E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3402BCD4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0">
    <w:nsid w:val="50A353AE"/>
    <w:multiLevelType w:val="hybridMultilevel"/>
    <w:tmpl w:val="2108A400"/>
    <w:lvl w:tplc="3AE6D6DC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75C21AC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49968852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5D76E01A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09F8DAA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3964088E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ADEEF470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2032761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23BA100C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1">
    <w:nsid w:val="50A916FA"/>
    <w:multiLevelType w:val="hybridMultilevel"/>
    <w:tmpl w:val="3E3E4DAC"/>
    <w:lvl w:tplc="23EA1A70" w:ilvl="0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932ED882" w:ilvl="1">
      <w:start w:val="1"/>
      <w:numFmt w:val="bullet"/>
      <w:lvlText w:val="➢"/>
      <w:lvlJc w:val="start"/>
      <w:pPr>
        <w:ind w:start="2160" w:hanging="360"/>
      </w:pPr>
      <w:rPr>
        <w:u w:val="none"/>
      </w:rPr>
    </w:lvl>
    <w:lvl w:tplc="85DCB1C0" w:ilvl="2">
      <w:start w:val="1"/>
      <w:numFmt w:val="bullet"/>
      <w:lvlText w:val="■"/>
      <w:lvlJc w:val="start"/>
      <w:pPr>
        <w:ind w:start="2880" w:hanging="360"/>
      </w:pPr>
      <w:rPr>
        <w:u w:val="none"/>
      </w:rPr>
    </w:lvl>
    <w:lvl w:tplc="8E90B92C" w:ilvl="3">
      <w:start w:val="1"/>
      <w:numFmt w:val="bullet"/>
      <w:lvlText w:val="●"/>
      <w:lvlJc w:val="start"/>
      <w:pPr>
        <w:ind w:start="3600" w:hanging="360"/>
      </w:pPr>
      <w:rPr>
        <w:u w:val="none"/>
      </w:rPr>
    </w:lvl>
    <w:lvl w:tplc="5DFC253E" w:ilvl="4">
      <w:start w:val="1"/>
      <w:numFmt w:val="bullet"/>
      <w:lvlText w:val="◆"/>
      <w:lvlJc w:val="start"/>
      <w:pPr>
        <w:ind w:start="4320" w:hanging="360"/>
      </w:pPr>
      <w:rPr>
        <w:u w:val="none"/>
      </w:rPr>
    </w:lvl>
    <w:lvl w:tplc="301ABD24" w:ilvl="5">
      <w:start w:val="1"/>
      <w:numFmt w:val="bullet"/>
      <w:lvlText w:val="➢"/>
      <w:lvlJc w:val="start"/>
      <w:pPr>
        <w:ind w:start="5040" w:hanging="360"/>
      </w:pPr>
      <w:rPr>
        <w:u w:val="none"/>
      </w:rPr>
    </w:lvl>
    <w:lvl w:tplc="84703016" w:ilvl="6">
      <w:start w:val="1"/>
      <w:numFmt w:val="bullet"/>
      <w:lvlText w:val="■"/>
      <w:lvlJc w:val="start"/>
      <w:pPr>
        <w:ind w:start="5760" w:hanging="360"/>
      </w:pPr>
      <w:rPr>
        <w:u w:val="none"/>
      </w:rPr>
    </w:lvl>
    <w:lvl w:tplc="2F44CC76" w:ilvl="7">
      <w:start w:val="1"/>
      <w:numFmt w:val="bullet"/>
      <w:lvlText w:val="●"/>
      <w:lvlJc w:val="start"/>
      <w:pPr>
        <w:ind w:start="6480" w:hanging="360"/>
      </w:pPr>
      <w:rPr>
        <w:u w:val="none"/>
      </w:rPr>
    </w:lvl>
    <w:lvl w:tplc="41084A60" w:ilvl="8">
      <w:start w:val="1"/>
      <w:numFmt w:val="bullet"/>
      <w:lvlText w:val="◆"/>
      <w:lvlJc w:val="start"/>
      <w:pPr>
        <w:ind w:start="7200" w:hanging="360"/>
      </w:pPr>
      <w:rPr>
        <w:u w:val="none"/>
      </w:rPr>
    </w:lvl>
  </w:abstractNum>
  <w:abstractNum w:abstractNumId="32">
    <w:nsid w:val="542F5822"/>
    <w:multiLevelType w:val="hybridMultilevel"/>
    <w:tmpl w:val="8E76D804"/>
    <w:lvl w:tplc="A9ACBBD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4E740BB0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C46A9AEA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75C46A7A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5DC255D4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01708078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17F695EC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F74CB20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10D06D04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3">
    <w:nsid w:val="56791E2E"/>
    <w:multiLevelType w:val="hybridMultilevel"/>
    <w:tmpl w:val="EFA657BE"/>
    <w:lvl w:tplc="AA46E62C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A9268E66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823E1218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67FA53A0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B45813DC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5D1C8E84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C480D396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A560F16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244E4DA8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4">
    <w:nsid w:val="572A319C"/>
    <w:multiLevelType w:val="hybridMultilevel"/>
    <w:tmpl w:val="F7484C3C"/>
    <w:lvl w:tplc="26667CE2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7236075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3508D9D6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A47CA3AA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4DBEE6FC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09683DCE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5E3EC64E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4A285448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E842B16A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5">
    <w:nsid w:val="5B016BE8"/>
    <w:multiLevelType w:val="hybridMultilevel"/>
    <w:tmpl w:val="C0EA425E"/>
    <w:lvl w:tplc="88328BE0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748EDBC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AB64A00C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5EAC4E1E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58B0AA5E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5F0A78E6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8140F122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286C0940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1A6053F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6">
    <w:nsid w:val="5FDA053B"/>
    <w:multiLevelType w:val="hybridMultilevel"/>
    <w:tmpl w:val="9F9CC70A"/>
    <w:lvl w:tplc="86422EC6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B9EAC08C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5532C648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6A2C844E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17ECFC6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E5C0A8F0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9CA8732E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3F447332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A76EB6E6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7">
    <w:nsid w:val="6155464F"/>
    <w:multiLevelType w:val="hybridMultilevel"/>
    <w:tmpl w:val="FDB6C788"/>
    <w:lvl w:tplc="1FECF7F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0D42018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3440D188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0D442FA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A7A84DC0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22AEEA6C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E020E8D6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D9808D7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6DF81E0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38">
    <w:nsid w:val="62603F78"/>
    <w:multiLevelType w:val="hybridMultilevel"/>
    <w:tmpl w:val="8D1CF506"/>
    <w:lvl w:tplc="23EA1A70" w:ilvl="0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04190003" w:tentative="1" w:ilvl="1">
      <w:start w:val="1"/>
      <w:numFmt w:val="bullet"/>
      <w:lvlText w:val="o"/>
      <w:lvlJc w:val="start"/>
      <w:pPr>
        <w:ind w:start="2160" w:hanging="360"/>
      </w:pPr>
      <w:rPr>
        <w:rFonts w:hint="default" w:ascii="Courier New" w:hAnsi="Courier New" w:cs="Courier New"/>
      </w:rPr>
    </w:lvl>
    <w:lvl w:tplc="04190005" w:tentative="1" w:ilvl="2">
      <w:start w:val="1"/>
      <w:numFmt w:val="bullet"/>
      <w:lvlText w:val=""/>
      <w:lvlJc w:val="start"/>
      <w:pPr>
        <w:ind w:start="2880" w:hanging="360"/>
      </w:pPr>
      <w:rPr>
        <w:rFonts w:hint="default" w:ascii="Wingdings" w:hAnsi="Wingdings"/>
      </w:rPr>
    </w:lvl>
    <w:lvl w:tplc="04190001" w:tentative="1" w:ilvl="3">
      <w:start w:val="1"/>
      <w:numFmt w:val="bullet"/>
      <w:lvlText w:val=""/>
      <w:lvlJc w:val="start"/>
      <w:pPr>
        <w:ind w:start="3600" w:hanging="360"/>
      </w:pPr>
      <w:rPr>
        <w:rFonts w:hint="default" w:ascii="Symbol" w:hAnsi="Symbol"/>
      </w:rPr>
    </w:lvl>
    <w:lvl w:tplc="04190003" w:tentative="1" w:ilvl="4">
      <w:start w:val="1"/>
      <w:numFmt w:val="bullet"/>
      <w:lvlText w:val="o"/>
      <w:lvlJc w:val="start"/>
      <w:pPr>
        <w:ind w:start="4320" w:hanging="360"/>
      </w:pPr>
      <w:rPr>
        <w:rFonts w:hint="default" w:ascii="Courier New" w:hAnsi="Courier New" w:cs="Courier New"/>
      </w:rPr>
    </w:lvl>
    <w:lvl w:tplc="04190005" w:tentative="1" w:ilvl="5">
      <w:start w:val="1"/>
      <w:numFmt w:val="bullet"/>
      <w:lvlText w:val=""/>
      <w:lvlJc w:val="start"/>
      <w:pPr>
        <w:ind w:start="5040" w:hanging="360"/>
      </w:pPr>
      <w:rPr>
        <w:rFonts w:hint="default" w:ascii="Wingdings" w:hAnsi="Wingdings"/>
      </w:rPr>
    </w:lvl>
    <w:lvl w:tplc="04190001" w:tentative="1" w:ilvl="6">
      <w:start w:val="1"/>
      <w:numFmt w:val="bullet"/>
      <w:lvlText w:val=""/>
      <w:lvlJc w:val="start"/>
      <w:pPr>
        <w:ind w:start="5760" w:hanging="360"/>
      </w:pPr>
      <w:rPr>
        <w:rFonts w:hint="default" w:ascii="Symbol" w:hAnsi="Symbol"/>
      </w:rPr>
    </w:lvl>
    <w:lvl w:tplc="04190003" w:tentative="1" w:ilvl="7">
      <w:start w:val="1"/>
      <w:numFmt w:val="bullet"/>
      <w:lvlText w:val="o"/>
      <w:lvlJc w:val="start"/>
      <w:pPr>
        <w:ind w:start="6480" w:hanging="360"/>
      </w:pPr>
      <w:rPr>
        <w:rFonts w:hint="default" w:ascii="Courier New" w:hAnsi="Courier New" w:cs="Courier New"/>
      </w:rPr>
    </w:lvl>
    <w:lvl w:tplc="04190005" w:tentative="1" w:ilvl="8">
      <w:start w:val="1"/>
      <w:numFmt w:val="bullet"/>
      <w:lvlText w:val=""/>
      <w:lvlJc w:val="start"/>
      <w:pPr>
        <w:ind w:start="7200" w:hanging="360"/>
      </w:pPr>
      <w:rPr>
        <w:rFonts w:hint="default" w:ascii="Wingdings" w:hAnsi="Wingdings"/>
      </w:rPr>
    </w:lvl>
  </w:abstractNum>
  <w:abstractNum w:abstractNumId="39">
    <w:nsid w:val="62703C2C"/>
    <w:multiLevelType w:val="hybridMultilevel"/>
    <w:tmpl w:val="24E6072E"/>
    <w:lvl w:tplc="B73C0268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CA2209B8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1C1EE9EC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82382130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A6B8840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D9DC6182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133EA878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B29CB45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793ECDBA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">
    <w:nsid w:val="14B1742C"/>
    <w:multiLevelType w:val="hybridMultilevel"/>
    <w:tmpl w:val="108AD866"/>
    <w:lvl w:tplc="68B07EC2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7540B4BE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7ED637AC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0ABAC744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0DC0C4CA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1A268E4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598A57B6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56602A2A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E39A202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0">
    <w:nsid w:val="63127B73"/>
    <w:multiLevelType w:val="hybridMultilevel"/>
    <w:tmpl w:val="57A81CD0"/>
    <w:lvl w:tplc="D5D00FDA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9C002866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5B44C968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50BC97AC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0676230E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41F48F64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7A5223C6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AABA3C00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436C0244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1">
    <w:nsid w:val="657639C5"/>
    <w:multiLevelType w:val="hybridMultilevel"/>
    <w:tmpl w:val="D3BC9468"/>
    <w:lvl w:tplc="FD461A86" w:ilvl="0">
      <w:start w:val="1"/>
      <w:numFmt w:val="bullet"/>
      <w:lvlText w:val="➢"/>
      <w:lvlJc w:val="start"/>
      <w:pPr>
        <w:ind w:start="1070" w:hanging="360"/>
      </w:pPr>
      <w:rPr>
        <w:u w:val="none"/>
      </w:rPr>
    </w:lvl>
    <w:lvl w:tplc="EE0A8BE0" w:ilvl="1">
      <w:start w:val="1"/>
      <w:numFmt w:val="bullet"/>
      <w:lvlText w:val="➢"/>
      <w:lvlJc w:val="start"/>
      <w:pPr>
        <w:ind w:start="1790" w:hanging="360"/>
      </w:pPr>
      <w:rPr>
        <w:u w:val="none"/>
      </w:rPr>
    </w:lvl>
    <w:lvl w:tplc="96FE2A50" w:ilvl="2">
      <w:start w:val="1"/>
      <w:numFmt w:val="bullet"/>
      <w:lvlText w:val="■"/>
      <w:lvlJc w:val="start"/>
      <w:pPr>
        <w:ind w:start="2510" w:hanging="360"/>
      </w:pPr>
      <w:rPr>
        <w:u w:val="none"/>
      </w:rPr>
    </w:lvl>
    <w:lvl w:tplc="ABC8852A" w:ilvl="3">
      <w:start w:val="1"/>
      <w:numFmt w:val="bullet"/>
      <w:lvlText w:val="●"/>
      <w:lvlJc w:val="start"/>
      <w:pPr>
        <w:ind w:start="3230" w:hanging="360"/>
      </w:pPr>
      <w:rPr>
        <w:u w:val="none"/>
      </w:rPr>
    </w:lvl>
    <w:lvl w:tplc="2D208F72" w:ilvl="4">
      <w:start w:val="1"/>
      <w:numFmt w:val="bullet"/>
      <w:lvlText w:val="◆"/>
      <w:lvlJc w:val="start"/>
      <w:pPr>
        <w:ind w:start="3950" w:hanging="360"/>
      </w:pPr>
      <w:rPr>
        <w:u w:val="none"/>
      </w:rPr>
    </w:lvl>
    <w:lvl w:tplc="7CE84520" w:ilvl="5">
      <w:start w:val="1"/>
      <w:numFmt w:val="bullet"/>
      <w:lvlText w:val="➢"/>
      <w:lvlJc w:val="start"/>
      <w:pPr>
        <w:ind w:start="4670" w:hanging="360"/>
      </w:pPr>
      <w:rPr>
        <w:u w:val="none"/>
      </w:rPr>
    </w:lvl>
    <w:lvl w:tplc="6B2A8904" w:ilvl="6">
      <w:start w:val="1"/>
      <w:numFmt w:val="bullet"/>
      <w:lvlText w:val="■"/>
      <w:lvlJc w:val="start"/>
      <w:pPr>
        <w:ind w:start="5390" w:hanging="360"/>
      </w:pPr>
      <w:rPr>
        <w:u w:val="none"/>
      </w:rPr>
    </w:lvl>
    <w:lvl w:tplc="DBFE2604" w:ilvl="7">
      <w:start w:val="1"/>
      <w:numFmt w:val="bullet"/>
      <w:lvlText w:val="●"/>
      <w:lvlJc w:val="start"/>
      <w:pPr>
        <w:ind w:start="6110" w:hanging="360"/>
      </w:pPr>
      <w:rPr>
        <w:u w:val="none"/>
      </w:rPr>
    </w:lvl>
    <w:lvl w:tplc="C7905442" w:ilvl="8">
      <w:start w:val="1"/>
      <w:numFmt w:val="bullet"/>
      <w:lvlText w:val="◆"/>
      <w:lvlJc w:val="start"/>
      <w:pPr>
        <w:ind w:start="6830" w:hanging="360"/>
      </w:pPr>
      <w:rPr>
        <w:u w:val="none"/>
      </w:rPr>
    </w:lvl>
  </w:abstractNum>
  <w:abstractNum w:abstractNumId="42">
    <w:nsid w:val="65861DC6"/>
    <w:multiLevelType w:val="hybridMultilevel"/>
    <w:tmpl w:val="E7BE2986"/>
    <w:lvl w:tplc="5B484810" w:ilvl="0">
      <w:start w:val="1"/>
      <w:numFmt w:val="bullet"/>
      <w:lvlText w:val=""/>
      <w:lvlJc w:val="start"/>
      <w:pPr>
        <w:ind w:start="720" w:hanging="360"/>
      </w:pPr>
      <w:rPr>
        <w:rFonts w:hint="default" w:ascii="Wingdings" w:hAnsi="Wingdings"/>
      </w:rPr>
    </w:lvl>
    <w:lvl w:tplc="23469AEA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cs="Courier New"/>
      </w:rPr>
    </w:lvl>
    <w:lvl w:tplc="87C8A38C" w:ilvl="2">
      <w:start w:val="1"/>
      <w:numFmt w:val="bullet"/>
      <w:lvlText w:val=""/>
      <w:lvlJc w:val="start"/>
      <w:pPr>
        <w:ind w:start="2160" w:hanging="360"/>
      </w:pPr>
      <w:rPr>
        <w:rFonts w:hint="default" w:ascii="Wingdings" w:hAnsi="Wingdings"/>
      </w:rPr>
    </w:lvl>
    <w:lvl w:tplc="C4CC5806" w:ilvl="3">
      <w:start w:val="1"/>
      <w:numFmt w:val="bullet"/>
      <w:lvlText w:val=""/>
      <w:lvlJc w:val="start"/>
      <w:pPr>
        <w:ind w:start="2880" w:hanging="360"/>
      </w:pPr>
      <w:rPr>
        <w:rFonts w:hint="default" w:ascii="Symbol" w:hAnsi="Symbol"/>
      </w:rPr>
    </w:lvl>
    <w:lvl w:tplc="64743BD2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cs="Courier New"/>
      </w:rPr>
    </w:lvl>
    <w:lvl w:tplc="631A59FE" w:ilvl="5">
      <w:start w:val="1"/>
      <w:numFmt w:val="bullet"/>
      <w:lvlText w:val=""/>
      <w:lvlJc w:val="start"/>
      <w:pPr>
        <w:ind w:start="4320" w:hanging="360"/>
      </w:pPr>
      <w:rPr>
        <w:rFonts w:hint="default" w:ascii="Wingdings" w:hAnsi="Wingdings"/>
      </w:rPr>
    </w:lvl>
    <w:lvl w:tplc="E4343E46" w:ilvl="6">
      <w:start w:val="1"/>
      <w:numFmt w:val="bullet"/>
      <w:lvlText w:val=""/>
      <w:lvlJc w:val="start"/>
      <w:pPr>
        <w:ind w:start="5040" w:hanging="360"/>
      </w:pPr>
      <w:rPr>
        <w:rFonts w:hint="default" w:ascii="Symbol" w:hAnsi="Symbol"/>
      </w:rPr>
    </w:lvl>
    <w:lvl w:tplc="4DF2C0EE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cs="Courier New"/>
      </w:rPr>
    </w:lvl>
    <w:lvl w:tplc="06EE14FC" w:ilvl="8">
      <w:start w:val="1"/>
      <w:numFmt w:val="bullet"/>
      <w:lvlText w:val=""/>
      <w:lvlJc w:val="start"/>
      <w:pPr>
        <w:ind w:start="6480" w:hanging="360"/>
      </w:pPr>
      <w:rPr>
        <w:rFonts w:hint="default" w:ascii="Wingdings" w:hAnsi="Wingdings"/>
      </w:rPr>
    </w:lvl>
  </w:abstractNum>
  <w:abstractNum w:abstractNumId="43">
    <w:nsid w:val="65A7111C"/>
    <w:multiLevelType w:val="hybridMultilevel"/>
    <w:tmpl w:val="1944C3B4"/>
    <w:lvl w:tplc="8D16F4A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BA14379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81CC0D42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1DA82F9A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B2DE96CC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9BA6A778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511053FE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AE7A0788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41244E16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4">
    <w:nsid w:val="69EC4688"/>
    <w:multiLevelType w:val="hybridMultilevel"/>
    <w:tmpl w:val="17B0FAE6"/>
    <w:lvl w:tplc="E41244A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D0FCCBD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E71225BE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6450BE60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E2C403FE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A9CEEB6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CFAA6A40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88CEBBF6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43B8364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5">
    <w:nsid w:val="6A6B634E"/>
    <w:multiLevelType w:val="hybridMultilevel"/>
    <w:tmpl w:val="EF622F8C"/>
    <w:lvl w:tplc="7E0E55A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03CE40C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3468F0B2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957657B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883E33E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AD1EC2C8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298AE742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8BC2077E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D2300C2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6">
    <w:nsid w:val="6EE649FF"/>
    <w:multiLevelType w:val="hybridMultilevel"/>
    <w:tmpl w:val="E19E1596"/>
    <w:lvl w:tplc="9E2C6F6A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977E692E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A2729A44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BC30381C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0C8A8206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C6C8978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FA2AC046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BEB6F12E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1070D45E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7">
    <w:nsid w:val="710E7B95"/>
    <w:multiLevelType w:val="hybridMultilevel"/>
    <w:tmpl w:val="8D403C2A"/>
    <w:lvl w:tplc="A930241A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3C8632D0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C396E63A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D00A992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07CC5602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E1D2EEE6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7BF87E38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D0CA7BF4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E0C44412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8">
    <w:nsid w:val="718969A3"/>
    <w:multiLevelType w:val="hybridMultilevel"/>
    <w:tmpl w:val="DEFE59D2"/>
    <w:lvl w:tplc="35461302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B27CC186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D24684B4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4C248F96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F1DE96BE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854646C0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A0EE70C2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2474F794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7D1AC56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49">
    <w:nsid w:val="75133417"/>
    <w:multiLevelType w:val="hybridMultilevel"/>
    <w:tmpl w:val="159C77B4"/>
    <w:lvl w:tplc="CA9ECC30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DE90D2AE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D30C0840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CD2E1646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E2CE7A64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D5F846C8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E1620E28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9B64D470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7FFA2DA0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5">
    <w:nsid w:val="174F701C"/>
    <w:multiLevelType w:val="hybridMultilevel"/>
    <w:tmpl w:val="6420B79A"/>
    <w:lvl w:tplc="24BEF81C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0C9AF33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B540EC58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74E27598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BC3A9AA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AB48639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8618A734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1A4A00BC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819CBB6E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50">
    <w:nsid w:val="78A5150B"/>
    <w:multiLevelType w:val="hybridMultilevel"/>
    <w:tmpl w:val="03ECBEF2"/>
    <w:lvl w:tplc="CEEE0354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191832D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3A088D8A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4B0C5B12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43660D7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F594E6FA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CAB6669A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862CE590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4EF09BEC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51">
    <w:nsid w:val="7B23348C"/>
    <w:multiLevelType w:val="hybridMultilevel"/>
    <w:tmpl w:val="47F60F88"/>
    <w:lvl w:tplc="33E685AC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AAF4EDB2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6CAC7C96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1C6C9C60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7936979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1786B744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1E980736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FC12DBD2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B35EB24C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52">
    <w:nsid w:val="7F39113E"/>
    <w:multiLevelType w:val="hybridMultilevel"/>
    <w:tmpl w:val="6820F2F2"/>
    <w:lvl w:tplc="C2328F88" w:ilvl="0">
      <w:start w:val="1"/>
      <w:numFmt w:val="bullet"/>
      <w:lvlText w:val="➢"/>
      <w:lvlJc w:val="start"/>
      <w:pPr>
        <w:ind w:start="720" w:hanging="360"/>
      </w:pPr>
      <w:rPr>
        <w:u w:val="none"/>
      </w:rPr>
    </w:lvl>
    <w:lvl w:tplc="C7FEF804" w:ilvl="1">
      <w:start w:val="1"/>
      <w:numFmt w:val="bullet"/>
      <w:lvlText w:val="➢"/>
      <w:lvlJc w:val="start"/>
      <w:pPr>
        <w:ind w:start="1440" w:hanging="360"/>
      </w:pPr>
      <w:rPr>
        <w:u w:val="none"/>
      </w:rPr>
    </w:lvl>
    <w:lvl w:tplc="3B9C59D0" w:ilvl="2">
      <w:start w:val="1"/>
      <w:numFmt w:val="bullet"/>
      <w:lvlText w:val="■"/>
      <w:lvlJc w:val="start"/>
      <w:pPr>
        <w:ind w:start="2160" w:hanging="360"/>
      </w:pPr>
      <w:rPr>
        <w:u w:val="none"/>
      </w:rPr>
    </w:lvl>
    <w:lvl w:tplc="F8F6A56E" w:ilvl="3">
      <w:start w:val="1"/>
      <w:numFmt w:val="bullet"/>
      <w:lvlText w:val="●"/>
      <w:lvlJc w:val="start"/>
      <w:pPr>
        <w:ind w:start="2880" w:hanging="360"/>
      </w:pPr>
      <w:rPr>
        <w:u w:val="none"/>
      </w:rPr>
    </w:lvl>
    <w:lvl w:tplc="D89A404E" w:ilvl="4">
      <w:start w:val="1"/>
      <w:numFmt w:val="bullet"/>
      <w:lvlText w:val="◆"/>
      <w:lvlJc w:val="start"/>
      <w:pPr>
        <w:ind w:start="3600" w:hanging="360"/>
      </w:pPr>
      <w:rPr>
        <w:u w:val="none"/>
      </w:rPr>
    </w:lvl>
    <w:lvl w:tplc="6204D024" w:ilvl="5">
      <w:start w:val="1"/>
      <w:numFmt w:val="bullet"/>
      <w:lvlText w:val="➢"/>
      <w:lvlJc w:val="start"/>
      <w:pPr>
        <w:ind w:start="4320" w:hanging="360"/>
      </w:pPr>
      <w:rPr>
        <w:u w:val="none"/>
      </w:rPr>
    </w:lvl>
    <w:lvl w:tplc="6D86198C" w:ilvl="6">
      <w:start w:val="1"/>
      <w:numFmt w:val="bullet"/>
      <w:lvlText w:val="■"/>
      <w:lvlJc w:val="start"/>
      <w:pPr>
        <w:ind w:start="5040" w:hanging="360"/>
      </w:pPr>
      <w:rPr>
        <w:u w:val="none"/>
      </w:rPr>
    </w:lvl>
    <w:lvl w:tplc="92C29C42" w:ilvl="7">
      <w:start w:val="1"/>
      <w:numFmt w:val="bullet"/>
      <w:lvlText w:val="●"/>
      <w:lvlJc w:val="start"/>
      <w:pPr>
        <w:ind w:start="5760" w:hanging="360"/>
      </w:pPr>
      <w:rPr>
        <w:u w:val="none"/>
      </w:rPr>
    </w:lvl>
    <w:lvl w:tplc="0CC4073C" w:ilvl="8">
      <w:start w:val="1"/>
      <w:numFmt w:val="bullet"/>
      <w:lvlText w:val="◆"/>
      <w:lvlJc w:val="start"/>
      <w:pPr>
        <w:ind w:start="6480" w:hanging="360"/>
      </w:pPr>
      <w:rPr>
        <w:u w:val="none"/>
      </w:rPr>
    </w:lvl>
  </w:abstractNum>
  <w:abstractNum w:abstractNumId="6">
    <w:nsid w:val="1AC82C91"/>
    <w:multiLevelType w:val="hybridMultilevel"/>
    <w:tmpl w:val="F6BE8CAE"/>
    <w:lvl w:tplc="7E18EE32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95021314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495CB87C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07CA4054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3FA05BCC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3D625EC8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BDD4F472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77487E5E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7C462D14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7">
    <w:nsid w:val="20506671"/>
    <w:multiLevelType w:val="hybridMultilevel"/>
    <w:tmpl w:val="D584C114"/>
    <w:lvl w:tplc="A56EF412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005AC8FE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6CBCE8A0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CE9A9236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CFDA5C7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E934EC86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85DA7CA0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6C58E7F2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EC16B2DE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8">
    <w:nsid w:val="20870E5A"/>
    <w:multiLevelType w:val="hybridMultilevel"/>
    <w:tmpl w:val="97588AC0"/>
    <w:lvl w:tplc="85D0156C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322E8D48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A8402E38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955A1FD2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3470FB44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0E46150E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2ED2781E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85BC0F54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8BB4F0CC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abstractNum w:abstractNumId="9">
    <w:nsid w:val="20EA59D7"/>
    <w:multiLevelType w:val="hybridMultilevel"/>
    <w:tmpl w:val="B6EC1ACA"/>
    <w:lvl w:tplc="16180A70" w:ilvl="0">
      <w:start w:val="1"/>
      <w:numFmt w:val="bullet"/>
      <w:lvlText w:val=""/>
      <w:lvlJc w:val="start"/>
      <w:pPr>
        <w:tabs>
          <w:tab w:val="num" w:pos="360"/>
        </w:tabs>
        <w:ind w:start="360" w:hanging="360"/>
      </w:pPr>
      <w:rPr>
        <w:rFonts w:hint="default" w:ascii="Symbol" w:hAnsi="Symbol"/>
        <w:sz w:val="28"/>
      </w:rPr>
    </w:lvl>
    <w:lvl w:tplc="DA8E109A" w:ilvl="1">
      <w:start w:val="1"/>
      <w:numFmt w:val="bullet"/>
      <w:lvlText w:val="o"/>
      <w:lvlJc w:val="start"/>
      <w:pPr>
        <w:ind w:start="1440" w:hanging="360"/>
      </w:pPr>
      <w:rPr>
        <w:rFonts w:hint="default" w:ascii="Courier New" w:hAnsi="Courier New" w:eastAsia="Courier New" w:cs="Courier New"/>
      </w:rPr>
    </w:lvl>
    <w:lvl w:tplc="3A8685E4" w:ilvl="2">
      <w:start w:val="1"/>
      <w:numFmt w:val="bullet"/>
      <w:lvlText w:val="§"/>
      <w:lvlJc w:val="start"/>
      <w:pPr>
        <w:ind w:start="2160" w:hanging="360"/>
      </w:pPr>
      <w:rPr>
        <w:rFonts w:hint="default" w:ascii="Wingdings" w:hAnsi="Wingdings" w:eastAsia="Wingdings" w:cs="Wingdings"/>
      </w:rPr>
    </w:lvl>
    <w:lvl w:tplc="0FF20E6E" w:ilvl="3">
      <w:start w:val="1"/>
      <w:numFmt w:val="bullet"/>
      <w:lvlText w:val="·"/>
      <w:lvlJc w:val="start"/>
      <w:pPr>
        <w:ind w:start="2880" w:hanging="360"/>
      </w:pPr>
      <w:rPr>
        <w:rFonts w:hint="default" w:ascii="Symbol" w:hAnsi="Symbol" w:eastAsia="Symbol" w:cs="Symbol"/>
      </w:rPr>
    </w:lvl>
    <w:lvl w:tplc="ED267978" w:ilvl="4">
      <w:start w:val="1"/>
      <w:numFmt w:val="bullet"/>
      <w:lvlText w:val="o"/>
      <w:lvlJc w:val="start"/>
      <w:pPr>
        <w:ind w:start="3600" w:hanging="360"/>
      </w:pPr>
      <w:rPr>
        <w:rFonts w:hint="default" w:ascii="Courier New" w:hAnsi="Courier New" w:eastAsia="Courier New" w:cs="Courier New"/>
      </w:rPr>
    </w:lvl>
    <w:lvl w:tplc="54CC7D6E" w:ilvl="5">
      <w:start w:val="1"/>
      <w:numFmt w:val="bullet"/>
      <w:lvlText w:val="§"/>
      <w:lvlJc w:val="start"/>
      <w:pPr>
        <w:ind w:start="4320" w:hanging="360"/>
      </w:pPr>
      <w:rPr>
        <w:rFonts w:hint="default" w:ascii="Wingdings" w:hAnsi="Wingdings" w:eastAsia="Wingdings" w:cs="Wingdings"/>
      </w:rPr>
    </w:lvl>
    <w:lvl w:tplc="60AAAEAA" w:ilvl="6">
      <w:start w:val="1"/>
      <w:numFmt w:val="bullet"/>
      <w:lvlText w:val="·"/>
      <w:lvlJc w:val="start"/>
      <w:pPr>
        <w:ind w:start="5040" w:hanging="360"/>
      </w:pPr>
      <w:rPr>
        <w:rFonts w:hint="default" w:ascii="Symbol" w:hAnsi="Symbol" w:eastAsia="Symbol" w:cs="Symbol"/>
      </w:rPr>
    </w:lvl>
    <w:lvl w:tplc="47DE7A30" w:ilvl="7">
      <w:start w:val="1"/>
      <w:numFmt w:val="bullet"/>
      <w:lvlText w:val="o"/>
      <w:lvlJc w:val="start"/>
      <w:pPr>
        <w:ind w:start="5760" w:hanging="360"/>
      </w:pPr>
      <w:rPr>
        <w:rFonts w:hint="default" w:ascii="Courier New" w:hAnsi="Courier New" w:eastAsia="Courier New" w:cs="Courier New"/>
      </w:rPr>
    </w:lvl>
    <w:lvl w:tplc="F8965D56" w:ilvl="8">
      <w:start w:val="1"/>
      <w:numFmt w:val="bullet"/>
      <w:lvlText w:val="§"/>
      <w:lvlJc w:val="start"/>
      <w:pPr>
        <w:ind w:start="6480" w:hanging="360"/>
      </w:pPr>
      <w:rPr>
        <w:rFonts w:hint="default" w:ascii="Wingdings" w:hAnsi="Wingdings" w:eastAsia="Wingdings" w:cs="Wingdings"/>
      </w:rPr>
    </w:lvl>
  </w:abstractNum>
  <w:num w:numId="1">
    <w:abstractNumId w:val="31"/>
  </w:num>
  <w:num w:numId="10">
    <w:abstractNumId w:val="45"/>
  </w:num>
  <w:num w:numId="11">
    <w:abstractNumId w:val="37"/>
  </w:num>
  <w:num w:numId="12">
    <w:abstractNumId w:val="6"/>
  </w:num>
  <w:num w:numId="13">
    <w:abstractNumId w:val="47"/>
  </w:num>
  <w:num w:numId="14">
    <w:abstractNumId w:val="51"/>
  </w:num>
  <w:num w:numId="15">
    <w:abstractNumId w:val="0"/>
  </w:num>
  <w:num w:numId="16">
    <w:abstractNumId w:val="17"/>
  </w:num>
  <w:num w:numId="17">
    <w:abstractNumId w:val="44"/>
  </w:num>
  <w:num w:numId="18">
    <w:abstractNumId w:val="32"/>
  </w:num>
  <w:num w:numId="19">
    <w:abstractNumId w:val="48"/>
  </w:num>
  <w:num w:numId="2">
    <w:abstractNumId w:val="52"/>
  </w:num>
  <w:num w:numId="20">
    <w:abstractNumId w:val="5"/>
  </w:num>
  <w:num w:numId="21">
    <w:abstractNumId w:val="21"/>
  </w:num>
  <w:num w:numId="22">
    <w:abstractNumId w:val="49"/>
  </w:num>
  <w:num w:numId="23">
    <w:abstractNumId w:val="10"/>
  </w:num>
  <w:num w:numId="24">
    <w:abstractNumId w:val="11"/>
  </w:num>
  <w:num w:numId="25">
    <w:abstractNumId w:val="24"/>
  </w:num>
  <w:num w:numId="26">
    <w:abstractNumId w:val="4"/>
  </w:num>
  <w:num w:numId="27">
    <w:abstractNumId w:val="3"/>
  </w:num>
  <w:num w:numId="28">
    <w:abstractNumId w:val="20"/>
  </w:num>
  <w:num w:numId="29">
    <w:abstractNumId w:val="8"/>
  </w:num>
  <w:num w:numId="3">
    <w:abstractNumId w:val="41"/>
  </w:num>
  <w:num w:numId="30">
    <w:abstractNumId w:val="40"/>
  </w:num>
  <w:num w:numId="31">
    <w:abstractNumId w:val="36"/>
  </w:num>
  <w:num w:numId="32">
    <w:abstractNumId w:val="16"/>
  </w:num>
  <w:num w:numId="33">
    <w:abstractNumId w:val="12"/>
  </w:num>
  <w:num w:numId="34">
    <w:abstractNumId w:val="27"/>
  </w:num>
  <w:num w:numId="35">
    <w:abstractNumId w:val="43"/>
  </w:num>
  <w:num w:numId="36">
    <w:abstractNumId w:val="1"/>
  </w:num>
  <w:num w:numId="37">
    <w:abstractNumId w:val="19"/>
  </w:num>
  <w:num w:numId="38">
    <w:abstractNumId w:val="46"/>
  </w:num>
  <w:num w:numId="39">
    <w:abstractNumId w:val="35"/>
  </w:num>
  <w:num w:numId="4">
    <w:abstractNumId w:val="18"/>
  </w:num>
  <w:num w:numId="40">
    <w:abstractNumId w:val="9"/>
  </w:num>
  <w:num w:numId="41">
    <w:abstractNumId w:val="13"/>
  </w:num>
  <w:num w:numId="42">
    <w:abstractNumId w:val="25"/>
  </w:num>
  <w:num w:numId="43">
    <w:abstractNumId w:val="15"/>
  </w:num>
  <w:num w:numId="44">
    <w:abstractNumId w:val="39"/>
  </w:num>
  <w:num w:numId="45">
    <w:abstractNumId w:val="34"/>
  </w:num>
  <w:num w:numId="46">
    <w:abstractNumId w:val="14"/>
  </w:num>
  <w:num w:numId="47">
    <w:abstractNumId w:val="29"/>
  </w:num>
  <w:num w:numId="48">
    <w:abstractNumId w:val="30"/>
  </w:num>
  <w:num w:numId="49">
    <w:abstractNumId w:val="26"/>
  </w:num>
  <w:num w:numId="5">
    <w:abstractNumId w:val="22"/>
  </w:num>
  <w:num w:numId="50">
    <w:abstractNumId w:val="28"/>
  </w:num>
  <w:num w:numId="51">
    <w:abstractNumId w:val="33"/>
  </w:num>
  <w:num w:numId="52">
    <w:abstractNumId w:val="38"/>
  </w:num>
  <w:num w:numId="53">
    <w:abstractNumId w:val="23"/>
  </w:num>
  <w:num w:numId="6">
    <w:abstractNumId w:val="42"/>
  </w:num>
  <w:num w:numId="7">
    <w:abstractNumId w:val="7"/>
  </w:num>
  <w:num w:numId="8">
    <w:abstractNumId w:val="50"/>
  </w:num>
  <w:num w:numId="9">
    <w:abstractNumId w:val="2"/>
  </w:num>
  <w:numIdMacAtCleanup w:val="51"/>
</w:numbering>
</file>

<file path=word/settings.xml><?xml version="1.0" encoding="utf-8"?>
<w:settings xmlns:v="urn:schemas-microsoft-com:vml" xmlns:w="http://schemas.openxmlformats.org/wordprocessingml/2006/main" xmlns:o="urn:schemas-microsoft-com:office:office" xmlns:m="http://schemas.openxmlformats.org/officeDocument/2006/math">
  <w:zoom w:percent="100"/>
  <w:displayBackgroundShape w:val="1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F49E1"/>
    <w:rsid w:val="000F49E1"/>
    <w:rsid w:val="0012138B"/>
    <w:rsid w:val="001250F0"/>
    <w:rsid w:val="00190A61"/>
    <w:rsid w:val="001B7CF4"/>
    <w:rsid w:val="002F0F97"/>
    <w:rsid w:val="0056580A"/>
    <w:rsid w:val="00686D83"/>
    <w:rsid w:val="006A02E5"/>
    <w:rsid w:val="00747527"/>
    <w:rsid w:val="0075471C"/>
    <w:rsid w:val="007C4BF6"/>
    <w:rsid w:val="00861C41"/>
    <w:rsid w:val="00875CE5"/>
    <w:rsid w:val="00AC7BB3"/>
    <w:rsid w:val="00B0225C"/>
    <w:rsid w:val="00B029CB"/>
    <w:rsid w:val="00BF098C"/>
    <w:rsid w:val="00C53269"/>
    <w:rsid w:val="00C97FBB"/>
    <w:rsid w:val="00CB4A01"/>
    <w:rsid w:val="00CC1B2D"/>
    <w:rsid w:val="00D176D3"/>
    <w:rsid w:val="00E02E42"/>
    <w:rsid w:val="00E37B9D"/>
    <w:rsid w:val="00E8203E"/>
    <w:rsid w:val="00FD679C"/>
  </w:rsids>
  <m:mathPr>
    <m:mathFont m:val="Cambria Math"/>
    <m:brkBin m:val="before"/>
    <m:brkBinSub m:val="--"/>
    <m:smallFrac m:val="1"/>
    <m:dispDef m:val="1"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eastAsiaTheme="minorHAnsi" w:cstheme="minorBidi"/>
        <w:sz w:val="22"/>
        <w:lang w:val="ru-RU"/>
        <w:szCs w:val="22"/>
      </w:rPr>
    </w:rPrDefault>
    <w:pPrDefault>
      <w:pPr>
        <w:spacing w:after="160" w:line="259" w:lineRule="auto"/>
      </w:pPr>
    </w:pPrDefault>
  </w:docDefaults>
  <w:latentStyles w:defSemiHidden="1" w:defUnhideWhenUsed="1" w:count="267">
    <w:lsdException w:name="Bibliography" w:uiPriority="37"/>
    <w:lsdException w:name="Book Title" w:uiPriority="33" w:semiHidden="0" w:unhideWhenUsed="0" w:qFormat="1"/>
    <w:lsdException w:name="caption" w:uiPriority="35" w:qFormat="1"/>
    <w:lsdException w:name="Colorful Grid" w:uiPriority="73" w:semiHidden="0" w:unhideWhenUsed="0"/>
    <w:lsdException w:name="Colorful Grid Accent 1" w:uiPriority="73" w:semiHidden="0" w:unhideWhenUsed="0"/>
    <w:lsdException w:name="Colorful Grid Accent 2" w:uiPriority="73" w:semiHidden="0" w:unhideWhenUsed="0"/>
    <w:lsdException w:name="Colorful Grid Accent 3" w:uiPriority="73" w:semiHidden="0" w:unhideWhenUsed="0"/>
    <w:lsdException w:name="Colorful Grid Accent 4" w:uiPriority="73" w:semiHidden="0" w:unhideWhenUsed="0"/>
    <w:lsdException w:name="Colorful Grid Accent 5" w:uiPriority="73" w:semiHidden="0" w:unhideWhenUsed="0"/>
    <w:lsdException w:name="Colorful Grid Accent 6" w:uiPriority="73" w:semiHidden="0" w:unhideWhenUsed="0"/>
    <w:lsdException w:name="Colorful List" w:uiPriority="72" w:semiHidden="0" w:unhideWhenUsed="0"/>
    <w:lsdException w:name="Colorful List Accent 1" w:uiPriority="72" w:semiHidden="0" w:unhideWhenUsed="0"/>
    <w:lsdException w:name="Colorful List Accent 2" w:uiPriority="72" w:semiHidden="0" w:unhideWhenUsed="0"/>
    <w:lsdException w:name="Colorful List Accent 3" w:uiPriority="72" w:semiHidden="0" w:unhideWhenUsed="0"/>
    <w:lsdException w:name="Colorful List Accent 4" w:uiPriority="72" w:semiHidden="0" w:unhideWhenUsed="0"/>
    <w:lsdException w:name="Colorful List Accent 5" w:uiPriority="72" w:semiHidden="0" w:unhideWhenUsed="0"/>
    <w:lsdException w:name="Colorful List Accent 6" w:uiPriority="72" w:semiHidden="0" w:unhideWhenUsed="0"/>
    <w:lsdException w:name="Colorful Shading" w:uiPriority="71" w:semiHidden="0" w:unhideWhenUsed="0"/>
    <w:lsdException w:name="Colorful Shading Accent 1" w:uiPriority="71" w:semiHidden="0" w:unhideWhenUsed="0"/>
    <w:lsdException w:name="Colorful Shading Accent 2" w:uiPriority="71" w:semiHidden="0" w:unhideWhenUsed="0"/>
    <w:lsdException w:name="Colorful Shading Accent 3" w:uiPriority="71" w:semiHidden="0" w:unhideWhenUsed="0"/>
    <w:lsdException w:name="Colorful Shading Accent 4" w:uiPriority="71" w:semiHidden="0" w:unhideWhenUsed="0"/>
    <w:lsdException w:name="Colorful Shading Accent 5" w:uiPriority="71" w:semiHidden="0" w:unhideWhenUsed="0"/>
    <w:lsdException w:name="Colorful Shading Accent 6" w:uiPriority="71" w:semiHidden="0" w:unhideWhenUsed="0"/>
    <w:lsdException w:name="Dark List" w:uiPriority="70" w:semiHidden="0" w:unhideWhenUsed="0"/>
    <w:lsdException w:name="Dark List Accent 1" w:uiPriority="70" w:semiHidden="0" w:unhideWhenUsed="0"/>
    <w:lsdException w:name="Dark List Accent 2" w:uiPriority="70" w:semiHidden="0" w:unhideWhenUsed="0"/>
    <w:lsdException w:name="Dark List Accent 3" w:uiPriority="70" w:semiHidden="0" w:unhideWhenUsed="0"/>
    <w:lsdException w:name="Dark List Accent 4" w:uiPriority="70" w:semiHidden="0" w:unhideWhenUsed="0"/>
    <w:lsdException w:name="Dark List Accent 5" w:uiPriority="70" w:semiHidden="0" w:unhideWhenUsed="0"/>
    <w:lsdException w:name="Dark List Accent 6" w:uiPriority="70" w:semiHidden="0" w:unhideWhenUsed="0"/>
    <w:lsdException w:name="Default Paragraph Font" w:uiPriority="1"/>
    <w:lsdException w:name="Emphasis" w:uiPriority="2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tense Emphasis" w:uiPriority="21" w:semiHidden="0" w:unhideWhenUsed="0" w:qFormat="1"/>
    <w:lsdException w:name="Intense Quote" w:uiPriority="30" w:semiHidden="0" w:unhideWhenUsed="0" w:qFormat="1"/>
    <w:lsdException w:name="Intense Reference" w:uiPriority="32" w:semiHidden="0" w:unhideWhenUsed="0" w:qFormat="1"/>
    <w:lsdException w:name="Light Grid" w:uiPriority="62" w:semiHidden="0" w:unhideWhenUsed="0"/>
    <w:lsdException w:name="Light Grid Accent 1" w:uiPriority="62" w:semiHidden="0" w:unhideWhenUsed="0"/>
    <w:lsdException w:name="Light Grid Accent 2" w:uiPriority="62" w:semiHidden="0" w:unhideWhenUsed="0"/>
    <w:lsdException w:name="Light Grid Accent 3" w:uiPriority="62" w:semiHidden="0" w:unhideWhenUsed="0"/>
    <w:lsdException w:name="Light Grid Accent 4" w:uiPriority="62" w:semiHidden="0" w:unhideWhenUsed="0"/>
    <w:lsdException w:name="Light Grid Accent 5" w:uiPriority="62" w:semiHidden="0" w:unhideWhenUsed="0"/>
    <w:lsdException w:name="Light Grid Accent 6" w:uiPriority="62" w:semiHidden="0" w:unhideWhenUsed="0"/>
    <w:lsdException w:name="Light List" w:uiPriority="61" w:semiHidden="0" w:unhideWhenUsed="0"/>
    <w:lsdException w:name="Light List Accent 1" w:uiPriority="61" w:semiHidden="0" w:unhideWhenUsed="0"/>
    <w:lsdException w:name="Light List Accent 2" w:uiPriority="61" w:semiHidden="0" w:unhideWhenUsed="0"/>
    <w:lsdException w:name="Light List Accent 3" w:uiPriority="61" w:semiHidden="0" w:unhideWhenUsed="0"/>
    <w:lsdException w:name="Light List Accent 4" w:uiPriority="61" w:semiHidden="0" w:unhideWhenUsed="0"/>
    <w:lsdException w:name="Light List Accent 5" w:uiPriority="61" w:semiHidden="0" w:unhideWhenUsed="0"/>
    <w:lsdException w:name="Light List Accent 6" w:uiPriority="61" w:semiHidden="0" w:unhideWhenUsed="0"/>
    <w:lsdException w:name="Light Shading" w:uiPriority="60" w:semiHidden="0" w:unhideWhenUsed="0"/>
    <w:lsdException w:name="Light Shading Accent 1" w:uiPriority="60" w:semiHidden="0" w:unhideWhenUsed="0"/>
    <w:lsdException w:name="Light Shading Accent 2" w:uiPriority="60" w:semiHidden="0" w:unhideWhenUsed="0"/>
    <w:lsdException w:name="Light Shading Accent 3" w:uiPriority="60" w:semiHidden="0" w:unhideWhenUsed="0"/>
    <w:lsdException w:name="Light Shading Accent 4" w:uiPriority="60" w:semiHidden="0" w:unhideWhenUsed="0"/>
    <w:lsdException w:name="Light Shading Accent 5" w:uiPriority="60" w:semiHidden="0" w:unhideWhenUsed="0"/>
    <w:lsdException w:name="Light Shading Accent 6" w:uiPriority="60" w:semiHidden="0" w:unhideWhenUsed="0"/>
    <w:lsdException w:name="List Paragraph" w:uiPriority="34" w:semiHidden="0" w:unhideWhenUsed="0" w:qFormat="1"/>
    <w:lsdException w:name="Medium Grid 1" w:uiPriority="67" w:semiHidden="0" w:unhideWhenUsed="0"/>
    <w:lsdException w:name="Medium Grid 1 Accent 1" w:uiPriority="67" w:semiHidden="0" w:unhideWhenUsed="0"/>
    <w:lsdException w:name="Medium Grid 1 Accent 2" w:uiPriority="67" w:semiHidden="0" w:unhideWhenUsed="0"/>
    <w:lsdException w:name="Medium Grid 1 Accent 3" w:uiPriority="67" w:semiHidden="0" w:unhideWhenUsed="0"/>
    <w:lsdException w:name="Medium Grid 1 Accent 4" w:uiPriority="67" w:semiHidden="0" w:unhideWhenUsed="0"/>
    <w:lsdException w:name="Medium Grid 1 Accent 5" w:uiPriority="67" w:semiHidden="0" w:unhideWhenUsed="0"/>
    <w:lsdException w:name="Medium Grid 1 Accent 6" w:uiPriority="67" w:semiHidden="0" w:unhideWhenUsed="0"/>
    <w:lsdException w:name="Medium Grid 2" w:uiPriority="68" w:semiHidden="0" w:unhideWhenUsed="0"/>
    <w:lsdException w:name="Medium Grid 2 Accent 1" w:uiPriority="68" w:semiHidden="0" w:unhideWhenUsed="0"/>
    <w:lsdException w:name="Medium Grid 2 Accent 2" w:uiPriority="68" w:semiHidden="0" w:unhideWhenUsed="0"/>
    <w:lsdException w:name="Medium Grid 2 Accent 3" w:uiPriority="68" w:semiHidden="0" w:unhideWhenUsed="0"/>
    <w:lsdException w:name="Medium Grid 2 Accent 4" w:uiPriority="68" w:semiHidden="0" w:unhideWhenUsed="0"/>
    <w:lsdException w:name="Medium Grid 2 Accent 5" w:uiPriority="68" w:semiHidden="0" w:unhideWhenUsed="0"/>
    <w:lsdException w:name="Medium Grid 2 Accent 6" w:uiPriority="68" w:semiHidden="0" w:unhideWhenUsed="0"/>
    <w:lsdException w:name="Medium Grid 3" w:uiPriority="69" w:semiHidden="0" w:unhideWhenUsed="0"/>
    <w:lsdException w:name="Medium Grid 3 Accent 1" w:uiPriority="69" w:semiHidden="0" w:unhideWhenUsed="0"/>
    <w:lsdException w:name="Medium Grid 3 Accent 2" w:uiPriority="69" w:semiHidden="0" w:unhideWhenUsed="0"/>
    <w:lsdException w:name="Medium Grid 3 Accent 3" w:uiPriority="69" w:semiHidden="0" w:unhideWhenUsed="0"/>
    <w:lsdException w:name="Medium Grid 3 Accent 4" w:uiPriority="69" w:semiHidden="0" w:unhideWhenUsed="0"/>
    <w:lsdException w:name="Medium Grid 3 Accent 5" w:uiPriority="69" w:semiHidden="0" w:unhideWhenUsed="0"/>
    <w:lsdException w:name="Medium Grid 3 Accent 6" w:uiPriority="69" w:semiHidden="0" w:unhideWhenUsed="0"/>
    <w:lsdException w:name="Medium List 1" w:uiPriority="65" w:semiHidden="0" w:unhideWhenUsed="0"/>
    <w:lsdException w:name="Medium List 1 Accent 1" w:uiPriority="65" w:semiHidden="0" w:unhideWhenUsed="0"/>
    <w:lsdException w:name="Medium List 1 Accent 2" w:uiPriority="65" w:semiHidden="0" w:unhideWhenUsed="0"/>
    <w:lsdException w:name="Medium List 1 Accent 3" w:uiPriority="65" w:semiHidden="0" w:unhideWhenUsed="0"/>
    <w:lsdException w:name="Medium List 1 Accent 4" w:uiPriority="65" w:semiHidden="0" w:unhideWhenUsed="0"/>
    <w:lsdException w:name="Medium List 1 Accent 5" w:uiPriority="65" w:semiHidden="0" w:unhideWhenUsed="0"/>
    <w:lsdException w:name="Medium List 1 Accent 6" w:uiPriority="65" w:semiHidden="0" w:unhideWhenUsed="0"/>
    <w:lsdException w:name="Medium List 2" w:uiPriority="66" w:semiHidden="0" w:unhideWhenUsed="0"/>
    <w:lsdException w:name="Medium List 2 Accent 1" w:uiPriority="66" w:semiHidden="0" w:unhideWhenUsed="0"/>
    <w:lsdException w:name="Medium List 2 Accent 2" w:uiPriority="66" w:semiHidden="0" w:unhideWhenUsed="0"/>
    <w:lsdException w:name="Medium List 2 Accent 3" w:uiPriority="66" w:semiHidden="0" w:unhideWhenUsed="0"/>
    <w:lsdException w:name="Medium List 2 Accent 4" w:uiPriority="66" w:semiHidden="0" w:unhideWhenUsed="0"/>
    <w:lsdException w:name="Medium List 2 Accent 5" w:uiPriority="66" w:semiHidden="0" w:unhideWhenUsed="0"/>
    <w:lsdException w:name="Medium List 2 Accent 6" w:uiPriority="66" w:semiHidden="0" w:unhideWhenUsed="0"/>
    <w:lsdException w:name="Medium Shading 1" w:uiPriority="63" w:semiHidden="0" w:unhideWhenUsed="0"/>
    <w:lsdException w:name="Medium Shading 1 Accent 1" w:uiPriority="63" w:semiHidden="0" w:unhideWhenUsed="0"/>
    <w:lsdException w:name="Medium Shading 1 Accent 2" w:uiPriority="63" w:semiHidden="0" w:unhideWhenUsed="0"/>
    <w:lsdException w:name="Medium Shading 1 Accent 3" w:uiPriority="63" w:semiHidden="0" w:unhideWhenUsed="0"/>
    <w:lsdException w:name="Medium Shading 1 Accent 4" w:uiPriority="63" w:semiHidden="0" w:unhideWhenUsed="0"/>
    <w:lsdException w:name="Medium Shading 1 Accent 5" w:uiPriority="63" w:semiHidden="0" w:unhideWhenUsed="0"/>
    <w:lsdException w:name="Medium Shading 1 Accent 6" w:uiPriority="63" w:semiHidden="0" w:unhideWhenUsed="0"/>
    <w:lsdException w:name="Medium Shading 2" w:uiPriority="64" w:semiHidden="0" w:unhideWhenUsed="0"/>
    <w:lsdException w:name="Medium Shading 2 Accent 1" w:uiPriority="64" w:semiHidden="0" w:unhideWhenUsed="0"/>
    <w:lsdException w:name="Medium Shading 2 Accent 2" w:uiPriority="64" w:semiHidden="0" w:unhideWhenUsed="0"/>
    <w:lsdException w:name="Medium Shading 2 Accent 3" w:uiPriority="64" w:semiHidden="0" w:unhideWhenUsed="0"/>
    <w:lsdException w:name="Medium Shading 2 Accent 4" w:uiPriority="64" w:semiHidden="0" w:unhideWhenUsed="0"/>
    <w:lsdException w:name="Medium Shading 2 Accent 5" w:uiPriority="64" w:semiHidden="0" w:unhideWhenUsed="0"/>
    <w:lsdException w:name="Medium Shading 2 Accent 6" w:uiPriority="64" w:semiHidden="0" w:unhideWhenUsed="0"/>
    <w:lsdException w:name="No Spacing" w:uiPriority="1" w:semiHidden="0" w:unhideWhenUsed="0" w:qFormat="1"/>
    <w:lsdException w:name="Normal" w:uiPriority="0" w:semiHidden="0" w:unhideWhenUsed="0" w:qFormat="1"/>
    <w:lsdException w:name="Placeholder Text" w:unhideWhenUsed="0"/>
    <w:lsdException w:name="Quote" w:uiPriority="29" w:semiHidden="0" w:unhideWhenUsed="0" w:qFormat="1"/>
    <w:lsdException w:name="Revision" w:unhideWhenUsed="0"/>
    <w:lsdException w:name="Strong" w:uiPriority="22" w:semiHidden="0" w:unhideWhenUsed="0" w:qFormat="1"/>
    <w:lsdException w:name="Subtitle" w:uiPriority="11" w:semiHidden="0" w:unhideWhenUsed="0" w:qFormat="1"/>
    <w:lsdException w:name="Subtle Emphasis" w:uiPriority="19" w:semiHidden="0" w:unhideWhenUsed="0" w:qFormat="1"/>
    <w:lsdException w:name="Subtle Reference" w:uiPriority="31" w:semiHidden="0" w:unhideWhenUsed="0" w:qFormat="1"/>
    <w:lsdException w:name="Table Grid" w:uiPriority="59" w:semiHidden="0" w:unhideWhenUsed="0"/>
    <w:lsdException w:name="Title" w:uiPriority="10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TOC Heading" w:uiPriority="39" w:qFormat="1"/>
  </w:latentStyles>
  <w:style w:type="paragraph" w:styleId="1">
    <w:name w:val="toc 1"/>
    <w:basedOn w:val="a"/>
    <w:next w:val="a"/>
    <w:uiPriority w:val="39"/>
    <w:unhideWhenUsed w:val="1"/>
    <w:rsid w:val="000F49E1"/>
    <w:pPr>
      <w:spacing w:after="57"/>
    </w:pPr>
  </w:style>
  <w:style w:type="paragraph" w:styleId="2">
    <w:name w:val="Quote"/>
    <w:basedOn w:val="a"/>
    <w:next w:val="a"/>
    <w:link w:val="20"/>
    <w:uiPriority w:val="29"/>
    <w:qFormat w:val="1"/>
    <w:rsid w:val="000F49E1"/>
    <w:pPr>
      <w:ind w:start="720" w:end="720"/>
    </w:pPr>
    <w:rPr>
      <w:i w:val="1"/>
    </w:rPr>
  </w:style>
  <w:style w:type="character" w:styleId="20" w:customStyle="1">
    <w:name w:val="Цитата 2 Знак"/>
    <w:link w:val="2"/>
    <w:uiPriority w:val="29"/>
    <w:rsid w:val="000F49E1"/>
    <w:rPr>
      <w:i w:val="1"/>
    </w:rPr>
  </w:style>
  <w:style w:type="paragraph" w:styleId="21">
    <w:name w:val="toc 2"/>
    <w:basedOn w:val="a"/>
    <w:next w:val="a"/>
    <w:uiPriority w:val="39"/>
    <w:unhideWhenUsed w:val="1"/>
    <w:rsid w:val="000F49E1"/>
    <w:pPr>
      <w:spacing w:after="57"/>
      <w:ind w:start="283"/>
    </w:pPr>
  </w:style>
  <w:style w:type="character" w:styleId="22" w:customStyle="1">
    <w:name w:val="Заголовок 2 Знак"/>
    <w:basedOn w:val="a0"/>
    <w:link w:val="Heading2"/>
    <w:uiPriority w:val="9"/>
    <w:semiHidden w:val="1"/>
    <w:rsid w:val="000F49E1"/>
    <w:rPr>
      <w:rFonts w:ascii="Calibri" w:hAnsi="Calibri" w:eastAsia="Calibri" w:cs="Times New Roman"/>
      <w:sz w:val="36"/>
      <w:b w:val="1"/>
      <w:szCs w:val="36"/>
    </w:rPr>
  </w:style>
  <w:style w:type="paragraph" w:styleId="23">
    <w:name w:val="Body Text 2"/>
    <w:basedOn w:val="a"/>
    <w:link w:val="24"/>
    <w:rsid w:val="000F49E1"/>
    <w:pPr>
      <w:spacing w:after="0" w:line="240" w:lineRule="auto"/>
      <w:jc w:val="both"/>
    </w:pPr>
    <w:rPr>
      <w:rFonts w:ascii="Times New Roman" w:hAnsi="Times New Roman" w:eastAsia="Times New Roman"/>
      <w:sz w:val="28"/>
      <w:b w:val="1"/>
      <w:szCs w:val="20"/>
    </w:rPr>
  </w:style>
  <w:style w:type="character" w:styleId="24" w:customStyle="1">
    <w:name w:val="Основной текст 2 Знак"/>
    <w:basedOn w:val="a0"/>
    <w:link w:val="23"/>
    <w:rsid w:val="000F49E1"/>
    <w:rPr>
      <w:rFonts w:ascii="Times New Roman" w:hAnsi="Times New Roman" w:eastAsia="Times New Roman" w:cs="Times New Roman"/>
      <w:sz w:val="28"/>
      <w:b w:val="1"/>
      <w:szCs w:val="20"/>
    </w:rPr>
  </w:style>
  <w:style w:type="paragraph" w:styleId="3">
    <w:name w:val="toc 3"/>
    <w:basedOn w:val="a"/>
    <w:next w:val="a"/>
    <w:uiPriority w:val="39"/>
    <w:unhideWhenUsed w:val="1"/>
    <w:rsid w:val="000F49E1"/>
    <w:pPr>
      <w:spacing w:after="57"/>
      <w:ind w:start="567"/>
    </w:pPr>
  </w:style>
  <w:style w:type="character" w:styleId="30" w:customStyle="1">
    <w:name w:val="Заголовок 3 Знак"/>
    <w:basedOn w:val="a0"/>
    <w:link w:val="Heading3"/>
    <w:uiPriority w:val="9"/>
    <w:semiHidden w:val="1"/>
    <w:rsid w:val="000F49E1"/>
    <w:rPr>
      <w:rFonts w:ascii="Calibri" w:hAnsi="Calibri" w:eastAsia="Calibri" w:cs="Times New Roman"/>
      <w:sz w:val="28"/>
      <w:b w:val="1"/>
      <w:szCs w:val="28"/>
    </w:rPr>
  </w:style>
  <w:style w:type="paragraph" w:styleId="4">
    <w:name w:val="toc 4"/>
    <w:basedOn w:val="a"/>
    <w:next w:val="a"/>
    <w:uiPriority w:val="39"/>
    <w:unhideWhenUsed w:val="1"/>
    <w:rsid w:val="000F49E1"/>
    <w:pPr>
      <w:spacing w:after="57"/>
      <w:ind w:start="850"/>
    </w:pPr>
  </w:style>
  <w:style w:type="paragraph" w:styleId="5">
    <w:name w:val="toc 5"/>
    <w:basedOn w:val="a"/>
    <w:next w:val="a"/>
    <w:uiPriority w:val="39"/>
    <w:unhideWhenUsed w:val="1"/>
    <w:rsid w:val="000F49E1"/>
    <w:pPr>
      <w:spacing w:after="57"/>
      <w:ind w:start="1134"/>
    </w:pPr>
  </w:style>
  <w:style w:type="character" w:styleId="50" w:customStyle="1">
    <w:name w:val="Заголовок 5 Знак"/>
    <w:basedOn w:val="a0"/>
    <w:link w:val="Heading5"/>
    <w:uiPriority w:val="9"/>
    <w:semiHidden w:val="1"/>
    <w:rsid w:val="000F49E1"/>
    <w:rPr>
      <w:rFonts w:ascii="Calibri" w:hAnsi="Calibri" w:eastAsia="Calibri" w:cs="Times New Roman"/>
      <w:b w:val="1"/>
    </w:rPr>
  </w:style>
  <w:style w:type="paragraph" w:styleId="6">
    <w:name w:val="toc 6"/>
    <w:basedOn w:val="a"/>
    <w:next w:val="a"/>
    <w:uiPriority w:val="39"/>
    <w:unhideWhenUsed w:val="1"/>
    <w:rsid w:val="000F49E1"/>
    <w:pPr>
      <w:spacing w:after="57"/>
      <w:ind w:start="1417"/>
    </w:pPr>
  </w:style>
  <w:style w:type="paragraph" w:styleId="7">
    <w:name w:val="toc 7"/>
    <w:basedOn w:val="a"/>
    <w:next w:val="a"/>
    <w:uiPriority w:val="39"/>
    <w:unhideWhenUsed w:val="1"/>
    <w:rsid w:val="000F49E1"/>
    <w:pPr>
      <w:spacing w:after="57"/>
      <w:ind w:start="1701"/>
    </w:pPr>
  </w:style>
  <w:style w:type="paragraph" w:styleId="8">
    <w:name w:val="toc 8"/>
    <w:basedOn w:val="a"/>
    <w:next w:val="a"/>
    <w:uiPriority w:val="39"/>
    <w:unhideWhenUsed w:val="1"/>
    <w:rsid w:val="000F49E1"/>
    <w:pPr>
      <w:spacing w:after="57"/>
      <w:ind w:start="1984"/>
    </w:pPr>
  </w:style>
  <w:style w:type="paragraph" w:styleId="9">
    <w:name w:val="toc 9"/>
    <w:basedOn w:val="a"/>
    <w:next w:val="a"/>
    <w:uiPriority w:val="39"/>
    <w:unhideWhenUsed w:val="1"/>
    <w:rsid w:val="000F49E1"/>
    <w:pPr>
      <w:spacing w:after="57"/>
      <w:ind w:start="2268"/>
    </w:pPr>
  </w:style>
  <w:style w:type="table" w:styleId="Bordered" w:customStyle="1">
    <w:name w:val="Bordered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9D9D9" w:themeColor="text1" w:themeTint="26" w:sz="4" w:space="0"/>
          <w:start w:val="single" w:color="D9D9D9" w:themeColor="text1" w:themeTint="26" w:sz="4" w:space="0"/>
          <w:bottom w:val="single" w:color="D9D9D9" w:themeColor="text1" w:themeTint="26" w:sz="4" w:space="0"/>
          <w:end w:val="single" w:color="D9D9D9" w:themeColor="text1" w:themeTint="26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7F7F7F" w:themeColor="text1" w:themeTint="80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7F7F7F" w:themeColor="text1" w:themeTint="80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7F7F7F" w:themeColor="text1" w:themeTint="80" w:sz="12" w:space="0"/>
        </w:tcBorders>
      </w:tcPr>
    </w:tblStylePr>
  </w:style>
  <w:style w:type="table" w:styleId="Bordered-Accent1" w:customStyle="1">
    <w:name w:val="Bordered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CD6EE" w:themeColor="accent1" w:themeTint="67" w:sz="4" w:space="0"/>
          <w:start w:val="single" w:color="BCD6EE" w:themeColor="accent1" w:themeTint="67" w:sz="4" w:space="0"/>
          <w:bottom w:val="single" w:color="BCD6EE" w:themeColor="accent1" w:themeTint="67" w:sz="4" w:space="0"/>
          <w:end w:val="single" w:color="BCD6EE" w:themeColor="accent1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5B9BD5" w:themeColor="accent1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5B9BD5" w:themeColor="accent1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5B9BD5" w:themeColor="accent1" w:sz="12" w:space="0"/>
        </w:tcBorders>
      </w:tcPr>
    </w:tblStylePr>
  </w:style>
  <w:style w:type="table" w:styleId="Bordered-Accent2" w:customStyle="1">
    <w:name w:val="Bordered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7CAAB" w:themeColor="accent2" w:themeTint="67" w:sz="4" w:space="0"/>
          <w:start w:val="single" w:color="F7CAAB" w:themeColor="accent2" w:themeTint="67" w:sz="4" w:space="0"/>
          <w:bottom w:val="single" w:color="F7CAAB" w:themeColor="accent2" w:themeTint="67" w:sz="4" w:space="0"/>
          <w:end w:val="single" w:color="F7CAAB" w:themeColor="accent2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F4B184" w:themeColor="accent2" w:themeTint="97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F4B184" w:themeColor="accent2" w:themeTint="97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F4B184" w:themeColor="accent2" w:themeTint="97" w:sz="12" w:space="0"/>
        </w:tcBorders>
      </w:tcPr>
    </w:tblStylePr>
  </w:style>
  <w:style w:type="table" w:styleId="Bordered-Accent3" w:customStyle="1">
    <w:name w:val="Bordered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ADADA" w:themeColor="accent3" w:themeTint="67" w:sz="4" w:space="0"/>
          <w:start w:val="single" w:color="DADADA" w:themeColor="accent3" w:themeTint="67" w:sz="4" w:space="0"/>
          <w:bottom w:val="single" w:color="DADADA" w:themeColor="accent3" w:themeTint="67" w:sz="4" w:space="0"/>
          <w:end w:val="single" w:color="DADADA" w:themeColor="accent3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C9C9C9" w:themeColor="accent3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C9C9C9" w:themeColor="accent3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C9C9C9" w:themeColor="accent3" w:themeTint="98" w:sz="12" w:space="0"/>
        </w:tcBorders>
      </w:tcPr>
    </w:tblStylePr>
  </w:style>
  <w:style w:type="table" w:styleId="Bordered-Accent4" w:customStyle="1">
    <w:name w:val="Bordered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E598" w:themeColor="accent4" w:themeTint="67" w:sz="4" w:space="0"/>
          <w:start w:val="single" w:color="FFE598" w:themeColor="accent4" w:themeTint="67" w:sz="4" w:space="0"/>
          <w:bottom w:val="single" w:color="FFE598" w:themeColor="accent4" w:themeTint="67" w:sz="4" w:space="0"/>
          <w:end w:val="single" w:color="FFE598" w:themeColor="accent4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FFD865" w:themeColor="accent4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FFD865" w:themeColor="accent4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FFD865" w:themeColor="accent4" w:themeTint="9A" w:sz="12" w:space="0"/>
        </w:tcBorders>
      </w:tcPr>
    </w:tblStylePr>
  </w:style>
  <w:style w:type="table" w:styleId="Bordered-Accent5" w:customStyle="1">
    <w:name w:val="Bordered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3C5E7" w:themeColor="accent5" w:themeTint="67" w:sz="4" w:space="0"/>
          <w:start w:val="single" w:color="B3C5E7" w:themeColor="accent5" w:themeTint="67" w:sz="4" w:space="0"/>
          <w:bottom w:val="single" w:color="B3C5E7" w:themeColor="accent5" w:themeTint="67" w:sz="4" w:space="0"/>
          <w:end w:val="single" w:color="B3C5E7" w:themeColor="accent5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8DA9DB" w:themeColor="accent5" w:themeTint="9A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8DA9DB" w:themeColor="accent5" w:themeTint="9A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8DA9DB" w:themeColor="accent5" w:themeTint="9A" w:sz="12" w:space="0"/>
        </w:tcBorders>
      </w:tcPr>
    </w:tblStylePr>
  </w:style>
  <w:style w:type="table" w:styleId="Bordered-Accent6" w:customStyle="1">
    <w:name w:val="Bordered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4DFB2" w:themeColor="accent6" w:themeTint="67" w:sz="4" w:space="0"/>
          <w:start w:val="single" w:color="C4DFB2" w:themeColor="accent6" w:themeTint="67" w:sz="4" w:space="0"/>
          <w:bottom w:val="single" w:color="C4DFB2" w:themeColor="accent6" w:themeTint="67" w:sz="4" w:space="0"/>
          <w:end w:val="single" w:color="C4DFB2" w:themeColor="accent6" w:themeTint="67" w:sz="4" w:space="0"/>
        </w:tcBorders>
      </w:tcPr>
    </w:tblStylePr>
    <w:tblStylePr w:type="firstCol">
      <w:rPr>
        <w:rFonts w:ascii="Arial" w:hAnsi="Arial"/>
        <w:sz w:val="22"/>
        <w:color w:val="404040"/>
      </w:rPr>
    </w:tblStylePr>
    <w:tblStylePr w:type="firstRow">
      <w:rPr>
        <w:rFonts w:ascii="Arial" w:hAnsi="Arial"/>
        <w:sz w:val="22"/>
        <w:color w:val="404040"/>
      </w:rPr>
      <w:tblPr/>
      <w:tcPr>
        <w:tcBorders>
          <w:bottom w:val="single" w:color="A9D08E" w:themeColor="accent6" w:themeTint="98" w:sz="12" w:space="0"/>
        </w:tcBorders>
      </w:tcPr>
    </w:tblStylePr>
    <w:tblStylePr w:type="lastCol">
      <w:rPr>
        <w:rFonts w:ascii="Arial" w:hAnsi="Arial"/>
        <w:sz w:val="22"/>
        <w:color w:val="404040"/>
      </w:rPr>
      <w:tblPr/>
      <w:tcPr>
        <w:tcBorders>
          <w:start w:val="single" w:color="A9D08E" w:themeColor="accent6" w:themeTint="98" w:sz="12" w:space="0"/>
        </w:tcBorders>
      </w:tcPr>
    </w:tblStylePr>
    <w:tblStylePr w:type="lastRow">
      <w:rPr>
        <w:rFonts w:ascii="Arial" w:hAnsi="Arial"/>
        <w:sz w:val="22"/>
        <w:color w:val="404040"/>
      </w:rPr>
      <w:tblPr/>
      <w:tcPr>
        <w:tcBorders>
          <w:top w:val="single" w:color="A9D08E" w:themeColor="accent6" w:themeTint="98" w:sz="12" w:space="0"/>
        </w:tcBorders>
      </w:tcPr>
    </w:tblStylePr>
  </w:style>
  <w:style w:type="table" w:styleId="BorderedLined-Accent" w:customStyle="1">
    <w:name w:val="Bordered &amp;amp; Lined - Accent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</w:style>
  <w:style w:type="table" w:styleId="BorderedLined-Accent1" w:customStyle="1">
    <w:name w:val="Bordered &amp;amp; Lined - Accent 1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245A8D" w:themeColor="accent1" w:themeShade="95" w:sz="4" w:space="0"/>
        <w:left w:val="single" w:color="245A8D" w:themeColor="accent1" w:themeShade="95" w:sz="4" w:space="0"/>
        <w:bottom w:val="single" w:color="245A8D" w:themeColor="accent1" w:themeShade="95" w:sz="4" w:space="0"/>
        <w:right w:val="single" w:color="245A8D" w:themeColor="accent1" w:themeShade="95" w:sz="4" w:space="0"/>
        <w:insideH w:val="single" w:color="245A8D" w:themeColor="accent1" w:themeShade="95" w:sz="4" w:space="0"/>
        <w:insideV w:val="single" w:color="245A8D" w:themeColor="accent1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</w:style>
  <w:style w:type="table" w:styleId="BorderedLined-Accent2" w:customStyle="1">
    <w:name w:val="Bordered &amp;amp; Lined - Accent 2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99460D" w:themeColor="accent2" w:themeShade="95" w:sz="4" w:space="0"/>
        <w:left w:val="single" w:color="99460D" w:themeColor="accent2" w:themeShade="95" w:sz="4" w:space="0"/>
        <w:bottom w:val="single" w:color="99460D" w:themeColor="accent2" w:themeShade="95" w:sz="4" w:space="0"/>
        <w:right w:val="single" w:color="99460D" w:themeColor="accent2" w:themeShade="95" w:sz="4" w:space="0"/>
        <w:insideH w:val="single" w:color="99460D" w:themeColor="accent2" w:themeShade="95" w:sz="4" w:space="0"/>
        <w:insideV w:val="single" w:color="99460D" w:themeColor="accent2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</w:style>
  <w:style w:type="table" w:styleId="BorderedLined-Accent3" w:customStyle="1">
    <w:name w:val="Bordered &amp;amp; Lined - Accent 3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606060" w:themeColor="accent3" w:themeShade="95" w:sz="4" w:space="0"/>
        <w:left w:val="single" w:color="606060" w:themeColor="accent3" w:themeShade="95" w:sz="4" w:space="0"/>
        <w:bottom w:val="single" w:color="606060" w:themeColor="accent3" w:themeShade="95" w:sz="4" w:space="0"/>
        <w:right w:val="single" w:color="606060" w:themeColor="accent3" w:themeShade="95" w:sz="4" w:space="0"/>
        <w:insideH w:val="single" w:color="606060" w:themeColor="accent3" w:themeShade="95" w:sz="4" w:space="0"/>
        <w:insideV w:val="single" w:color="606060" w:themeColor="accent3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</w:style>
  <w:style w:type="table" w:styleId="BorderedLined-Accent4" w:customStyle="1">
    <w:name w:val="Bordered &amp;amp; Lined - Accent 4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957000" w:themeColor="accent4" w:themeShade="95" w:sz="4" w:space="0"/>
        <w:left w:val="single" w:color="957000" w:themeColor="accent4" w:themeShade="95" w:sz="4" w:space="0"/>
        <w:bottom w:val="single" w:color="957000" w:themeColor="accent4" w:themeShade="95" w:sz="4" w:space="0"/>
        <w:right w:val="single" w:color="957000" w:themeColor="accent4" w:themeShade="95" w:sz="4" w:space="0"/>
        <w:insideH w:val="single" w:color="957000" w:themeColor="accent4" w:themeShade="95" w:sz="4" w:space="0"/>
        <w:insideV w:val="single" w:color="957000" w:themeColor="accent4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</w:style>
  <w:style w:type="table" w:styleId="BorderedLined-Accent5" w:customStyle="1">
    <w:name w:val="Bordered &amp;amp; Lined - Accent 5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254175" w:themeColor="accent5" w:themeShade="95" w:sz="4" w:space="0"/>
        <w:left w:val="single" w:color="254175" w:themeColor="accent5" w:themeShade="95" w:sz="4" w:space="0"/>
        <w:bottom w:val="single" w:color="254175" w:themeColor="accent5" w:themeShade="95" w:sz="4" w:space="0"/>
        <w:right w:val="single" w:color="254175" w:themeColor="accent5" w:themeShade="95" w:sz="4" w:space="0"/>
        <w:insideH w:val="single" w:color="254175" w:themeColor="accent5" w:themeShade="95" w:sz="4" w:space="0"/>
        <w:insideV w:val="single" w:color="254175" w:themeColor="accent5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</w:style>
  <w:style w:type="table" w:styleId="BorderedLined-Accent6" w:customStyle="1">
    <w:name w:val="Bordered &amp;amp; Lined - Accent 6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Borders>
        <w:top w:val="single" w:color="416429" w:themeColor="accent6" w:themeShade="95" w:sz="4" w:space="0"/>
        <w:left w:val="single" w:color="416429" w:themeColor="accent6" w:themeShade="95" w:sz="4" w:space="0"/>
        <w:bottom w:val="single" w:color="416429" w:themeColor="accent6" w:themeShade="95" w:sz="4" w:space="0"/>
        <w:right w:val="single" w:color="416429" w:themeColor="accent6" w:themeShade="95" w:sz="4" w:space="0"/>
        <w:insideH w:val="single" w:color="416429" w:themeColor="accent6" w:themeShade="95" w:sz="4" w:space="0"/>
        <w:insideV w:val="single" w:color="416429" w:themeColor="accent6" w:themeShade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</w:style>
  <w:style w:type="paragraph" w:styleId="Caption" w:customStyle="1">
    <w:name w:val="Caption"/>
    <w:basedOn w:val="a"/>
    <w:next w:val="a"/>
    <w:uiPriority w:val="35"/>
    <w:semiHidden w:val="1"/>
    <w:unhideWhenUsed w:val="1"/>
    <w:qFormat w:val="1"/>
    <w:rsid w:val="000F49E1"/>
    <w:pPr>
      <w:spacing w:line="276" w:lineRule="auto"/>
    </w:pPr>
    <w:rPr>
      <w:sz w:val="18"/>
      <w:color w:val="5B9BD5" w:themeColor="accent1"/>
      <w:b w:val="1"/>
      <w:bCs w:val="1"/>
      <w:szCs w:val="18"/>
    </w:rPr>
  </w:style>
  <w:style w:type="character" w:styleId="CaptionChar" w:customStyle="1">
    <w:name w:val="Caption Char"/>
    <w:link w:val="Footer"/>
    <w:uiPriority w:val="99"/>
    <w:rsid w:val="000F49E1"/>
  </w:style>
  <w:style w:type="paragraph" w:styleId="Footer" w:customStyle="1">
    <w:name w:val="Footer"/>
    <w:basedOn w:val="a"/>
    <w:link w:val="CaptionChar"/>
    <w:uiPriority w:val="99"/>
    <w:unhideWhenUsed w:val="1"/>
    <w:rsid w:val="000F49E1"/>
    <w:pPr>
      <w:tabs>
        <w:tab w:val="center" w:pos="7143"/>
        <w:tab w:val="right" w:pos="14287"/>
      </w:tabs>
      <w:spacing w:after="0" w:line="240" w:lineRule="auto"/>
    </w:pPr>
  </w:style>
  <w:style w:type="character" w:styleId="FooterChar" w:customStyle="1">
    <w:name w:val="Footer Char"/>
    <w:basedOn w:val="a0"/>
    <w:link w:val="Footer"/>
    <w:uiPriority w:val="99"/>
    <w:rsid w:val="000F49E1"/>
  </w:style>
  <w:style w:type="table" w:styleId="GridTable1Light" w:customStyle="1">
    <w:name w:val="Grid Table 1 Light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989898" w:themeColor="text1" w:themeTint="67" w:sz="4" w:space="0"/>
          <w:start w:val="single" w:color="989898" w:themeColor="text1" w:themeTint="67" w:sz="4" w:space="0"/>
          <w:bottom w:val="single" w:color="989898" w:themeColor="text1" w:themeTint="67" w:sz="4" w:space="0"/>
          <w:end w:val="single" w:color="989898" w:themeColor="tex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6A6A6A" w:themeColor="tex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1" w:customStyle="1">
    <w:name w:val="Grid Table 1 Light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CD6EE" w:themeColor="accent1" w:themeTint="67" w:sz="4" w:space="0"/>
        <w:left w:val="single" w:color="BCD6EE" w:themeColor="accent1" w:themeTint="67" w:sz="4" w:space="0"/>
        <w:bottom w:val="single" w:color="BCD6EE" w:themeColor="accent1" w:themeTint="67" w:sz="4" w:space="0"/>
        <w:right w:val="single" w:color="BCD6EE" w:themeColor="accent1" w:themeTint="67" w:sz="4" w:space="0"/>
        <w:insideH w:val="single" w:color="BCD6EE" w:themeColor="accent1" w:themeTint="67" w:sz="4" w:space="0"/>
        <w:insideV w:val="single" w:color="BCD6EE" w:themeColor="accent1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CD6EE" w:themeColor="accent1" w:themeTint="67" w:sz="4" w:space="0"/>
          <w:start w:val="single" w:color="BCD6EE" w:themeColor="accent1" w:themeTint="67" w:sz="4" w:space="0"/>
          <w:bottom w:val="single" w:color="BCD6EE" w:themeColor="accent1" w:themeTint="67" w:sz="4" w:space="0"/>
          <w:end w:val="single" w:color="BCD6EE" w:themeColor="accent1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9EC4E6" w:themeColor="accent1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2" w:customStyle="1">
    <w:name w:val="Grid Table 1 Light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7CAAB" w:themeColor="accent2" w:themeTint="67" w:sz="4" w:space="0"/>
        <w:left w:val="single" w:color="F7CAAB" w:themeColor="accent2" w:themeTint="67" w:sz="4" w:space="0"/>
        <w:bottom w:val="single" w:color="F7CAAB" w:themeColor="accent2" w:themeTint="67" w:sz="4" w:space="0"/>
        <w:right w:val="single" w:color="F7CAAB" w:themeColor="accent2" w:themeTint="67" w:sz="4" w:space="0"/>
        <w:insideH w:val="single" w:color="F7CAAB" w:themeColor="accent2" w:themeTint="67" w:sz="4" w:space="0"/>
        <w:insideV w:val="single" w:color="F7CAAB" w:themeColor="accent2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7CAAB" w:themeColor="accent2" w:themeTint="67" w:sz="4" w:space="0"/>
          <w:start w:val="single" w:color="F7CAAB" w:themeColor="accent2" w:themeTint="67" w:sz="4" w:space="0"/>
          <w:bottom w:val="single" w:color="F7CAAB" w:themeColor="accent2" w:themeTint="67" w:sz="4" w:space="0"/>
          <w:end w:val="single" w:color="F7CAAB" w:themeColor="accent2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F4B286" w:themeColor="accent2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3" w:customStyle="1">
    <w:name w:val="Grid Table 1 Light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DADADA" w:themeColor="accent3" w:themeTint="67" w:sz="4" w:space="0"/>
        <w:left w:val="single" w:color="DADADA" w:themeColor="accent3" w:themeTint="67" w:sz="4" w:space="0"/>
        <w:bottom w:val="single" w:color="DADADA" w:themeColor="accent3" w:themeTint="67" w:sz="4" w:space="0"/>
        <w:right w:val="single" w:color="DADADA" w:themeColor="accent3" w:themeTint="67" w:sz="4" w:space="0"/>
        <w:insideH w:val="single" w:color="DADADA" w:themeColor="accent3" w:themeTint="67" w:sz="4" w:space="0"/>
        <w:insideV w:val="single" w:color="DADADA" w:themeColor="accent3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DADADA" w:themeColor="accent3" w:themeTint="67" w:sz="4" w:space="0"/>
          <w:start w:val="single" w:color="DADADA" w:themeColor="accent3" w:themeTint="67" w:sz="4" w:space="0"/>
          <w:bottom w:val="single" w:color="DADADA" w:themeColor="accent3" w:themeTint="67" w:sz="4" w:space="0"/>
          <w:end w:val="single" w:color="DADADA" w:themeColor="accent3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CACACA" w:themeColor="accent3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4" w:customStyle="1">
    <w:name w:val="Grid Table 1 Light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E598" w:themeColor="accent4" w:themeTint="67" w:sz="4" w:space="0"/>
        <w:left w:val="single" w:color="FFE598" w:themeColor="accent4" w:themeTint="67" w:sz="4" w:space="0"/>
        <w:bottom w:val="single" w:color="FFE598" w:themeColor="accent4" w:themeTint="67" w:sz="4" w:space="0"/>
        <w:right w:val="single" w:color="FFE598" w:themeColor="accent4" w:themeTint="67" w:sz="4" w:space="0"/>
        <w:insideH w:val="single" w:color="FFE598" w:themeColor="accent4" w:themeTint="67" w:sz="4" w:space="0"/>
        <w:insideV w:val="single" w:color="FFE598" w:themeColor="accent4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E598" w:themeColor="accent4" w:themeTint="67" w:sz="4" w:space="0"/>
          <w:start w:val="single" w:color="FFE598" w:themeColor="accent4" w:themeTint="67" w:sz="4" w:space="0"/>
          <w:bottom w:val="single" w:color="FFE598" w:themeColor="accent4" w:themeTint="67" w:sz="4" w:space="0"/>
          <w:end w:val="single" w:color="FFE598" w:themeColor="accent4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FFDA6A" w:themeColor="accent4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5" w:customStyle="1">
    <w:name w:val="Grid Table 1 Light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B3C5E7" w:themeColor="accent5" w:themeTint="67" w:sz="4" w:space="0"/>
        <w:left w:val="single" w:color="B3C5E7" w:themeColor="accent5" w:themeTint="67" w:sz="4" w:space="0"/>
        <w:bottom w:val="single" w:color="B3C5E7" w:themeColor="accent5" w:themeTint="67" w:sz="4" w:space="0"/>
        <w:right w:val="single" w:color="B3C5E7" w:themeColor="accent5" w:themeTint="67" w:sz="4" w:space="0"/>
        <w:insideH w:val="single" w:color="B3C5E7" w:themeColor="accent5" w:themeTint="67" w:sz="4" w:space="0"/>
        <w:insideV w:val="single" w:color="B3C5E7" w:themeColor="accent5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B3C5E7" w:themeColor="accent5" w:themeTint="67" w:sz="4" w:space="0"/>
          <w:start w:val="single" w:color="B3C5E7" w:themeColor="accent5" w:themeTint="67" w:sz="4" w:space="0"/>
          <w:bottom w:val="single" w:color="B3C5E7" w:themeColor="accent5" w:themeTint="67" w:sz="4" w:space="0"/>
          <w:end w:val="single" w:color="B3C5E7" w:themeColor="accent5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91ACDC" w:themeColor="accent5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1Light-Accent6" w:customStyle="1">
    <w:name w:val="Grid Table 1 Light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4DFB2" w:themeColor="accent6" w:themeTint="67" w:sz="4" w:space="0"/>
        <w:left w:val="single" w:color="C4DFB2" w:themeColor="accent6" w:themeTint="67" w:sz="4" w:space="0"/>
        <w:bottom w:val="single" w:color="C4DFB2" w:themeColor="accent6" w:themeTint="67" w:sz="4" w:space="0"/>
        <w:right w:val="single" w:color="C4DFB2" w:themeColor="accent6" w:themeTint="67" w:sz="4" w:space="0"/>
        <w:insideH w:val="single" w:color="C4DFB2" w:themeColor="accent6" w:themeTint="67" w:sz="4" w:space="0"/>
        <w:insideV w:val="single" w:color="C4DFB2" w:themeColor="accent6" w:themeTint="6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4DFB2" w:themeColor="accent6" w:themeTint="67" w:sz="4" w:space="0"/>
          <w:start w:val="single" w:color="C4DFB2" w:themeColor="accent6" w:themeTint="67" w:sz="4" w:space="0"/>
          <w:bottom w:val="single" w:color="C4DFB2" w:themeColor="accent6" w:themeTint="67" w:sz="4" w:space="0"/>
          <w:end w:val="single" w:color="C4DFB2" w:themeColor="accent6" w:themeTint="6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bottom w:val="single" w:color="AAD190" w:themeColor="accent6" w:themeTint="95" w:sz="12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GridTable2" w:customStyle="1">
    <w:name w:val="Grid Table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6A6A6A" w:themeColor="text1" w:themeTint="95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A6A6A" w:themeColor="text1" w:themeTint="9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1" w:customStyle="1">
    <w:name w:val="Grid Table 2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DEAF6" w:themeColor="accent1" w:themeTint="34" w:fill="DDEAF6" w:themeFill="accent1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68A2D8" w:themeColor="accent1" w:themeTint="EA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8A2D8" w:themeColor="accent1" w:themeTint="E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2" w:customStyle="1">
    <w:name w:val="Grid Table 2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4B184" w:themeColor="accent2" w:themeTint="97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4B184" w:themeColor="accent2" w:themeTint="97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3" w:customStyle="1">
    <w:name w:val="Grid Table 2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A5A5A5" w:themeColor="accent3" w:themeTint="FE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themeTint="FE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4" w:customStyle="1">
    <w:name w:val="Grid Table 2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FD865" w:themeColor="accent4" w:themeTint="9A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D865" w:themeColor="accent4" w:themeTint="9A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5" w:customStyle="1">
    <w:name w:val="Grid Table 2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472C4" w:themeColor="accent5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2-Accent6" w:customStyle="1">
    <w:name w:val="Grid Table 2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70AD47" w:themeColor="accent6" w:sz="12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" w:customStyle="1">
    <w:name w:val="Grid Table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1" w:customStyle="1">
    <w:name w:val="Grid Table 3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68A2D8" w:themeColor="accent1" w:themeTint="EA" w:sz="4" w:space="0"/>
        <w:insideH w:val="single" w:color="68A2D8" w:themeColor="accent1" w:themeTint="EA" w:sz="4" w:space="0"/>
        <w:insideV w:val="single" w:color="68A2D8" w:themeColor="accent1" w:themeTint="E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DEAF6" w:themeColor="accent1" w:themeTint="34" w:fill="DDEAF6" w:themeFill="accen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DEAF6" w:themeColor="accent1" w:themeTint="34" w:fill="DDEAF6" w:themeFill="accent1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2" w:customStyle="1">
    <w:name w:val="Grid Table 3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3" w:customStyle="1">
    <w:name w:val="Grid Table 3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4" w:customStyle="1">
    <w:name w:val="Grid Table 3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5" w:customStyle="1">
    <w:name w:val="Grid Table 3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3-Accent6" w:customStyle="1">
    <w:name w:val="Grid Table 3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  <w:tblStylePr w:type="la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GridTable4" w:customStyle="1">
    <w:name w:val="Grid Table 4"/>
    <w:basedOn w:val="a1"/>
    <w:uiPriority w:val="5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BCBCB" w:themeColor="text1" w:themeTint="34" w:fill="CBCBCB" w:themeFill="text1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000000" w:themeColor="text1" w:sz="4" w:space="0"/>
          <w:start w:val="single" w:color="000000" w:themeColor="text1" w:sz="4" w:space="0"/>
          <w:bottom w:val="single" w:color="000000" w:themeColor="text1" w:sz="4" w:space="0"/>
          <w:end w:val="single" w:color="000000" w:themeColor="text1" w:sz="4" w:space="0"/>
        </w:tcBorders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000000" w:themeColor="text1" w:sz="4" w:space="0"/>
        </w:tcBorders>
      </w:tcPr>
    </w:tblStylePr>
  </w:style>
  <w:style w:type="table" w:styleId="GridTable4-Accent1" w:customStyle="1">
    <w:name w:val="Grid Table 4 - Accent 1"/>
    <w:basedOn w:val="a1"/>
    <w:uiPriority w:val="5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  <w:insideV w:val="single" w:color="A2C6E7" w:themeColor="accen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EEBF6" w:themeColor="accent1" w:themeTint="32" w:fill="DEEBF6" w:themeFill="accent1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EEBF6" w:themeColor="accent1" w:themeTint="32" w:fill="DEEBF6" w:themeFill="accent1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68A2D8" w:themeColor="accent1" w:themeTint="EA" w:sz="4" w:space="0"/>
          <w:start w:val="single" w:color="68A2D8" w:themeColor="accent1" w:themeTint="EA" w:sz="4" w:space="0"/>
          <w:bottom w:val="single" w:color="68A2D8" w:themeColor="accent1" w:themeTint="EA" w:sz="4" w:space="0"/>
          <w:end w:val="single" w:color="68A2D8" w:themeColor="accent1" w:themeTint="EA" w:sz="4" w:space="0"/>
        </w:tcBorders>
        <w:shd w:val="clear" w:color="68A2D8" w:themeColor="accent1" w:themeTint="EA" w:fill="68A2D8" w:themeFill="accent1" w:themeFillTint="E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68A2D8" w:themeColor="accent1" w:themeTint="EA" w:sz="4" w:space="0"/>
        </w:tcBorders>
      </w:tcPr>
    </w:tblStylePr>
  </w:style>
  <w:style w:type="table" w:styleId="GridTable4-Accent2" w:customStyle="1">
    <w:name w:val="Grid Table 4 - Accent 2"/>
    <w:basedOn w:val="a1"/>
    <w:uiPriority w:val="5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  <w:insideV w:val="single" w:color="F4B58A" w:themeColor="accent2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F4B184" w:themeColor="accent2" w:themeTint="97" w:sz="4" w:space="0"/>
          <w:start w:val="single" w:color="F4B184" w:themeColor="accent2" w:themeTint="97" w:sz="4" w:space="0"/>
          <w:bottom w:val="single" w:color="F4B184" w:themeColor="accent2" w:themeTint="97" w:sz="4" w:space="0"/>
          <w:end w:val="single" w:color="F4B184" w:themeColor="accent2" w:themeTint="97" w:sz="4" w:space="0"/>
        </w:tcBorders>
        <w:shd w:val="clear" w:color="F4B184" w:themeColor="accent2" w:themeTint="97" w:fill="F4B184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4B184" w:themeColor="accent2" w:themeTint="97" w:sz="4" w:space="0"/>
        </w:tcBorders>
      </w:tcPr>
    </w:tblStylePr>
  </w:style>
  <w:style w:type="table" w:styleId="GridTable4-Accent3" w:customStyle="1">
    <w:name w:val="Grid Table 4 - Accent 3"/>
    <w:basedOn w:val="a1"/>
    <w:uiPriority w:val="5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  <w:insideV w:val="single" w:color="CCCCCC" w:themeColor="accent3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A5A5A5" w:themeColor="accent3" w:themeTint="FE" w:sz="4" w:space="0"/>
          <w:start w:val="single" w:color="A5A5A5" w:themeColor="accent3" w:themeTint="FE" w:sz="4" w:space="0"/>
          <w:bottom w:val="single" w:color="A5A5A5" w:themeColor="accent3" w:themeTint="FE" w:sz="4" w:space="0"/>
          <w:end w:val="single" w:color="A5A5A5" w:themeColor="accent3" w:themeTint="FE" w:sz="4" w:space="0"/>
        </w:tcBorders>
        <w:shd w:val="clear" w:color="A5A5A5" w:themeColor="accent3" w:themeTint="FE" w:fill="A5A5A5" w:themeFill="accent3" w:themeFillTint="FE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themeTint="FE" w:sz="4" w:space="0"/>
        </w:tcBorders>
      </w:tcPr>
    </w:tblStylePr>
  </w:style>
  <w:style w:type="table" w:styleId="GridTable4-Accent4" w:customStyle="1">
    <w:name w:val="Grid Table 4 - Accent 4"/>
    <w:basedOn w:val="a1"/>
    <w:uiPriority w:val="5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  <w:insideV w:val="single" w:color="FFDB6F" w:themeColor="accent4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FFD865" w:themeColor="accent4" w:themeTint="9A" w:sz="4" w:space="0"/>
          <w:start w:val="single" w:color="FFD865" w:themeColor="accent4" w:themeTint="9A" w:sz="4" w:space="0"/>
          <w:bottom w:val="single" w:color="FFD865" w:themeColor="accent4" w:themeTint="9A" w:sz="4" w:space="0"/>
          <w:end w:val="single" w:color="FFD865" w:themeColor="accent4" w:themeTint="9A" w:sz="4" w:space="0"/>
        </w:tcBorders>
        <w:shd w:val="clear" w:color="FFD865" w:themeColor="accent4" w:themeTint="9A" w:fill="FFD865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D865" w:themeColor="accent4" w:themeTint="9A" w:sz="4" w:space="0"/>
        </w:tcBorders>
      </w:tcPr>
    </w:tblStylePr>
  </w:style>
  <w:style w:type="table" w:styleId="GridTable4-Accent5" w:customStyle="1">
    <w:name w:val="Grid Table 4 - Accent 5"/>
    <w:basedOn w:val="a1"/>
    <w:uiPriority w:val="5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4472C4" w:themeColor="accent5" w:sz="4" w:space="0"/>
          <w:start w:val="single" w:color="4472C4" w:themeColor="accent5" w:sz="4" w:space="0"/>
          <w:bottom w:val="single" w:color="4472C4" w:themeColor="accent5" w:sz="4" w:space="0"/>
          <w:end w:val="single" w:color="4472C4" w:themeColor="accent5" w:sz="4" w:space="0"/>
        </w:tcBorders>
        <w:shd w:val="clear" w:color="4472C4" w:themeColor="accent5" w:fill="4472C4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</w:tcBorders>
      </w:tcPr>
    </w:tblStylePr>
  </w:style>
  <w:style w:type="table" w:styleId="GridTable4-Accent6" w:customStyle="1">
    <w:name w:val="Grid Table 4 - Accent 6"/>
    <w:basedOn w:val="a1"/>
    <w:uiPriority w:val="5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tcBorders>
          <w:top w:val="single" w:color="70AD47" w:themeColor="accent6" w:sz="4" w:space="0"/>
          <w:start w:val="single" w:color="70AD47" w:themeColor="accent6" w:sz="4" w:space="0"/>
          <w:bottom w:val="single" w:color="70AD47" w:themeColor="accent6" w:sz="4" w:space="0"/>
          <w:end w:val="single" w:color="70AD47" w:themeColor="accent6" w:sz="4" w:space="0"/>
        </w:tcBorders>
        <w:shd w:val="clear" w:color="70AD47" w:themeColor="accent6" w:fill="70AD47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</w:tcBorders>
      </w:tcPr>
    </w:tblStylePr>
  </w:style>
  <w:style w:type="table" w:styleId="GridTable5Dark" w:customStyle="1">
    <w:name w:val="Grid Table 5 Dark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BFBFBF" w:themeColor="text1" w:themeTint="40" w:fill="BFBFBF" w:themeFill="text1" w:themeFillTint="40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8A8A8A" w:themeColor="text1" w:themeTint="75" w:fill="8A8A8A" w:themeFill="text1" w:themeFillTint="75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000000" w:themeColor="text1" w:fill="000000" w:themeFill="text1"/>
      </w:tcPr>
    </w:tblStylePr>
  </w:style>
  <w:style w:type="table" w:styleId="GridTable5Dark-Accent1" w:customStyle="1">
    <w:name w:val="Grid Table 5 Dark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DEAF6" w:themeColor="accent1" w:themeTint="34" w:fill="DDEAF6" w:themeFill="accent1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B3D0EB" w:themeColor="accent1" w:themeTint="75" w:fill="B3D0EB" w:themeFill="accent1" w:themeFillTint="75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5B9BD5" w:themeColor="accent1" w:fill="5B9BD5" w:themeFill="accent1"/>
      </w:tcPr>
    </w:tblStylePr>
  </w:style>
  <w:style w:type="table" w:styleId="GridTable5Dark-Accent2" w:customStyle="1">
    <w:name w:val="Grid Table 5 Dark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BE5D6" w:themeColor="accent2" w:themeTint="32" w:fill="FBE5D6" w:themeFill="accent2" w:themeFillTint="32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6C3A0" w:themeColor="accent2" w:themeTint="75" w:fill="F6C3A0" w:themeFill="accent2" w:themeFillTint="75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ED7D31" w:themeColor="accent2" w:fill="ED7D31" w:themeFill="accent2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ED7D31" w:themeColor="accent2" w:fill="ED7D31" w:themeFill="accent2"/>
      </w:tcPr>
    </w:tblStylePr>
  </w:style>
  <w:style w:type="table" w:styleId="GridTable5Dark-Accent3" w:customStyle="1">
    <w:name w:val="Grid Table 5 Dark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CECEC" w:themeColor="accent3" w:themeTint="34" w:fill="ECECEC" w:themeFill="accent3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D5D5D5" w:themeColor="accent3" w:themeTint="75" w:fill="D5D5D5" w:themeFill="accent3" w:themeFillTint="75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A5A5A5" w:themeColor="accent3" w:fill="A5A5A5" w:themeFill="accent3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A5A5A5" w:themeColor="accent3" w:fill="A5A5A5" w:themeFill="accent3"/>
      </w:tcPr>
    </w:tblStylePr>
  </w:style>
  <w:style w:type="table" w:styleId="GridTable5Dark-Accent4" w:customStyle="1">
    <w:name w:val="Grid Table 5 Dark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FFF2CB" w:themeColor="accent4" w:themeTint="34" w:fill="FFF2CB" w:themeFill="accent4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E28A" w:themeColor="accent4" w:themeTint="75" w:fill="FFE28A" w:themeFill="accent4" w:themeFillTint="75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FFC000" w:themeColor="accent4" w:fill="FFC000" w:themeFill="accent4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FFC000" w:themeColor="accent4" w:fill="FFC000" w:themeFill="accent4"/>
      </w:tcPr>
    </w:tblStylePr>
  </w:style>
  <w:style w:type="table" w:styleId="GridTable5Dark-Accent5" w:customStyle="1">
    <w:name w:val="Grid Table 5 Dark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D8E2F3" w:themeColor="accent5" w:themeTint="34" w:fill="D8E2F3" w:themeFill="accent5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A9BEE4" w:themeColor="accent5" w:themeTint="75" w:fill="A9BEE4" w:themeFill="accent5" w:themeFillTint="7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4472C4" w:themeColor="accent5" w:fill="4472C4" w:themeFill="accent5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4472C4" w:themeColor="accent5" w:fill="4472C4" w:themeFill="accent5"/>
      </w:tcPr>
    </w:tblStylePr>
  </w:style>
  <w:style w:type="table" w:styleId="GridTable5Dark-Accent6" w:customStyle="1">
    <w:name w:val="Grid Table 5 Dark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shd w:val="clear" w:color="E1EFD8" w:themeColor="accent6" w:themeTint="34" w:fill="E1EFD8" w:themeFill="accent6" w:themeFillTint="34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BCDBA8" w:themeColor="accent6" w:themeTint="75" w:fill="BCDBA8" w:themeFill="accent6" w:themeFillTint="75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firstCol">
      <w:rPr>
        <w:rFonts w:ascii="Arial" w:hAnsi="Arial"/>
        <w:sz w:val="22"/>
        <w:color w:val="FFFFFF"/>
        <w:b w:val="1"/>
      </w:rPr>
      <w:tblPr/>
      <w:tcPr>
        <w:shd w:val="clear" w:color="70AD47" w:themeColor="accent6" w:fill="70AD47" w:themeFill="accent6"/>
      </w:tc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sz w:val="22"/>
        <w:color w:val="FFFFFF"/>
        <w:b w:val="1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sz w:val="22"/>
        <w:color w:val="FFFFFF"/>
        <w:b w:val="1"/>
      </w:rPr>
      <w:tblPr/>
      <w:tcPr>
        <w:tcBorders>
          <w:top w:val="single" w:color="FFFFFF" w:themeColor="light1" w:sz="4" w:space="0"/>
        </w:tcBorders>
        <w:shd w:val="clear" w:color="70AD47" w:themeColor="accent6" w:fill="70AD47" w:themeFill="accent6"/>
      </w:tcPr>
    </w:tblStylePr>
  </w:style>
  <w:style w:type="table" w:styleId="GridTable6Colorful" w:customStyle="1">
    <w:name w:val="Grid Table 6 Colorful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CBCBCB" w:themeColor="text1" w:themeTint="34" w:fill="CBCBCB" w:themeFill="text1" w:themeFillTint="34"/>
      </w:tc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rPr>
        <w:color w:val="7F7F7F" w:themeColor="text1" w:themeTint="80" w:themeShade="95"/>
        <w:b w:val="1"/>
      </w:rPr>
    </w:tblStylePr>
    <w:tblStylePr w:type="firstRow">
      <w:rPr>
        <w:color w:val="7F7F7F" w:themeColor="text1" w:themeTint="80" w:themeShade="95"/>
        <w:b w:val="1"/>
      </w:rPr>
      <w:tblPr/>
      <w:tcPr>
        <w:tcBorders>
          <w:bottom w:val="single" w:color="7F7F7F" w:themeColor="text1" w:themeTint="80" w:sz="12" w:space="0"/>
        </w:tcBorders>
      </w:tcPr>
    </w:tblStylePr>
    <w:tblStylePr w:type="lastCol">
      <w:rPr>
        <w:color w:val="7F7F7F" w:themeColor="text1" w:themeTint="80" w:themeShade="95"/>
        <w:b w:val="1"/>
      </w:rPr>
    </w:tblStylePr>
    <w:tblStylePr w:type="lastRow">
      <w:rPr>
        <w:color w:val="7F7F7F" w:themeColor="text1" w:themeTint="80" w:themeShade="95"/>
        <w:b w:val="1"/>
      </w:rPr>
    </w:tblStylePr>
  </w:style>
  <w:style w:type="table" w:styleId="GridTable6Colorful-Accent1" w:customStyle="1">
    <w:name w:val="Grid Table 6 Colorful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CCCEA" w:themeColor="accent1" w:themeTint="80" w:sz="4" w:space="0"/>
        <w:left w:val="single" w:color="ACCCEA" w:themeColor="accent1" w:themeTint="80" w:sz="4" w:space="0"/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CCCEA" w:themeColor="accent1" w:themeTint="80" w:themeShade="95"/>
      </w:rPr>
      <w:tblPr/>
      <w:tcPr>
        <w:shd w:val="clear" w:color="DDEAF6" w:themeColor="accent1" w:themeTint="34" w:fill="DDEAF6" w:themeFill="accent1" w:themeFillTint="34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sz w:val="22"/>
        <w:color w:val="ACCCEA" w:themeColor="accent1" w:themeTint="80" w:themeShade="95"/>
      </w:rPr>
    </w:tblStylePr>
    <w:tblStylePr w:type="firstCol">
      <w:rPr>
        <w:color w:val="ACCCEA" w:themeColor="accent1" w:themeTint="80" w:themeShade="95"/>
        <w:b w:val="1"/>
      </w:rPr>
    </w:tblStylePr>
    <w:tblStylePr w:type="firstRow">
      <w:rPr>
        <w:color w:val="ACCCEA" w:themeColor="accent1" w:themeTint="80" w:themeShade="95"/>
        <w:b w:val="1"/>
      </w:rPr>
      <w:tblPr/>
      <w:tcPr>
        <w:tcBorders>
          <w:bottom w:val="single" w:color="ACCCEA" w:themeColor="accent1" w:themeTint="80" w:sz="12" w:space="0"/>
        </w:tcBorders>
      </w:tcPr>
    </w:tblStylePr>
    <w:tblStylePr w:type="lastCol">
      <w:rPr>
        <w:color w:val="ACCCEA" w:themeColor="accent1" w:themeTint="80" w:themeShade="95"/>
        <w:b w:val="1"/>
      </w:rPr>
    </w:tblStylePr>
    <w:tblStylePr w:type="lastRow">
      <w:rPr>
        <w:color w:val="ACCCEA" w:themeColor="accent1" w:themeTint="80" w:themeShade="95"/>
        <w:b w:val="1"/>
      </w:rPr>
    </w:tblStylePr>
  </w:style>
  <w:style w:type="table" w:styleId="GridTable6Colorful-Accent2" w:customStyle="1">
    <w:name w:val="Grid Table 6 Colorful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rPr>
        <w:color w:val="F4B184" w:themeColor="accent2" w:themeTint="97" w:themeShade="95"/>
        <w:b w:val="1"/>
      </w:rPr>
    </w:tblStylePr>
    <w:tblStylePr w:type="firstRow">
      <w:rPr>
        <w:color w:val="F4B184" w:themeColor="accent2" w:themeTint="97" w:themeShade="95"/>
        <w:b w:val="1"/>
      </w:rPr>
      <w:tblPr/>
      <w:tcPr>
        <w:tcBorders>
          <w:bottom w:val="single" w:color="F4B184" w:themeColor="accent2" w:themeTint="97" w:sz="12" w:space="0"/>
        </w:tcBorders>
      </w:tcPr>
    </w:tblStylePr>
    <w:tblStylePr w:type="lastCol">
      <w:rPr>
        <w:color w:val="F4B184" w:themeColor="accent2" w:themeTint="97" w:themeShade="95"/>
        <w:b w:val="1"/>
      </w:rPr>
    </w:tblStylePr>
    <w:tblStylePr w:type="lastRow">
      <w:rPr>
        <w:color w:val="F4B184" w:themeColor="accent2" w:themeTint="97" w:themeShade="95"/>
        <w:b w:val="1"/>
      </w:rPr>
    </w:tblStylePr>
  </w:style>
  <w:style w:type="table" w:styleId="GridTable6Colorful-Accent3" w:customStyle="1">
    <w:name w:val="Grid Table 6 Colorful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5A5A5" w:themeColor="accent3" w:themeTint="FE" w:sz="4" w:space="0"/>
        <w:left w:val="single" w:color="A5A5A5" w:themeColor="accent3" w:themeTint="FE" w:sz="4" w:space="0"/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5A5A5" w:themeColor="accent3" w:themeTint="FE" w:themeShade="95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sz w:val="22"/>
        <w:color w:val="A5A5A5" w:themeColor="accent3" w:themeTint="FE" w:themeShade="95"/>
      </w:rPr>
    </w:tblStylePr>
    <w:tblStylePr w:type="firstCol">
      <w:rPr>
        <w:color w:val="A5A5A5" w:themeColor="accent3" w:themeTint="FE" w:themeShade="95"/>
        <w:b w:val="1"/>
      </w:rPr>
    </w:tblStylePr>
    <w:tblStylePr w:type="firstRow">
      <w:rPr>
        <w:color w:val="A5A5A5" w:themeColor="accent3" w:themeTint="FE" w:themeShade="95"/>
        <w:b w:val="1"/>
      </w:rPr>
      <w:tblPr/>
      <w:tcPr>
        <w:tcBorders>
          <w:bottom w:val="single" w:color="A5A5A5" w:themeColor="accent3" w:themeTint="FE" w:sz="12" w:space="0"/>
        </w:tcBorders>
      </w:tcPr>
    </w:tblStylePr>
    <w:tblStylePr w:type="lastCol">
      <w:rPr>
        <w:color w:val="A5A5A5" w:themeColor="accent3" w:themeTint="FE" w:themeShade="95"/>
        <w:b w:val="1"/>
      </w:rPr>
    </w:tblStylePr>
    <w:tblStylePr w:type="lastRow">
      <w:rPr>
        <w:color w:val="A5A5A5" w:themeColor="accent3" w:themeTint="FE" w:themeShade="95"/>
        <w:b w:val="1"/>
      </w:rPr>
    </w:tblStylePr>
  </w:style>
  <w:style w:type="table" w:styleId="GridTable6Colorful-Accent4" w:customStyle="1">
    <w:name w:val="Grid Table 6 Colorful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rPr>
        <w:color w:val="FFD865" w:themeColor="accent4" w:themeTint="9A" w:themeShade="95"/>
        <w:b w:val="1"/>
      </w:rPr>
    </w:tblStylePr>
    <w:tblStylePr w:type="firstRow">
      <w:rPr>
        <w:color w:val="FFD865" w:themeColor="accent4" w:themeTint="9A" w:themeShade="95"/>
        <w:b w:val="1"/>
      </w:rPr>
      <w:tblPr/>
      <w:tcPr>
        <w:tcBorders>
          <w:bottom w:val="single" w:color="FFD865" w:themeColor="accent4" w:themeTint="9A" w:sz="12" w:space="0"/>
        </w:tcBorders>
      </w:tcPr>
    </w:tblStylePr>
    <w:tblStylePr w:type="lastCol">
      <w:rPr>
        <w:color w:val="FFD865" w:themeColor="accent4" w:themeTint="9A" w:themeShade="95"/>
        <w:b w:val="1"/>
      </w:rPr>
    </w:tblStylePr>
    <w:tblStylePr w:type="lastRow">
      <w:rPr>
        <w:color w:val="FFD865" w:themeColor="accent4" w:themeTint="9A" w:themeShade="95"/>
        <w:b w:val="1"/>
      </w:rPr>
    </w:tblStylePr>
  </w:style>
  <w:style w:type="table" w:styleId="GridTable6Colorful-Accent5" w:customStyle="1">
    <w:name w:val="Grid Table 6 Colorful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4472C4" w:themeColor="accent5" w:sz="4" w:space="0"/>
        <w:left w:val="single" w:color="4472C4" w:themeColor="accent5" w:sz="4" w:space="0"/>
        <w:bottom w:val="single" w:color="4472C4" w:themeColor="accent5" w:sz="4" w:space="0"/>
        <w:right w:val="single" w:color="4472C4" w:themeColor="accent5" w:sz="4" w:space="0"/>
        <w:insideH w:val="single" w:color="4472C4" w:themeColor="accent5" w:sz="4" w:space="0"/>
        <w:insideV w:val="single" w:color="4472C4" w:themeColor="accent5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rPr>
        <w:color w:val="254175" w:themeColor="accent5" w:themeShade="95"/>
        <w:b w:val="1"/>
      </w:rPr>
    </w:tblStylePr>
    <w:tblStylePr w:type="firstRow">
      <w:rPr>
        <w:color w:val="254175" w:themeColor="accent5" w:themeShade="95"/>
        <w:b w:val="1"/>
      </w:rPr>
      <w:tblPr/>
      <w:tcPr>
        <w:tcBorders>
          <w:bottom w:val="single" w:color="4472C4" w:themeColor="accent5" w:sz="12" w:space="0"/>
        </w:tcBorders>
      </w:tcPr>
    </w:tblStylePr>
    <w:tblStylePr w:type="lastCol">
      <w:rPr>
        <w:color w:val="254175" w:themeColor="accent5" w:themeShade="95"/>
        <w:b w:val="1"/>
      </w:rPr>
    </w:tblStylePr>
    <w:tblStylePr w:type="lastRow">
      <w:rPr>
        <w:color w:val="254175" w:themeColor="accent5" w:themeShade="95"/>
        <w:b w:val="1"/>
      </w:rPr>
    </w:tblStylePr>
  </w:style>
  <w:style w:type="table" w:styleId="GridTable6Colorful-Accent6" w:customStyle="1">
    <w:name w:val="Grid Table 6 Colorful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0AD47" w:themeColor="accent6" w:sz="4" w:space="0"/>
        <w:left w:val="single" w:color="70AD47" w:themeColor="accent6" w:sz="4" w:space="0"/>
        <w:bottom w:val="single" w:color="70AD47" w:themeColor="accent6" w:sz="4" w:space="0"/>
        <w:right w:val="single" w:color="70AD47" w:themeColor="accent6" w:sz="4" w:space="0"/>
        <w:insideH w:val="single" w:color="70AD47" w:themeColor="accent6" w:sz="4" w:space="0"/>
        <w:insideV w:val="single" w:color="70AD47" w:themeColor="accent6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rPr>
        <w:color w:val="254175" w:themeColor="accent5" w:themeShade="95"/>
        <w:b w:val="1"/>
      </w:rPr>
    </w:tblStylePr>
    <w:tblStylePr w:type="firstRow">
      <w:rPr>
        <w:color w:val="254175" w:themeColor="accent5" w:themeShade="95"/>
        <w:b w:val="1"/>
      </w:rPr>
      <w:tblPr/>
      <w:tcPr>
        <w:tcBorders>
          <w:bottom w:val="single" w:color="70AD47" w:themeColor="accent6" w:sz="12" w:space="0"/>
        </w:tcBorders>
      </w:tcPr>
    </w:tblStylePr>
    <w:tblStylePr w:type="lastCol">
      <w:rPr>
        <w:color w:val="254175" w:themeColor="accent5" w:themeShade="95"/>
        <w:b w:val="1"/>
      </w:rPr>
    </w:tblStylePr>
    <w:tblStylePr w:type="lastRow">
      <w:rPr>
        <w:color w:val="254175" w:themeColor="accent5" w:themeShade="95"/>
        <w:b w:val="1"/>
      </w:rPr>
    </w:tblStylePr>
  </w:style>
  <w:style w:type="table" w:styleId="GridTable7Colorful" w:customStyle="1">
    <w:name w:val="Grid Table 7 Colorful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F2F2F2" w:themeColor="text1" w:themeTint="D" w:fill="F2F2F2" w:themeFill="text1" w:themeFillTint="D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7F7F7F" w:themeColor="text1" w:themeTint="80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7F7F7F" w:themeColor="text1" w:themeTint="8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single" w:color="7F7F7F" w:themeColor="text1" w:themeTint="8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7F7F7F" w:themeColor="text1" w:themeTint="80" w:themeShade="95"/>
        <w:b w:val="1"/>
      </w:rPr>
      <w:tblPr/>
      <w:tcPr>
        <w:tcBorders>
          <w:top w:val="single" w:color="7F7F7F" w:themeColor="tex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1" w:customStyle="1">
    <w:name w:val="Grid Table 7 Colorful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CCCEA" w:themeColor="accent1" w:themeTint="80" w:sz="4" w:space="0"/>
        <w:right w:val="single" w:color="ACCCEA" w:themeColor="accent1" w:themeTint="80" w:sz="4" w:space="0"/>
        <w:insideH w:val="single" w:color="ACCCEA" w:themeColor="accent1" w:themeTint="80" w:sz="4" w:space="0"/>
        <w:insideV w:val="single" w:color="ACCCEA" w:themeColor="accen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CCCEA" w:themeColor="accent1" w:themeTint="80" w:themeShade="95"/>
      </w:rPr>
      <w:tblPr/>
      <w:tcPr>
        <w:shd w:val="clear" w:color="DDEAF6" w:themeColor="accent1" w:themeTint="34" w:fill="DDEAF6" w:themeFill="accent1" w:themeFillTint="34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sz w:val="22"/>
        <w:color w:val="ACCCEA" w:themeColor="accen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ACCCEA" w:themeColor="accen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CCCEA" w:themeColor="accen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ACCCEA" w:themeColor="accent1" w:themeTint="80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CCCEA" w:themeColor="accent1" w:themeTint="8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ACCCEA" w:themeColor="accent1" w:themeTint="80" w:themeShade="95"/>
        <w:i w:val="1"/>
      </w:rPr>
      <w:tblPr/>
      <w:tcPr>
        <w:tcBorders>
          <w:top w:val="none" w:color="auto" w:sz="0" w:space="0"/>
          <w:start w:val="single" w:color="ACCCEA" w:themeColor="accent1" w:themeTint="8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ACCCEA" w:themeColor="accent1" w:themeTint="80" w:themeShade="95"/>
        <w:b w:val="1"/>
      </w:rPr>
      <w:tblPr/>
      <w:tcPr>
        <w:tcBorders>
          <w:top w:val="single" w:color="ACCCEA" w:themeColor="accen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2" w:customStyle="1">
    <w:name w:val="Grid Table 7 Colorful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4B184" w:themeColor="accent2" w:themeTint="97" w:sz="4" w:space="0"/>
        <w:right w:val="single" w:color="F4B184" w:themeColor="accent2" w:themeTint="97" w:sz="4" w:space="0"/>
        <w:insideH w:val="single" w:color="F4B184" w:themeColor="accent2" w:themeTint="97" w:sz="4" w:space="0"/>
        <w:insideV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BE5D6" w:themeColor="accent2" w:themeTint="32" w:fill="FBE5D6" w:themeFill="accent2" w:themeFillTint="32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4B184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4B184" w:themeColor="accent2" w:themeTint="97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F4B184" w:themeColor="accent2" w:themeTint="97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single" w:color="F4B184" w:themeColor="accent2" w:themeTint="97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4B184" w:themeColor="accent2" w:themeTint="97" w:themeShade="95"/>
        <w:b w:val="1"/>
      </w:rPr>
      <w:tblPr/>
      <w:tcPr>
        <w:tcBorders>
          <w:top w:val="single" w:color="F4B184" w:themeColor="accent2" w:themeTint="97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3" w:customStyle="1">
    <w:name w:val="Grid Table 7 Colorful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5A5A5" w:themeColor="accent3" w:themeTint="FE" w:sz="4" w:space="0"/>
        <w:right w:val="single" w:color="A5A5A5" w:themeColor="accent3" w:themeTint="FE" w:sz="4" w:space="0"/>
        <w:insideH w:val="single" w:color="A5A5A5" w:themeColor="accent3" w:themeTint="FE" w:sz="4" w:space="0"/>
        <w:insideV w:val="single" w:color="A5A5A5" w:themeColor="accent3" w:themeTint="FE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5A5A5" w:themeColor="accent3" w:themeTint="FE" w:themeShade="95"/>
      </w:rPr>
      <w:tblPr/>
      <w:tcPr>
        <w:shd w:val="clear" w:color="ECECEC" w:themeColor="accent3" w:themeTint="34" w:fill="ECECEC" w:themeFill="accent3" w:themeFillTint="34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sz w:val="22"/>
        <w:color w:val="A5A5A5" w:themeColor="accent3" w:themeTint="FE" w:themeShade="95"/>
      </w:rPr>
    </w:tblStylePr>
    <w:tblStylePr w:type="firstCol">
      <w:pPr>
        <w:jc w:val="end"/>
      </w:pPr>
      <w:rPr>
        <w:rFonts w:ascii="Arial" w:hAnsi="Arial"/>
        <w:sz w:val="22"/>
        <w:color w:val="A5A5A5" w:themeColor="accent3" w:themeTint="FE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5A5A5" w:themeColor="accent3" w:themeTint="FE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A5A5A5" w:themeColor="accent3" w:themeTint="FE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5A5A5" w:themeColor="accent3" w:themeTint="FE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A5A5A5" w:themeColor="accent3" w:themeTint="FE" w:themeShade="95"/>
        <w:i w:val="1"/>
      </w:rPr>
      <w:tblPr/>
      <w:tcPr>
        <w:tcBorders>
          <w:top w:val="none" w:color="auto" w:sz="0" w:space="0"/>
          <w:start w:val="single" w:color="A5A5A5" w:themeColor="accent3" w:themeTint="FE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A5A5A5" w:themeColor="accent3" w:themeTint="FE" w:themeShade="95"/>
        <w:b w:val="1"/>
      </w:rPr>
      <w:tblPr/>
      <w:tcPr>
        <w:tcBorders>
          <w:top w:val="single" w:color="A5A5A5" w:themeColor="accent3" w:themeTint="FE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4" w:customStyle="1">
    <w:name w:val="Grid Table 7 Colorful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FFD865" w:themeColor="accent4" w:themeTint="9A" w:sz="4" w:space="0"/>
        <w:right w:val="single" w:color="FFD865" w:themeColor="accent4" w:themeTint="9A" w:sz="4" w:space="0"/>
        <w:insideH w:val="single" w:color="FFD865" w:themeColor="accent4" w:themeTint="9A" w:sz="4" w:space="0"/>
        <w:insideV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F2CB" w:themeColor="accent4" w:themeTint="34" w:fill="FFF2CB" w:themeFill="accent4" w:themeFillTint="34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FD865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FD865" w:themeColor="accent4" w:themeTint="9A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FFD865" w:themeColor="accent4" w:themeTint="9A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single" w:color="FFD865" w:themeColor="accent4" w:themeTint="9A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FD865" w:themeColor="accent4" w:themeTint="9A" w:themeShade="95"/>
        <w:b w:val="1"/>
      </w:rPr>
      <w:tblPr/>
      <w:tcPr>
        <w:tcBorders>
          <w:top w:val="single" w:color="FFD865" w:themeColor="accent4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5" w:customStyle="1">
    <w:name w:val="Grid Table 7 Colorful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  <w:insideV w:val="single" w:color="95AFDD" w:themeColor="accent5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54175" w:themeColor="accent5" w:themeShade="95"/>
      </w:rPr>
      <w:tblPr/>
      <w:tcPr>
        <w:shd w:val="clear" w:color="D8E2F3" w:themeColor="accent5" w:themeTint="34" w:fill="D8E2F3" w:themeFill="accent5" w:themeFillTint="34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sz w:val="22"/>
        <w:color w:val="254175" w:themeColor="accent5" w:themeShade="95"/>
      </w:rPr>
    </w:tblStylePr>
    <w:tblStylePr w:type="firstCol">
      <w:pPr>
        <w:jc w:val="end"/>
      </w:pPr>
      <w:rPr>
        <w:rFonts w:ascii="Arial" w:hAnsi="Arial"/>
        <w:sz w:val="22"/>
        <w:color w:val="254175" w:themeColor="accent5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95AFDD" w:themeColor="accent5" w:themeTint="9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254175" w:themeColor="accent5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95AFDD" w:themeColor="accent5" w:themeTint="9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254175" w:themeColor="accent5" w:themeShade="95"/>
        <w:i w:val="1"/>
      </w:rPr>
      <w:tblPr/>
      <w:tcPr>
        <w:tcBorders>
          <w:top w:val="none" w:color="auto" w:sz="0" w:space="0"/>
          <w:start w:val="single" w:color="95AFDD" w:themeColor="accent5" w:themeTint="9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254175" w:themeColor="accent5" w:themeShade="95"/>
        <w:b w:val="1"/>
      </w:rPr>
      <w:tblPr/>
      <w:tcPr>
        <w:tcBorders>
          <w:top w:val="single" w:color="95AFDD" w:themeColor="accent5" w:themeTint="9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GridTable7Colorful-Accent6" w:customStyle="1">
    <w:name w:val="Grid Table 7 Colorful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  <w:insideV w:val="single" w:color="ADD394" w:themeColor="accent6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16429" w:themeColor="accent6" w:themeShade="95"/>
      </w:rPr>
      <w:tblPr/>
      <w:tcPr>
        <w:shd w:val="clear" w:color="E1EFD8" w:themeColor="accent6" w:themeTint="34" w:fill="E1EFD8" w:themeFill="accent6" w:themeFillTint="34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sz w:val="22"/>
        <w:color w:val="416429" w:themeColor="accent6" w:themeShade="95"/>
      </w:rPr>
    </w:tblStylePr>
    <w:tblStylePr w:type="firstCol">
      <w:pPr>
        <w:jc w:val="end"/>
      </w:pPr>
      <w:rPr>
        <w:rFonts w:ascii="Arial" w:hAnsi="Arial"/>
        <w:sz w:val="22"/>
        <w:color w:val="416429" w:themeColor="accent6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DD394" w:themeColor="accent6" w:themeTint="9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416429" w:themeColor="accent6" w:themeShade="95"/>
        <w:b w:val="1"/>
      </w:rPr>
      <w:tblPr/>
      <w:tcPr>
        <w:tcBorders>
          <w:top w:val="none" w:color="auto" w:sz="0" w:space="0"/>
          <w:start w:val="none" w:color="auto" w:sz="0" w:space="0"/>
          <w:bottom w:val="single" w:color="ADD394" w:themeColor="accent6" w:themeTint="9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416429" w:themeColor="accent6" w:themeShade="95"/>
        <w:i w:val="1"/>
      </w:rPr>
      <w:tblPr/>
      <w:tcPr>
        <w:tcBorders>
          <w:top w:val="none" w:color="auto" w:sz="0" w:space="0"/>
          <w:start w:val="single" w:color="ADD394" w:themeColor="accent6" w:themeTint="9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416429" w:themeColor="accent6" w:themeShade="95"/>
        <w:b w:val="1"/>
      </w:rPr>
      <w:tblPr/>
      <w:tcPr>
        <w:tcBorders>
          <w:top w:val="single" w:color="ADD394" w:themeColor="accent6" w:themeTint="9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paragraph" w:styleId="Header" w:customStyle="1">
    <w:name w:val="Header"/>
    <w:basedOn w:val="a"/>
    <w:link w:val="HeaderChar"/>
    <w:uiPriority w:val="99"/>
    <w:unhideWhenUsed w:val="1"/>
    <w:rsid w:val="000F49E1"/>
    <w:pPr>
      <w:tabs>
        <w:tab w:val="center" w:pos="7143"/>
        <w:tab w:val="right" w:pos="14287"/>
      </w:tabs>
      <w:spacing w:after="0" w:line="240" w:lineRule="auto"/>
    </w:pPr>
  </w:style>
  <w:style w:type="character" w:styleId="HeaderChar" w:customStyle="1">
    <w:name w:val="Header Char"/>
    <w:basedOn w:val="a0"/>
    <w:link w:val="Header"/>
    <w:uiPriority w:val="99"/>
    <w:rsid w:val="000F49E1"/>
  </w:style>
  <w:style w:type="paragraph" w:styleId="Heading1" w:customStyle="1">
    <w:name w:val="Heading 1"/>
    <w:basedOn w:val="a"/>
    <w:next w:val="a"/>
    <w:link w:val="Heading1Char"/>
    <w:uiPriority w:val="9"/>
    <w:qFormat w:val="1"/>
    <w:rsid w:val="000F49E1"/>
    <w:pPr>
      <w:keepNext w:val="1"/>
      <w:keepLines w:val="1"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Heading1Char" w:customStyle="1">
    <w:name w:val="Heading 1 Char"/>
    <w:basedOn w:val="a0"/>
    <w:link w:val="Heading1"/>
    <w:uiPriority w:val="9"/>
    <w:rsid w:val="000F49E1"/>
    <w:rPr>
      <w:rFonts w:ascii="Arial" w:hAnsi="Arial" w:eastAsia="Arial" w:cs="Arial"/>
      <w:sz w:val="40"/>
      <w:szCs w:val="40"/>
    </w:rPr>
  </w:style>
  <w:style w:type="paragraph" w:styleId="Heading2" w:customStyle="1">
    <w:name w:val="Heading 2"/>
    <w:basedOn w:val="a"/>
    <w:next w:val="a"/>
    <w:link w:val="22"/>
    <w:uiPriority w:val="9"/>
    <w:semiHidden w:val="1"/>
    <w:unhideWhenUsed w:val="1"/>
    <w:qFormat w:val="1"/>
    <w:rsid w:val="000F49E1"/>
    <w:pPr>
      <w:keepNext w:val="1"/>
      <w:keepLines w:val="1"/>
      <w:spacing w:before="360" w:after="80"/>
      <w:outlineLvl w:val="1"/>
    </w:pPr>
    <w:rPr>
      <w:sz w:val="36"/>
      <w:b w:val="1"/>
      <w:szCs w:val="36"/>
    </w:rPr>
  </w:style>
  <w:style w:type="character" w:styleId="Heading2Char" w:customStyle="1">
    <w:name w:val="Heading 2 Char"/>
    <w:basedOn w:val="a0"/>
    <w:link w:val="Heading2"/>
    <w:uiPriority w:val="9"/>
    <w:rsid w:val="000F49E1"/>
    <w:rPr>
      <w:rFonts w:ascii="Arial" w:hAnsi="Arial" w:eastAsia="Arial" w:cs="Arial"/>
      <w:sz w:val="34"/>
    </w:rPr>
  </w:style>
  <w:style w:type="paragraph" w:styleId="Heading3" w:customStyle="1">
    <w:name w:val="Heading 3"/>
    <w:basedOn w:val="a"/>
    <w:next w:val="a"/>
    <w:link w:val="30"/>
    <w:uiPriority w:val="9"/>
    <w:semiHidden w:val="1"/>
    <w:unhideWhenUsed w:val="1"/>
    <w:qFormat w:val="1"/>
    <w:rsid w:val="000F49E1"/>
    <w:pPr>
      <w:keepNext w:val="1"/>
      <w:keepLines w:val="1"/>
      <w:spacing w:before="280" w:after="80"/>
      <w:outlineLvl w:val="2"/>
    </w:pPr>
    <w:rPr>
      <w:sz w:val="28"/>
      <w:b w:val="1"/>
      <w:szCs w:val="28"/>
    </w:rPr>
  </w:style>
  <w:style w:type="character" w:styleId="Heading3Char" w:customStyle="1">
    <w:name w:val="Heading 3 Char"/>
    <w:basedOn w:val="a0"/>
    <w:link w:val="Heading3"/>
    <w:uiPriority w:val="9"/>
    <w:rsid w:val="000F49E1"/>
    <w:rPr>
      <w:rFonts w:ascii="Arial" w:hAnsi="Arial" w:eastAsia="Arial" w:cs="Arial"/>
      <w:sz w:val="30"/>
      <w:szCs w:val="30"/>
    </w:rPr>
  </w:style>
  <w:style w:type="paragraph" w:styleId="Heading4" w:customStyle="1">
    <w:name w:val="Heading 4"/>
    <w:basedOn w:val="a"/>
    <w:next w:val="a"/>
    <w:link w:val="Heading4Char"/>
    <w:uiPriority w:val="9"/>
    <w:unhideWhenUsed w:val="1"/>
    <w:qFormat w:val="1"/>
    <w:rsid w:val="000F49E1"/>
    <w:pPr>
      <w:keepNext w:val="1"/>
      <w:keepLines w:val="1"/>
      <w:spacing w:before="320" w:after="200"/>
      <w:outlineLvl w:val="3"/>
    </w:pPr>
    <w:rPr>
      <w:rFonts w:ascii="Arial" w:hAnsi="Arial" w:eastAsia="Arial" w:cs="Arial"/>
      <w:sz w:val="26"/>
      <w:b w:val="1"/>
      <w:bCs w:val="1"/>
      <w:szCs w:val="26"/>
    </w:rPr>
  </w:style>
  <w:style w:type="character" w:styleId="Heading4Char" w:customStyle="1">
    <w:name w:val="Heading 4 Char"/>
    <w:basedOn w:val="a0"/>
    <w:link w:val="Heading4"/>
    <w:uiPriority w:val="9"/>
    <w:rsid w:val="000F49E1"/>
    <w:rPr>
      <w:rFonts w:ascii="Arial" w:hAnsi="Arial" w:eastAsia="Arial" w:cs="Arial"/>
      <w:sz w:val="26"/>
      <w:b w:val="1"/>
      <w:bCs w:val="1"/>
      <w:szCs w:val="26"/>
    </w:rPr>
  </w:style>
  <w:style w:type="paragraph" w:styleId="Heading5" w:customStyle="1">
    <w:name w:val="Heading 5"/>
    <w:basedOn w:val="a"/>
    <w:next w:val="a"/>
    <w:link w:val="50"/>
    <w:uiPriority w:val="9"/>
    <w:semiHidden w:val="1"/>
    <w:unhideWhenUsed w:val="1"/>
    <w:qFormat w:val="1"/>
    <w:rsid w:val="000F49E1"/>
    <w:pPr>
      <w:keepNext w:val="1"/>
      <w:keepLines w:val="1"/>
      <w:spacing w:before="220" w:after="40"/>
      <w:outlineLvl w:val="4"/>
    </w:pPr>
    <w:rPr>
      <w:b w:val="1"/>
    </w:rPr>
  </w:style>
  <w:style w:type="character" w:styleId="Heading5Char" w:customStyle="1">
    <w:name w:val="Heading 5 Char"/>
    <w:basedOn w:val="a0"/>
    <w:link w:val="Heading5"/>
    <w:uiPriority w:val="9"/>
    <w:rsid w:val="000F49E1"/>
    <w:rPr>
      <w:rFonts w:ascii="Arial" w:hAnsi="Arial" w:eastAsia="Arial" w:cs="Arial"/>
      <w:sz w:val="24"/>
      <w:b w:val="1"/>
      <w:bCs w:val="1"/>
      <w:szCs w:val="24"/>
    </w:rPr>
  </w:style>
  <w:style w:type="paragraph" w:styleId="Heading6" w:customStyle="1">
    <w:name w:val="Heading 6"/>
    <w:basedOn w:val="a"/>
    <w:next w:val="a"/>
    <w:link w:val="Heading6Char"/>
    <w:uiPriority w:val="9"/>
    <w:unhideWhenUsed w:val="1"/>
    <w:qFormat w:val="1"/>
    <w:rsid w:val="000F49E1"/>
    <w:pPr>
      <w:keepNext w:val="1"/>
      <w:keepLines w:val="1"/>
      <w:spacing w:before="320" w:after="200"/>
      <w:outlineLvl w:val="5"/>
    </w:pPr>
    <w:rPr>
      <w:rFonts w:ascii="Arial" w:hAnsi="Arial" w:eastAsia="Arial" w:cs="Arial"/>
      <w:b w:val="1"/>
      <w:bCs w:val="1"/>
    </w:rPr>
  </w:style>
  <w:style w:type="character" w:styleId="Heading6Char" w:customStyle="1">
    <w:name w:val="Heading 6 Char"/>
    <w:basedOn w:val="a0"/>
    <w:link w:val="Heading6"/>
    <w:uiPriority w:val="9"/>
    <w:rsid w:val="000F49E1"/>
    <w:rPr>
      <w:rFonts w:ascii="Arial" w:hAnsi="Arial" w:eastAsia="Arial" w:cs="Arial"/>
      <w:sz w:val="22"/>
      <w:b w:val="1"/>
      <w:bCs w:val="1"/>
      <w:szCs w:val="22"/>
    </w:rPr>
  </w:style>
  <w:style w:type="paragraph" w:styleId="Heading7" w:customStyle="1">
    <w:name w:val="Heading 7"/>
    <w:basedOn w:val="a"/>
    <w:next w:val="a"/>
    <w:link w:val="Heading7Char"/>
    <w:uiPriority w:val="9"/>
    <w:unhideWhenUsed w:val="1"/>
    <w:qFormat w:val="1"/>
    <w:rsid w:val="000F49E1"/>
    <w:pPr>
      <w:keepNext w:val="1"/>
      <w:keepLines w:val="1"/>
      <w:spacing w:before="320" w:after="200"/>
      <w:outlineLvl w:val="6"/>
    </w:pPr>
    <w:rPr>
      <w:rFonts w:ascii="Arial" w:hAnsi="Arial" w:eastAsia="Arial" w:cs="Arial"/>
      <w:b w:val="1"/>
      <w:i w:val="1"/>
      <w:bCs w:val="1"/>
      <w:iCs w:val="1"/>
    </w:rPr>
  </w:style>
  <w:style w:type="character" w:styleId="Heading7Char" w:customStyle="1">
    <w:name w:val="Heading 7 Char"/>
    <w:basedOn w:val="a0"/>
    <w:link w:val="Heading7"/>
    <w:uiPriority w:val="9"/>
    <w:rsid w:val="000F49E1"/>
    <w:rPr>
      <w:rFonts w:ascii="Arial" w:hAnsi="Arial" w:eastAsia="Arial" w:cs="Arial"/>
      <w:sz w:val="22"/>
      <w:b w:val="1"/>
      <w:i w:val="1"/>
      <w:bCs w:val="1"/>
      <w:iCs w:val="1"/>
      <w:szCs w:val="22"/>
    </w:rPr>
  </w:style>
  <w:style w:type="paragraph" w:styleId="Heading8" w:customStyle="1">
    <w:name w:val="Heading 8"/>
    <w:basedOn w:val="a"/>
    <w:next w:val="a"/>
    <w:link w:val="Heading8Char"/>
    <w:uiPriority w:val="9"/>
    <w:unhideWhenUsed w:val="1"/>
    <w:qFormat w:val="1"/>
    <w:rsid w:val="000F49E1"/>
    <w:pPr>
      <w:keepNext w:val="1"/>
      <w:keepLines w:val="1"/>
      <w:spacing w:before="320" w:after="200"/>
      <w:outlineLvl w:val="7"/>
    </w:pPr>
    <w:rPr>
      <w:rFonts w:ascii="Arial" w:hAnsi="Arial" w:eastAsia="Arial" w:cs="Arial"/>
      <w:i w:val="1"/>
      <w:iCs w:val="1"/>
    </w:rPr>
  </w:style>
  <w:style w:type="character" w:styleId="Heading8Char" w:customStyle="1">
    <w:name w:val="Heading 8 Char"/>
    <w:basedOn w:val="a0"/>
    <w:link w:val="Heading8"/>
    <w:uiPriority w:val="9"/>
    <w:rsid w:val="000F49E1"/>
    <w:rPr>
      <w:rFonts w:ascii="Arial" w:hAnsi="Arial" w:eastAsia="Arial" w:cs="Arial"/>
      <w:sz w:val="22"/>
      <w:i w:val="1"/>
      <w:iCs w:val="1"/>
      <w:szCs w:val="22"/>
    </w:rPr>
  </w:style>
  <w:style w:type="paragraph" w:styleId="Heading9" w:customStyle="1">
    <w:name w:val="Heading 9"/>
    <w:basedOn w:val="a"/>
    <w:next w:val="a"/>
    <w:link w:val="Heading9Char"/>
    <w:uiPriority w:val="9"/>
    <w:unhideWhenUsed w:val="1"/>
    <w:qFormat w:val="1"/>
    <w:rsid w:val="000F49E1"/>
    <w:pPr>
      <w:keepNext w:val="1"/>
      <w:keepLines w:val="1"/>
      <w:spacing w:before="320" w:after="200"/>
      <w:outlineLvl w:val="8"/>
    </w:pPr>
    <w:rPr>
      <w:rFonts w:ascii="Arial" w:hAnsi="Arial" w:eastAsia="Arial" w:cs="Arial"/>
      <w:sz w:val="21"/>
      <w:i w:val="1"/>
      <w:iCs w:val="1"/>
      <w:szCs w:val="21"/>
    </w:rPr>
  </w:style>
  <w:style w:type="character" w:styleId="Heading9Char" w:customStyle="1">
    <w:name w:val="Heading 9 Char"/>
    <w:basedOn w:val="a0"/>
    <w:link w:val="Heading9"/>
    <w:uiPriority w:val="9"/>
    <w:rsid w:val="000F49E1"/>
    <w:rPr>
      <w:rFonts w:ascii="Arial" w:hAnsi="Arial" w:eastAsia="Arial" w:cs="Arial"/>
      <w:sz w:val="21"/>
      <w:i w:val="1"/>
      <w:iCs w:val="1"/>
      <w:szCs w:val="21"/>
    </w:rPr>
  </w:style>
  <w:style w:type="table" w:styleId="Lined-Accent" w:customStyle="1">
    <w:name w:val="Lined - Accent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F7F7F" w:themeColor="text1" w:themeTint="80" w:fill="7F7F7F" w:themeFill="text1" w:themeFillTint="80"/>
      </w:tcPr>
    </w:tblStylePr>
  </w:style>
  <w:style w:type="table" w:styleId="Lined-Accent1" w:customStyle="1">
    <w:name w:val="Lined - Accent 1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CBDFF1" w:themeColor="accent1" w:themeTint="50" w:fill="CBDFF1" w:themeFill="accent1" w:themeFillTint="50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CBDFF1" w:themeColor="accent1" w:themeTint="50" w:fill="CBDFF1" w:themeFill="accent1" w:themeFillTint="50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68A2D8" w:themeColor="accent1" w:themeTint="EA" w:fill="68A2D8" w:themeFill="accent1" w:themeFillTint="EA"/>
      </w:tcPr>
    </w:tblStylePr>
  </w:style>
  <w:style w:type="table" w:styleId="Lined-Accent2" w:customStyle="1">
    <w:name w:val="Lined - Accent 2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BE5D6" w:themeColor="accent2" w:themeTint="32" w:fill="FBE5D6" w:themeFill="accent2" w:themeFillTint="32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4B184" w:themeColor="accent2" w:themeTint="97" w:fill="F4B184" w:themeFill="accent2" w:themeFillTint="97"/>
      </w:tcPr>
    </w:tblStylePr>
  </w:style>
  <w:style w:type="table" w:styleId="Lined-Accent3" w:customStyle="1">
    <w:name w:val="Lined - Accent 3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CECEC" w:themeColor="accent3" w:themeTint="34" w:fill="ECECEC" w:themeFill="accent3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A5A5A5" w:themeColor="accent3" w:themeTint="FE" w:fill="A5A5A5" w:themeFill="accent3" w:themeFillTint="FE"/>
      </w:tcPr>
    </w:tblStylePr>
  </w:style>
  <w:style w:type="table" w:styleId="Lined-Accent4" w:customStyle="1">
    <w:name w:val="Lined - Accent 4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FFF2CB" w:themeColor="accent4" w:themeTint="34" w:fill="FFF2CB" w:themeFill="accent4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FFD865" w:themeColor="accent4" w:themeTint="9A" w:fill="FFD865" w:themeFill="accent4" w:themeFillTint="9A"/>
      </w:tcPr>
    </w:tblStylePr>
  </w:style>
  <w:style w:type="table" w:styleId="Lined-Accent5" w:customStyle="1">
    <w:name w:val="Lined - Accent 5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D8E2F3" w:themeColor="accent5" w:themeTint="34" w:fill="D8E2F3" w:themeFill="accent5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4472C4" w:themeColor="accent5" w:fill="4472C4" w:themeFill="accent5"/>
      </w:tcPr>
    </w:tblStylePr>
  </w:style>
  <w:style w:type="table" w:styleId="Lined-Accent6" w:customStyle="1">
    <w:name w:val="Lined - Accent 6"/>
    <w:basedOn w:val="a1"/>
    <w:uiPriority w:val="99"/>
    <w:rsid w:val="000F49E1"/>
    <w:pPr>
      <w:spacing w:after="0" w:line="240" w:lineRule="auto"/>
    </w:pPr>
    <w:rPr>
      <w:sz w:val="20"/>
      <w:color w:val="404040"/>
      <w:szCs w:val="20"/>
    </w:r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</w:tblStylePr>
    <w:tblStylePr w:type="band1Vert">
      <w:rPr>
        <w:rFonts w:ascii="Arial" w:hAnsi="Arial"/>
        <w:sz w:val="22"/>
        <w:color w:val="404040"/>
      </w:rPr>
    </w:tblStylePr>
    <w:tblStylePr w:type="band2Horz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band2Vert">
      <w:rPr>
        <w:rFonts w:ascii="Arial" w:hAnsi="Arial"/>
        <w:sz w:val="22"/>
        <w:color w:val="404040"/>
      </w:rPr>
      <w:tblPr/>
      <w:tcPr>
        <w:shd w:val="clear" w:color="E1EFD8" w:themeColor="accent6" w:themeTint="34" w:fill="E1EFD8" w:themeFill="accent6" w:themeFillTint="34"/>
      </w:tcPr>
    </w:tblStylePr>
    <w:tblStylePr w:type="firstCol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firstRow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sz w:val="22"/>
        <w:color w:val="F2F2F2"/>
      </w:rPr>
      <w:tblPr/>
      <w:tcPr>
        <w:shd w:val="clear" w:color="70AD47" w:themeColor="accent6" w:fill="70AD47" w:themeFill="accent6"/>
      </w:tcPr>
    </w:tblStylePr>
  </w:style>
  <w:style w:type="table" w:styleId="ListTable1Light" w:customStyle="1">
    <w:name w:val="List Table 1 Light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000000" w:themeColor="tex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000000" w:themeColor="tex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1" w:customStyle="1">
    <w:name w:val="List Table 1 Light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D5E5F4" w:themeColor="accent1" w:themeTint="40" w:fill="D5E5F4" w:themeFill="accent1" w:themeFillTint="40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5B9BD5" w:themeColor="accent1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5B9BD5" w:themeColor="accent1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2" w:customStyle="1">
    <w:name w:val="List Table 1 Light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ADECB" w:themeColor="accent2" w:themeTint="40" w:fill="FADECB" w:themeFill="accent2" w:themeFillTint="40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ED7D31" w:themeColor="accent2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ED7D31" w:themeColor="accent2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3" w:customStyle="1">
    <w:name w:val="List Table 1 Light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E8E8E8" w:themeColor="accent3" w:themeTint="40" w:fill="E8E8E8" w:themeFill="accent3" w:themeFillTint="40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A5A5A5" w:themeColor="accent3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A5A5A5" w:themeColor="accent3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4" w:customStyle="1">
    <w:name w:val="List Table 1 Light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FEFBF" w:themeColor="accent4" w:themeTint="40" w:fill="FFEFBF" w:themeFill="accent4" w:themeFillTint="40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FFC000" w:themeColor="accent4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FFC000" w:themeColor="accent4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5" w:customStyle="1">
    <w:name w:val="List Table 1 Light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CFDBF0" w:themeColor="accent5" w:themeTint="40" w:fill="CFDBF0" w:themeFill="accent5" w:themeFillTint="40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4472C4" w:themeColor="accent5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4472C4" w:themeColor="accent5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1Light-Accent6" w:customStyle="1">
    <w:name w:val="List Table 1 Light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DAEBCF" w:themeColor="accent6" w:themeTint="40" w:fill="DAEBCF" w:themeFill="accent6" w:themeFillTint="40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  <w:tblPr/>
      <w:tcPr>
        <w:tcBorders>
          <w:top w:val="none" w:color="000000" w:sz="4" w:space="0"/>
          <w:start w:val="none" w:color="000000" w:sz="4" w:space="0"/>
          <w:bottom w:val="single" w:color="70AD47" w:themeColor="accent6" w:sz="4" w:space="0"/>
          <w:end w:val="none" w:color="000000" w:sz="4" w:space="0"/>
        </w:tcBorders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  <w:tblPr/>
      <w:tcPr>
        <w:tcBorders>
          <w:top w:val="single" w:color="70AD47" w:themeColor="accent6" w:sz="4" w:space="0"/>
          <w:start w:val="none" w:color="000000" w:sz="4" w:space="0"/>
          <w:bottom w:val="none" w:color="000000" w:sz="4" w:space="0"/>
          <w:end w:val="none" w:color="000000" w:sz="4" w:space="0"/>
        </w:tcBorders>
      </w:tcPr>
    </w:tblStylePr>
  </w:style>
  <w:style w:type="table" w:styleId="ListTable2" w:customStyle="1">
    <w:name w:val="List Table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6F6F6F" w:themeColor="text1" w:themeTint="90" w:sz="4" w:space="0"/>
          <w:start w:val="none" w:color="000000" w:sz="4" w:space="0"/>
          <w:bottom w:val="single" w:color="6F6F6F" w:themeColor="tex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6F6F6F" w:themeColor="text1" w:themeTint="90" w:sz="4" w:space="0"/>
          <w:start w:val="none" w:color="000000" w:sz="4" w:space="0"/>
          <w:bottom w:val="single" w:color="6F6F6F" w:themeColor="text1" w:themeTint="90" w:sz="4" w:space="0"/>
          <w:end w:val="none" w:color="000000" w:sz="4" w:space="0"/>
        </w:tcBorders>
      </w:tcPr>
    </w:tblStylePr>
  </w:style>
  <w:style w:type="table" w:styleId="ListTable2-Accent1" w:customStyle="1">
    <w:name w:val="List Table 2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bottom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5E5F4" w:themeColor="accent1" w:themeTint="40" w:fill="D5E5F4" w:themeFill="accent1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A2C6E7" w:themeColor="accent1" w:themeTint="90" w:sz="4" w:space="0"/>
          <w:start w:val="none" w:color="000000" w:sz="4" w:space="0"/>
          <w:bottom w:val="single" w:color="A2C6E7" w:themeColor="accent1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A2C6E7" w:themeColor="accent1" w:themeTint="90" w:sz="4" w:space="0"/>
          <w:start w:val="none" w:color="000000" w:sz="4" w:space="0"/>
          <w:bottom w:val="single" w:color="A2C6E7" w:themeColor="accent1" w:themeTint="90" w:sz="4" w:space="0"/>
          <w:end w:val="none" w:color="000000" w:sz="4" w:space="0"/>
        </w:tcBorders>
      </w:tcPr>
    </w:tblStylePr>
  </w:style>
  <w:style w:type="table" w:styleId="ListTable2-Accent2" w:customStyle="1">
    <w:name w:val="List Table 2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bottom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ADECB" w:themeColor="accent2" w:themeTint="40" w:fill="FADECB" w:themeFill="accent2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F4B58A" w:themeColor="accent2" w:themeTint="90" w:sz="4" w:space="0"/>
          <w:start w:val="none" w:color="000000" w:sz="4" w:space="0"/>
          <w:bottom w:val="single" w:color="F4B58A" w:themeColor="accent2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F4B58A" w:themeColor="accent2" w:themeTint="90" w:sz="4" w:space="0"/>
          <w:start w:val="none" w:color="000000" w:sz="4" w:space="0"/>
          <w:bottom w:val="single" w:color="F4B58A" w:themeColor="accent2" w:themeTint="90" w:sz="4" w:space="0"/>
          <w:end w:val="none" w:color="000000" w:sz="4" w:space="0"/>
        </w:tcBorders>
      </w:tcPr>
    </w:tblStylePr>
  </w:style>
  <w:style w:type="table" w:styleId="ListTable2-Accent3" w:customStyle="1">
    <w:name w:val="List Table 2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bottom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8E8E8" w:themeColor="accent3" w:themeTint="40" w:fill="E8E8E8" w:themeFill="accent3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CCCCCC" w:themeColor="accent3" w:themeTint="90" w:sz="4" w:space="0"/>
          <w:start w:val="none" w:color="000000" w:sz="4" w:space="0"/>
          <w:bottom w:val="single" w:color="CCCCCC" w:themeColor="accent3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CCCCCC" w:themeColor="accent3" w:themeTint="90" w:sz="4" w:space="0"/>
          <w:start w:val="none" w:color="000000" w:sz="4" w:space="0"/>
          <w:bottom w:val="single" w:color="CCCCCC" w:themeColor="accent3" w:themeTint="90" w:sz="4" w:space="0"/>
          <w:end w:val="none" w:color="000000" w:sz="4" w:space="0"/>
        </w:tcBorders>
      </w:tcPr>
    </w:tblStylePr>
  </w:style>
  <w:style w:type="table" w:styleId="ListTable2-Accent4" w:customStyle="1">
    <w:name w:val="List Table 2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bottom w:val="single" w:color="FFDB6F" w:themeColor="accent4" w:themeTint="90" w:sz="4" w:space="0"/>
        <w:insideH w:val="single" w:color="FFDB6F" w:themeColor="accent4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EFBF" w:themeColor="accent4" w:themeTint="40" w:fill="FFEFBF" w:themeFill="accent4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FFDB6F" w:themeColor="accent4" w:themeTint="90" w:sz="4" w:space="0"/>
          <w:start w:val="none" w:color="000000" w:sz="4" w:space="0"/>
          <w:bottom w:val="single" w:color="FFDB6F" w:themeColor="accent4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FFDB6F" w:themeColor="accent4" w:themeTint="90" w:sz="4" w:space="0"/>
          <w:start w:val="none" w:color="000000" w:sz="4" w:space="0"/>
          <w:bottom w:val="single" w:color="FFDB6F" w:themeColor="accent4" w:themeTint="90" w:sz="4" w:space="0"/>
          <w:end w:val="none" w:color="000000" w:sz="4" w:space="0"/>
        </w:tcBorders>
      </w:tcPr>
    </w:tblStylePr>
  </w:style>
  <w:style w:type="table" w:styleId="ListTable2-Accent5" w:customStyle="1">
    <w:name w:val="List Table 2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bottom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FDBF0" w:themeColor="accent5" w:themeTint="40" w:fill="CFDBF0" w:themeFill="accent5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95AFDD" w:themeColor="accent5" w:themeTint="90" w:sz="4" w:space="0"/>
          <w:start w:val="none" w:color="000000" w:sz="4" w:space="0"/>
          <w:bottom w:val="single" w:color="95AFDD" w:themeColor="accent5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95AFDD" w:themeColor="accent5" w:themeTint="90" w:sz="4" w:space="0"/>
          <w:start w:val="none" w:color="000000" w:sz="4" w:space="0"/>
          <w:bottom w:val="single" w:color="95AFDD" w:themeColor="accent5" w:themeTint="90" w:sz="4" w:space="0"/>
          <w:end w:val="none" w:color="000000" w:sz="4" w:space="0"/>
        </w:tcBorders>
      </w:tcPr>
    </w:tblStylePr>
  </w:style>
  <w:style w:type="table" w:styleId="ListTable2-Accent6" w:customStyle="1">
    <w:name w:val="List Table 2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bottom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BCF" w:themeColor="accent6" w:themeTint="40" w:fill="DAEBCF" w:themeFill="accent6" w:themeFillTint="40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ADD394" w:themeColor="accent6" w:themeTint="90" w:sz="4" w:space="0"/>
          <w:start w:val="none" w:color="000000" w:sz="4" w:space="0"/>
          <w:bottom w:val="single" w:color="ADD394" w:themeColor="accent6" w:themeTint="90" w:sz="4" w:space="0"/>
          <w:end w:val="none" w:color="000000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  <w:tblPr/>
      <w:tcPr>
        <w:tcBorders>
          <w:top w:val="single" w:color="ADD394" w:themeColor="accent6" w:themeTint="90" w:sz="4" w:space="0"/>
          <w:start w:val="none" w:color="000000" w:sz="4" w:space="0"/>
          <w:bottom w:val="single" w:color="ADD394" w:themeColor="accent6" w:themeTint="90" w:sz="4" w:space="0"/>
          <w:end w:val="none" w:color="000000" w:sz="4" w:space="0"/>
        </w:tcBorders>
      </w:tcPr>
    </w:tblStylePr>
  </w:style>
  <w:style w:type="table" w:styleId="ListTable3" w:customStyle="1">
    <w:name w:val="List Table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1" w:customStyle="1">
    <w:name w:val="List Table 3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left w:val="single" w:color="5B9BD5" w:themeColor="accent1" w:sz="4" w:space="0"/>
        <w:bottom w:val="single" w:color="5B9BD5" w:themeColor="accent1" w:sz="4" w:space="0"/>
        <w:right w:val="single" w:color="5B9BD5" w:themeColor="accen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5B9BD5" w:themeColor="accent1" w:sz="4" w:space="0"/>
          <w:bottom w:val="single" w:color="5B9BD5" w:themeColor="accent1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5B9BD5" w:themeColor="accent1" w:sz="4" w:space="0"/>
          <w:end w:val="single" w:color="5B9BD5" w:themeColor="accent1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2" w:customStyle="1">
    <w:name w:val="List Table 3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left w:val="single" w:color="F4B184" w:themeColor="accent2" w:themeTint="97" w:sz="4" w:space="0"/>
        <w:bottom w:val="single" w:color="F4B184" w:themeColor="accent2" w:themeTint="97" w:sz="4" w:space="0"/>
        <w:right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4B184" w:themeColor="accent2" w:themeTint="97" w:sz="4" w:space="0"/>
          <w:bottom w:val="single" w:color="F4B184" w:themeColor="accent2" w:themeTint="97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F4B184" w:themeColor="accent2" w:themeTint="97" w:sz="4" w:space="0"/>
          <w:end w:val="single" w:color="F4B184" w:themeColor="accent2" w:themeTint="97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3" w:customStyle="1">
    <w:name w:val="List Table 3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left w:val="single" w:color="C9C9C9" w:themeColor="accent3" w:themeTint="98" w:sz="4" w:space="0"/>
        <w:bottom w:val="single" w:color="C9C9C9" w:themeColor="accent3" w:themeTint="98" w:sz="4" w:space="0"/>
        <w:right w:val="single" w:color="C9C9C9" w:themeColor="accent3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C9C9C9" w:themeColor="accent3" w:themeTint="98" w:sz="4" w:space="0"/>
          <w:bottom w:val="single" w:color="C9C9C9" w:themeColor="accent3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C9C9C9" w:themeColor="accent3" w:themeTint="98" w:sz="4" w:space="0"/>
          <w:end w:val="single" w:color="C9C9C9" w:themeColor="accent3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C9C9C9" w:themeColor="accent3" w:themeTint="98" w:fill="C9C9C9" w:themeFill="accent3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4" w:customStyle="1">
    <w:name w:val="List Table 3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left w:val="single" w:color="FFD865" w:themeColor="accent4" w:themeTint="9A" w:sz="4" w:space="0"/>
        <w:bottom w:val="single" w:color="FFD865" w:themeColor="accent4" w:themeTint="9A" w:sz="4" w:space="0"/>
        <w:right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FFD865" w:themeColor="accent4" w:themeTint="9A" w:sz="4" w:space="0"/>
          <w:bottom w:val="single" w:color="FFD865" w:themeColor="accent4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FFD865" w:themeColor="accent4" w:themeTint="9A" w:sz="4" w:space="0"/>
          <w:end w:val="single" w:color="FFD865" w:themeColor="accent4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5" w:customStyle="1">
    <w:name w:val="List Table 3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left w:val="single" w:color="8DA9DB" w:themeColor="accent5" w:themeTint="9A" w:sz="4" w:space="0"/>
        <w:bottom w:val="single" w:color="8DA9DB" w:themeColor="accent5" w:themeTint="9A" w:sz="4" w:space="0"/>
        <w:right w:val="single" w:color="8DA9DB" w:themeColor="accent5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8DA9DB" w:themeColor="accent5" w:themeTint="9A" w:sz="4" w:space="0"/>
          <w:bottom w:val="single" w:color="8DA9DB" w:themeColor="accent5" w:themeTint="9A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8DA9DB" w:themeColor="accent5" w:themeTint="9A" w:sz="4" w:space="0"/>
          <w:end w:val="single" w:color="8DA9DB" w:themeColor="accent5" w:themeTint="9A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8DA9DB" w:themeColor="accent5" w:themeTint="9A" w:fill="8DA9DB" w:themeFill="accent5" w:themeFillTint="9A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3-Accent6" w:customStyle="1">
    <w:name w:val="List Table 3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left w:val="single" w:color="A9D08E" w:themeColor="accent6" w:themeTint="98" w:sz="4" w:space="0"/>
        <w:bottom w:val="single" w:color="A9D08E" w:themeColor="accent6" w:themeTint="98" w:sz="4" w:space="0"/>
        <w:right w:val="single" w:color="A9D08E" w:themeColor="accent6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tcBorders>
          <w:top w:val="single" w:color="A9D08E" w:themeColor="accent6" w:themeTint="98" w:sz="4" w:space="0"/>
          <w:bottom w:val="single" w:color="A9D08E" w:themeColor="accent6" w:themeTint="98" w:sz="4" w:space="0"/>
        </w:tcBorders>
      </w:tcPr>
    </w:tblStylePr>
    <w:tblStylePr w:type="band1Vert">
      <w:rPr>
        <w:rFonts w:ascii="Arial" w:hAnsi="Arial"/>
        <w:sz w:val="22"/>
        <w:color w:val="404040"/>
      </w:rPr>
      <w:tblPr/>
      <w:tcPr>
        <w:tcBorders>
          <w:start w:val="single" w:color="A9D08E" w:themeColor="accent6" w:themeTint="98" w:sz="4" w:space="0"/>
          <w:end w:val="single" w:color="A9D08E" w:themeColor="accent6" w:themeTint="98" w:sz="4" w:space="0"/>
        </w:tcBorders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A9D08E" w:themeColor="accent6" w:themeTint="98" w:fill="A9D08E" w:themeFill="accent6" w:themeFillTint="98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" w:customStyle="1">
    <w:name w:val="List Table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BFBFBF" w:themeColor="text1" w:themeTint="40" w:fill="BFBFBF" w:themeFill="tex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000000" w:themeColor="text1" w:fill="000000" w:themeFill="tex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1" w:customStyle="1">
    <w:name w:val="List Table 4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2C6E7" w:themeColor="accent1" w:themeTint="90" w:sz="4" w:space="0"/>
        <w:left w:val="single" w:color="A2C6E7" w:themeColor="accent1" w:themeTint="90" w:sz="4" w:space="0"/>
        <w:bottom w:val="single" w:color="A2C6E7" w:themeColor="accent1" w:themeTint="90" w:sz="4" w:space="0"/>
        <w:right w:val="single" w:color="A2C6E7" w:themeColor="accent1" w:themeTint="90" w:sz="4" w:space="0"/>
        <w:insideH w:val="single" w:color="A2C6E7" w:themeColor="accent1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5E5F4" w:themeColor="accent1" w:themeTint="40" w:fill="D5E5F4" w:themeFill="accent1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5E5F4" w:themeColor="accent1" w:themeTint="40" w:fill="D5E5F4" w:themeFill="accent1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5B9BD5" w:themeColor="accent1" w:fill="5B9BD5" w:themeFill="accent1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2" w:customStyle="1">
    <w:name w:val="List Table 4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58A" w:themeColor="accent2" w:themeTint="90" w:sz="4" w:space="0"/>
        <w:left w:val="single" w:color="F4B58A" w:themeColor="accent2" w:themeTint="90" w:sz="4" w:space="0"/>
        <w:bottom w:val="single" w:color="F4B58A" w:themeColor="accent2" w:themeTint="90" w:sz="4" w:space="0"/>
        <w:right w:val="single" w:color="F4B58A" w:themeColor="accent2" w:themeTint="90" w:sz="4" w:space="0"/>
        <w:insideH w:val="single" w:color="F4B58A" w:themeColor="accent2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ADECB" w:themeColor="accent2" w:themeTint="40" w:fill="FADECB" w:themeFill="accent2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ADECB" w:themeColor="accent2" w:themeTint="40" w:fill="FADECB" w:themeFill="accent2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ED7D31" w:themeColor="accent2" w:fill="ED7D31" w:themeFill="accent2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3" w:customStyle="1">
    <w:name w:val="List Table 4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CCCCC" w:themeColor="accent3" w:themeTint="90" w:sz="4" w:space="0"/>
        <w:left w:val="single" w:color="CCCCCC" w:themeColor="accent3" w:themeTint="90" w:sz="4" w:space="0"/>
        <w:bottom w:val="single" w:color="CCCCCC" w:themeColor="accent3" w:themeTint="90" w:sz="4" w:space="0"/>
        <w:right w:val="single" w:color="CCCCCC" w:themeColor="accent3" w:themeTint="90" w:sz="4" w:space="0"/>
        <w:insideH w:val="single" w:color="CCCCCC" w:themeColor="accent3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E8E8E8" w:themeColor="accent3" w:themeTint="40" w:fill="E8E8E8" w:themeFill="accent3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E8E8E8" w:themeColor="accent3" w:themeTint="40" w:fill="E8E8E8" w:themeFill="accent3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A5A5A5" w:themeColor="accent3" w:fill="A5A5A5" w:themeFill="accent3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4" w:customStyle="1">
    <w:name w:val="List Table 4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B6F" w:themeColor="accent4" w:themeTint="90" w:sz="4" w:space="0"/>
        <w:left w:val="single" w:color="FFDB6F" w:themeColor="accent4" w:themeTint="90" w:sz="4" w:space="0"/>
        <w:bottom w:val="single" w:color="FFDB6F" w:themeColor="accent4" w:themeTint="90" w:sz="4" w:space="0"/>
        <w:right w:val="single" w:color="FFDB6F" w:themeColor="accent4" w:themeTint="90" w:sz="4" w:space="0"/>
        <w:insideH w:val="single" w:color="FFDB6F" w:themeColor="accent4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FEFBF" w:themeColor="accent4" w:themeTint="40" w:fill="FFEFBF" w:themeFill="accent4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FEFBF" w:themeColor="accent4" w:themeTint="40" w:fill="FFEFBF" w:themeFill="accent4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FFC000" w:themeColor="accent4" w:fill="FFC000" w:themeFill="accent4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5" w:customStyle="1">
    <w:name w:val="List Table 4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95AFDD" w:themeColor="accent5" w:themeTint="90" w:sz="4" w:space="0"/>
        <w:left w:val="single" w:color="95AFDD" w:themeColor="accent5" w:themeTint="90" w:sz="4" w:space="0"/>
        <w:bottom w:val="single" w:color="95AFDD" w:themeColor="accent5" w:themeTint="90" w:sz="4" w:space="0"/>
        <w:right w:val="single" w:color="95AFDD" w:themeColor="accent5" w:themeTint="90" w:sz="4" w:space="0"/>
        <w:insideH w:val="single" w:color="95AFDD" w:themeColor="accent5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CFDBF0" w:themeColor="accent5" w:themeTint="40" w:fill="CFDBF0" w:themeFill="accent5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CFDBF0" w:themeColor="accent5" w:themeTint="40" w:fill="CFDBF0" w:themeFill="accent5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4472C4" w:themeColor="accent5" w:fill="4472C4" w:themeFill="accent5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4-Accent6" w:customStyle="1">
    <w:name w:val="List Table 4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DD394" w:themeColor="accent6" w:themeTint="90" w:sz="4" w:space="0"/>
        <w:left w:val="single" w:color="ADD394" w:themeColor="accent6" w:themeTint="90" w:sz="4" w:space="0"/>
        <w:bottom w:val="single" w:color="ADD394" w:themeColor="accent6" w:themeTint="90" w:sz="4" w:space="0"/>
        <w:right w:val="single" w:color="ADD394" w:themeColor="accent6" w:themeTint="90" w:sz="4" w:space="0"/>
        <w:insideH w:val="single" w:color="ADD394" w:themeColor="accent6" w:themeTint="9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DAEBCF" w:themeColor="accent6" w:themeTint="40" w:fill="DAEBCF" w:themeFill="accent6" w:themeFillTint="40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DAEBCF" w:themeColor="accent6" w:themeTint="40" w:fill="DAEBCF" w:themeFill="accent6" w:themeFillTint="40"/>
      </w:tcPr>
    </w:tblStylePr>
    <w:tblStylePr w:type="firstCol">
      <w:rPr>
        <w:color w:val="404040"/>
        <w:b w:val="1"/>
      </w:rPr>
    </w:tblStylePr>
    <w:tblStylePr w:type="firstRow">
      <w:rPr>
        <w:rFonts w:ascii="Arial" w:hAnsi="Arial"/>
        <w:sz w:val="22"/>
        <w:color w:val="FFFFFF"/>
        <w:b w:val="1"/>
      </w:rPr>
      <w:tblPr/>
      <w:tcPr>
        <w:shd w:val="clear" w:color="70AD47" w:themeColor="accent6" w:fill="70AD47" w:themeFill="accent6"/>
      </w:tc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ListTable5Dark" w:customStyle="1">
    <w:name w:val="List Table 5 Dark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shd w:val="clear" w:color="7F7F7F" w:themeColor="text1" w:themeTint="80" w:fill="7F7F7F" w:themeFill="text1" w:themeFillTint="80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7F7F7F" w:themeColor="text1" w:themeTint="80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7F7F7F" w:themeColor="text1" w:themeTint="80" w:sz="32" w:space="0"/>
          <w:bottom w:val="single" w:color="FFFFFF" w:themeColor="light1" w:sz="12" w:space="0"/>
        </w:tcBorders>
        <w:shd w:val="clear" w:color="7F7F7F" w:themeColor="text1" w:themeTint="80" w:fill="7F7F7F" w:themeFill="text1" w:themeFillTint="80"/>
      </w:tcPr>
    </w:tblStylePr>
    <w:tblStylePr w:type="lastCol">
      <w:tblPr/>
      <w:tcPr>
        <w:tcBorders>
          <w:start w:val="single" w:color="FFFFFF" w:themeColor="light1" w:sz="4" w:space="0"/>
          <w:end w:val="single" w:color="7F7F7F" w:themeColor="text1" w:themeTint="80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1" w:customStyle="1">
    <w:name w:val="List Table 5 Dark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32" w:space="0"/>
        <w:left w:val="single" w:color="5B9BD5" w:themeColor="accent1" w:sz="32" w:space="0"/>
        <w:bottom w:val="single" w:color="5B9BD5" w:themeColor="accent1" w:sz="32" w:space="0"/>
        <w:right w:val="single" w:color="5B9BD5" w:themeColor="accent1" w:sz="32" w:space="0"/>
      </w:tblBorders>
      <w:shd w:val="clear" w:color="5B9BD5" w:themeColor="accent1" w:fill="5B9BD5" w:themeFill="accent1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5B9BD5" w:themeColor="accent1" w:fill="5B9BD5" w:themeFill="accent1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5B9BD5" w:themeColor="accent1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5B9BD5" w:themeColor="accent1" w:sz="32" w:space="0"/>
          <w:bottom w:val="single" w:color="FFFFFF" w:themeColor="light1" w:sz="12" w:space="0"/>
        </w:tcBorders>
        <w:shd w:val="clear" w:color="5B9BD5" w:themeColor="accent1" w:fill="5B9BD5" w:themeFill="accent1"/>
      </w:tcPr>
    </w:tblStylePr>
    <w:tblStylePr w:type="lastCol">
      <w:tblPr/>
      <w:tcPr>
        <w:tcBorders>
          <w:start w:val="single" w:color="FFFFFF" w:themeColor="light1" w:sz="4" w:space="0"/>
          <w:end w:val="single" w:color="5B9BD5" w:themeColor="accent1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2" w:customStyle="1">
    <w:name w:val="List Table 5 Dark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32" w:space="0"/>
        <w:left w:val="single" w:color="F4B184" w:themeColor="accent2" w:themeTint="97" w:sz="32" w:space="0"/>
        <w:bottom w:val="single" w:color="F4B184" w:themeColor="accent2" w:themeTint="97" w:sz="32" w:space="0"/>
        <w:right w:val="single" w:color="F4B184" w:themeColor="accent2" w:themeTint="97" w:sz="32" w:space="0"/>
      </w:tblBorders>
      <w:shd w:val="clear" w:color="F4B184" w:themeColor="accent2" w:themeTint="97" w:fill="F4B184" w:themeFill="accent2" w:themeFillTint="97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F4B184" w:themeColor="accent2" w:themeTint="97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F4B184" w:themeColor="accent2" w:themeTint="97" w:sz="32" w:space="0"/>
          <w:bottom w:val="single" w:color="FFFFFF" w:themeColor="light1" w:sz="12" w:space="0"/>
        </w:tcBorders>
        <w:shd w:val="clear" w:color="F4B184" w:themeColor="accent2" w:themeTint="97" w:fill="F4B184" w:themeFill="accent2" w:themeFillTint="97"/>
      </w:tcPr>
    </w:tblStylePr>
    <w:tblStylePr w:type="lastCol">
      <w:tblPr/>
      <w:tcPr>
        <w:tcBorders>
          <w:start w:val="single" w:color="FFFFFF" w:themeColor="light1" w:sz="4" w:space="0"/>
          <w:end w:val="single" w:color="F4B184" w:themeColor="accent2" w:themeTint="97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3" w:customStyle="1">
    <w:name w:val="List Table 5 Dark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32" w:space="0"/>
        <w:left w:val="single" w:color="C9C9C9" w:themeColor="accent3" w:themeTint="98" w:sz="32" w:space="0"/>
        <w:bottom w:val="single" w:color="C9C9C9" w:themeColor="accent3" w:themeTint="98" w:sz="32" w:space="0"/>
        <w:right w:val="single" w:color="C9C9C9" w:themeColor="accent3" w:themeTint="98" w:sz="32" w:space="0"/>
      </w:tblBorders>
      <w:shd w:val="clear" w:color="C9C9C9" w:themeColor="accent3" w:themeTint="98" w:fill="C9C9C9" w:themeFill="accent3" w:themeFillTint="98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C9C9C9" w:themeColor="accent3" w:themeTint="98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C9C9C9" w:themeColor="accent3" w:themeTint="98" w:sz="32" w:space="0"/>
          <w:bottom w:val="single" w:color="FFFFFF" w:themeColor="light1" w:sz="12" w:space="0"/>
        </w:tcBorders>
        <w:shd w:val="clear" w:color="C9C9C9" w:themeColor="accent3" w:themeTint="98" w:fill="C9C9C9" w:themeFill="accent3" w:themeFillTint="98"/>
      </w:tcPr>
    </w:tblStylePr>
    <w:tblStylePr w:type="lastCol">
      <w:tblPr/>
      <w:tcPr>
        <w:tcBorders>
          <w:start w:val="single" w:color="FFFFFF" w:themeColor="light1" w:sz="4" w:space="0"/>
          <w:end w:val="single" w:color="C9C9C9" w:themeColor="accent3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4" w:customStyle="1">
    <w:name w:val="List Table 5 Dark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32" w:space="0"/>
        <w:left w:val="single" w:color="FFD865" w:themeColor="accent4" w:themeTint="9A" w:sz="32" w:space="0"/>
        <w:bottom w:val="single" w:color="FFD865" w:themeColor="accent4" w:themeTint="9A" w:sz="32" w:space="0"/>
        <w:right w:val="single" w:color="FFD865" w:themeColor="accent4" w:themeTint="9A" w:sz="32" w:space="0"/>
      </w:tblBorders>
      <w:shd w:val="clear" w:color="FFD865" w:themeColor="accent4" w:themeTint="9A" w:fill="FFD865" w:themeFill="accent4" w:themeFillTint="9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FFD865" w:themeColor="accent4" w:themeTint="9A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FFD865" w:themeColor="accent4" w:themeTint="9A" w:sz="32" w:space="0"/>
          <w:bottom w:val="single" w:color="FFFFFF" w:themeColor="light1" w:sz="12" w:space="0"/>
        </w:tcBorders>
        <w:shd w:val="clear" w:color="FFD865" w:themeColor="accent4" w:themeTint="9A" w:fill="FFD865" w:themeFill="accent4" w:themeFillTint="9A"/>
      </w:tcPr>
    </w:tblStylePr>
    <w:tblStylePr w:type="lastCol">
      <w:tblPr/>
      <w:tcPr>
        <w:tcBorders>
          <w:start w:val="single" w:color="FFFFFF" w:themeColor="light1" w:sz="4" w:space="0"/>
          <w:end w:val="single" w:color="FFD865" w:themeColor="accent4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5" w:customStyle="1">
    <w:name w:val="List Table 5 Dark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32" w:space="0"/>
        <w:left w:val="single" w:color="8DA9DB" w:themeColor="accent5" w:themeTint="9A" w:sz="32" w:space="0"/>
        <w:bottom w:val="single" w:color="8DA9DB" w:themeColor="accent5" w:themeTint="9A" w:sz="32" w:space="0"/>
        <w:right w:val="single" w:color="8DA9DB" w:themeColor="accent5" w:themeTint="9A" w:sz="32" w:space="0"/>
      </w:tblBorders>
      <w:shd w:val="clear" w:color="8DA9DB" w:themeColor="accent5" w:themeTint="9A" w:fill="8DA9DB" w:themeFill="accent5" w:themeFillTint="9A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8DA9DB" w:themeColor="accent5" w:themeTint="9A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8DA9DB" w:themeColor="accent5" w:themeTint="9A" w:sz="32" w:space="0"/>
          <w:bottom w:val="single" w:color="FFFFFF" w:themeColor="light1" w:sz="12" w:space="0"/>
        </w:tcBorders>
        <w:shd w:val="clear" w:color="8DA9DB" w:themeColor="accent5" w:themeTint="9A" w:fill="8DA9DB" w:themeFill="accent5" w:themeFillTint="9A"/>
      </w:tcPr>
    </w:tblStylePr>
    <w:tblStylePr w:type="lastCol">
      <w:tblPr/>
      <w:tcPr>
        <w:tcBorders>
          <w:start w:val="single" w:color="FFFFFF" w:themeColor="light1" w:sz="4" w:space="0"/>
          <w:end w:val="single" w:color="8DA9DB" w:themeColor="accent5" w:themeTint="9A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5Dark-Accent6" w:customStyle="1">
    <w:name w:val="List Table 5 Dark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32" w:space="0"/>
        <w:left w:val="single" w:color="A9D08E" w:themeColor="accent6" w:themeTint="98" w:sz="32" w:space="0"/>
        <w:bottom w:val="single" w:color="A9D08E" w:themeColor="accent6" w:themeTint="98" w:sz="32" w:space="0"/>
        <w:right w:val="single" w:color="A9D08E" w:themeColor="accent6" w:themeTint="98" w:sz="32" w:space="0"/>
      </w:tblBorders>
      <w:shd w:val="clear" w:color="A9D08E" w:themeColor="accent6" w:themeTint="98" w:fill="A9D08E" w:themeFill="accent6" w:themeFillTint="98"/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1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color="FFFFFF" w:themeColor="light1" w:sz="4" w:space="0"/>
          <w:bottom w:val="single" w:color="FFFFFF" w:themeColor="light1" w:sz="4" w:space="0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start w:val="single" w:color="FFFFFF" w:themeColor="light1" w:sz="4" w:space="0"/>
          <w:end w:val="single" w:color="FFFFFF" w:themeColor="light1" w:sz="4" w:space="0"/>
        </w:tcBorders>
      </w:tcPr>
    </w:tblStylePr>
    <w:tblStylePr w:type="firstCol">
      <w:rPr>
        <w:rFonts w:ascii="Arial" w:hAnsi="Arial"/>
        <w:sz w:val="22"/>
        <w:color w:val="FFFFFF" w:themeColor="light1"/>
        <w:b w:val="1"/>
      </w:rPr>
      <w:tblPr/>
      <w:tcPr>
        <w:tcBorders>
          <w:start w:val="single" w:color="A9D08E" w:themeColor="accent6" w:themeTint="98" w:sz="32" w:space="0"/>
          <w:end w:val="single" w:color="FFFFFF" w:themeColor="light1" w:sz="4" w:space="0"/>
        </w:tcBorders>
      </w:tcPr>
    </w:tblStylePr>
    <w:tblStylePr w:type="firstRow">
      <w:rPr>
        <w:rFonts w:ascii="Arial" w:hAnsi="Arial"/>
        <w:sz w:val="22"/>
        <w:color w:val="FFFFFF" w:themeColor="light1"/>
        <w:b w:val="1"/>
      </w:rPr>
      <w:tblPr/>
      <w:tcPr>
        <w:tcBorders>
          <w:top w:val="single" w:color="A9D08E" w:themeColor="accent6" w:themeTint="98" w:sz="32" w:space="0"/>
          <w:bottom w:val="single" w:color="FFFFFF" w:themeColor="light1" w:sz="12" w:space="0"/>
        </w:tcBorders>
        <w:shd w:val="clear" w:color="A9D08E" w:themeColor="accent6" w:themeTint="98" w:fill="A9D08E" w:themeFill="accent6" w:themeFillTint="98"/>
      </w:tcPr>
    </w:tblStylePr>
    <w:tblStylePr w:type="lastCol">
      <w:tblPr/>
      <w:tcPr>
        <w:tcBorders>
          <w:start w:val="single" w:color="FFFFFF" w:themeColor="light1" w:sz="4" w:space="0"/>
          <w:end w:val="single" w:color="A9D08E" w:themeColor="accent6" w:themeTint="98" w:sz="32" w:space="0"/>
        </w:tcBorders>
      </w:tcPr>
    </w:tblStylePr>
    <w:tblStylePr w:type="lastRow">
      <w:rPr>
        <w:rFonts w:ascii="Arial" w:hAnsi="Arial"/>
        <w:sz w:val="22"/>
        <w:color w:val="FFFFFF" w:themeColor="light1"/>
        <w:b w:val="1"/>
      </w:rPr>
    </w:tblStylePr>
  </w:style>
  <w:style w:type="table" w:styleId="ListTable6Colorful" w:customStyle="1">
    <w:name w:val="List Table 6 Colorful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000000" w:themeColor="text1"/>
      </w:rPr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sz w:val="22"/>
        <w:color w:val="000000" w:themeColor="text1"/>
      </w:rPr>
    </w:tblStylePr>
    <w:tblStylePr w:type="firstCol">
      <w:rPr>
        <w:color w:val="000000" w:themeColor="text1"/>
        <w:b w:val="1"/>
      </w:rPr>
    </w:tblStylePr>
    <w:tblStylePr w:type="firstRow">
      <w:rPr>
        <w:color w:val="000000" w:themeColor="text1"/>
        <w:b w:val="1"/>
      </w:rPr>
      <w:tblPr/>
      <w:tcPr>
        <w:tcBorders>
          <w:bottom w:val="single" w:color="7F7F7F" w:themeColor="text1" w:themeTint="80" w:sz="4" w:space="0"/>
        </w:tcBorders>
      </w:tcPr>
    </w:tblStylePr>
    <w:tblStylePr w:type="lastCol">
      <w:rPr>
        <w:color w:val="000000" w:themeColor="text1"/>
        <w:b w:val="1"/>
      </w:rPr>
    </w:tblStylePr>
    <w:tblStylePr w:type="lastRow">
      <w:rPr>
        <w:color w:val="000000" w:themeColor="text1"/>
        <w:b w:val="1"/>
      </w:rPr>
      <w:tblPr/>
      <w:tcPr>
        <w:tcBorders>
          <w:top w:val="single" w:color="7F7F7F" w:themeColor="text1" w:themeTint="80" w:sz="4" w:space="0"/>
        </w:tcBorders>
      </w:tcPr>
    </w:tblStylePr>
  </w:style>
  <w:style w:type="table" w:styleId="ListTable6Colorful-Accent1" w:customStyle="1">
    <w:name w:val="List Table 6 Colorful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5B9BD5" w:themeColor="accent1" w:sz="4" w:space="0"/>
        <w:bottom w:val="single" w:color="5B9BD5" w:themeColor="accen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45A8D" w:themeColor="accent1" w:themeShade="95"/>
      </w:rPr>
      <w:tblPr/>
      <w:tcPr>
        <w:shd w:val="clear" w:color="D5E5F4" w:themeColor="accent1" w:themeTint="40" w:fill="D5E5F4" w:themeFill="accent1" w:themeFillTint="40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sz w:val="22"/>
        <w:color w:val="245A8D" w:themeColor="accent1" w:themeShade="95"/>
      </w:rPr>
    </w:tblStylePr>
    <w:tblStylePr w:type="firstCol">
      <w:rPr>
        <w:color w:val="245A8D" w:themeColor="accent1" w:themeShade="95"/>
        <w:b w:val="1"/>
      </w:rPr>
    </w:tblStylePr>
    <w:tblStylePr w:type="firstRow">
      <w:rPr>
        <w:color w:val="245A8D" w:themeColor="accent1" w:themeShade="95"/>
        <w:b w:val="1"/>
      </w:rPr>
      <w:tblPr/>
      <w:tcPr>
        <w:tcBorders>
          <w:bottom w:val="single" w:color="5B9BD5" w:themeColor="accent1" w:sz="4" w:space="0"/>
        </w:tcBorders>
      </w:tcPr>
    </w:tblStylePr>
    <w:tblStylePr w:type="lastCol">
      <w:rPr>
        <w:color w:val="245A8D" w:themeColor="accent1" w:themeShade="95"/>
        <w:b w:val="1"/>
      </w:rPr>
    </w:tblStylePr>
    <w:tblStylePr w:type="lastRow">
      <w:rPr>
        <w:color w:val="245A8D" w:themeColor="accent1" w:themeShade="95"/>
        <w:b w:val="1"/>
      </w:rPr>
      <w:tblPr/>
      <w:tcPr>
        <w:tcBorders>
          <w:top w:val="single" w:color="5B9BD5" w:themeColor="accent1" w:sz="4" w:space="0"/>
        </w:tcBorders>
      </w:tcPr>
    </w:tblStylePr>
  </w:style>
  <w:style w:type="table" w:styleId="ListTable6Colorful-Accent2" w:customStyle="1">
    <w:name w:val="List Table 6 Colorful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4B184" w:themeColor="accent2" w:themeTint="97" w:sz="4" w:space="0"/>
        <w:bottom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ADECB" w:themeColor="accent2" w:themeTint="40" w:fill="FADECB" w:themeFill="accent2" w:themeFillTint="40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rPr>
        <w:color w:val="F4B184" w:themeColor="accent2" w:themeTint="97" w:themeShade="95"/>
        <w:b w:val="1"/>
      </w:rPr>
    </w:tblStylePr>
    <w:tblStylePr w:type="firstRow">
      <w:rPr>
        <w:color w:val="F4B184" w:themeColor="accent2" w:themeTint="97" w:themeShade="95"/>
        <w:b w:val="1"/>
      </w:rPr>
      <w:tblPr/>
      <w:tcPr>
        <w:tcBorders>
          <w:bottom w:val="single" w:color="F4B184" w:themeColor="accent2" w:themeTint="97" w:sz="4" w:space="0"/>
        </w:tcBorders>
      </w:tcPr>
    </w:tblStylePr>
    <w:tblStylePr w:type="lastCol">
      <w:rPr>
        <w:color w:val="F4B184" w:themeColor="accent2" w:themeTint="97" w:themeShade="95"/>
        <w:b w:val="1"/>
      </w:rPr>
    </w:tblStylePr>
    <w:tblStylePr w:type="lastRow">
      <w:rPr>
        <w:color w:val="F4B184" w:themeColor="accent2" w:themeTint="97" w:themeShade="95"/>
        <w:b w:val="1"/>
      </w:rPr>
      <w:tblPr/>
      <w:tcPr>
        <w:tcBorders>
          <w:top w:val="single" w:color="F4B184" w:themeColor="accent2" w:themeTint="97" w:sz="4" w:space="0"/>
        </w:tcBorders>
      </w:tcPr>
    </w:tblStylePr>
  </w:style>
  <w:style w:type="table" w:styleId="ListTable6Colorful-Accent3" w:customStyle="1">
    <w:name w:val="List Table 6 Colorful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C9C9C9" w:themeColor="accent3" w:themeTint="98" w:sz="4" w:space="0"/>
        <w:bottom w:val="single" w:color="C9C9C9" w:themeColor="accent3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C9C9C9" w:themeColor="accent3" w:themeTint="98" w:themeShade="95"/>
      </w:rPr>
      <w:tblPr/>
      <w:tcPr>
        <w:shd w:val="clear" w:color="E8E8E8" w:themeColor="accent3" w:themeTint="40" w:fill="E8E8E8" w:themeFill="accent3" w:themeFillTint="40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sz w:val="22"/>
        <w:color w:val="C9C9C9" w:themeColor="accent3" w:themeTint="98" w:themeShade="95"/>
      </w:rPr>
    </w:tblStylePr>
    <w:tblStylePr w:type="firstCol">
      <w:rPr>
        <w:color w:val="C9C9C9" w:themeColor="accent3" w:themeTint="98" w:themeShade="95"/>
        <w:b w:val="1"/>
      </w:rPr>
    </w:tblStylePr>
    <w:tblStylePr w:type="firstRow">
      <w:rPr>
        <w:color w:val="C9C9C9" w:themeColor="accent3" w:themeTint="98" w:themeShade="95"/>
        <w:b w:val="1"/>
      </w:rPr>
      <w:tblPr/>
      <w:tcPr>
        <w:tcBorders>
          <w:bottom w:val="single" w:color="C9C9C9" w:themeColor="accent3" w:themeTint="98" w:sz="4" w:space="0"/>
        </w:tcBorders>
      </w:tcPr>
    </w:tblStylePr>
    <w:tblStylePr w:type="lastCol">
      <w:rPr>
        <w:color w:val="C9C9C9" w:themeColor="accent3" w:themeTint="98" w:themeShade="95"/>
        <w:b w:val="1"/>
      </w:rPr>
    </w:tblStylePr>
    <w:tblStylePr w:type="lastRow">
      <w:rPr>
        <w:color w:val="C9C9C9" w:themeColor="accent3" w:themeTint="98" w:themeShade="95"/>
        <w:b w:val="1"/>
      </w:rPr>
      <w:tblPr/>
      <w:tcPr>
        <w:tcBorders>
          <w:top w:val="single" w:color="C9C9C9" w:themeColor="accent3" w:themeTint="98" w:sz="4" w:space="0"/>
        </w:tcBorders>
      </w:tcPr>
    </w:tblStylePr>
  </w:style>
  <w:style w:type="table" w:styleId="ListTable6Colorful-Accent4" w:customStyle="1">
    <w:name w:val="List Table 6 Colorful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FFD865" w:themeColor="accent4" w:themeTint="9A" w:sz="4" w:space="0"/>
        <w:bottom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EFBF" w:themeColor="accent4" w:themeTint="40" w:fill="FFEFBF" w:themeFill="accent4" w:themeFillTint="40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rPr>
        <w:color w:val="FFD865" w:themeColor="accent4" w:themeTint="9A" w:themeShade="95"/>
        <w:b w:val="1"/>
      </w:rPr>
    </w:tblStylePr>
    <w:tblStylePr w:type="firstRow">
      <w:rPr>
        <w:color w:val="FFD865" w:themeColor="accent4" w:themeTint="9A" w:themeShade="95"/>
        <w:b w:val="1"/>
      </w:rPr>
      <w:tblPr/>
      <w:tcPr>
        <w:tcBorders>
          <w:bottom w:val="single" w:color="FFD865" w:themeColor="accent4" w:themeTint="9A" w:sz="4" w:space="0"/>
        </w:tcBorders>
      </w:tcPr>
    </w:tblStylePr>
    <w:tblStylePr w:type="lastCol">
      <w:rPr>
        <w:color w:val="FFD865" w:themeColor="accent4" w:themeTint="9A" w:themeShade="95"/>
        <w:b w:val="1"/>
      </w:rPr>
    </w:tblStylePr>
    <w:tblStylePr w:type="lastRow">
      <w:rPr>
        <w:color w:val="FFD865" w:themeColor="accent4" w:themeTint="9A" w:themeShade="95"/>
        <w:b w:val="1"/>
      </w:rPr>
      <w:tblPr/>
      <w:tcPr>
        <w:tcBorders>
          <w:top w:val="single" w:color="FFD865" w:themeColor="accent4" w:themeTint="9A" w:sz="4" w:space="0"/>
        </w:tcBorders>
      </w:tcPr>
    </w:tblStylePr>
  </w:style>
  <w:style w:type="table" w:styleId="ListTable6Colorful-Accent5" w:customStyle="1">
    <w:name w:val="List Table 6 Colorful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8DA9DB" w:themeColor="accent5" w:themeTint="9A" w:sz="4" w:space="0"/>
        <w:bottom w:val="single" w:color="8DA9DB" w:themeColor="accent5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8DA9DB" w:themeColor="accent5" w:themeTint="9A" w:themeShade="95"/>
      </w:rPr>
      <w:tblPr/>
      <w:tcPr>
        <w:shd w:val="clear" w:color="CFDBF0" w:themeColor="accent5" w:themeTint="40" w:fill="CFDBF0" w:themeFill="accent5" w:themeFillTint="40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sz w:val="22"/>
        <w:color w:val="8DA9DB" w:themeColor="accent5" w:themeTint="9A" w:themeShade="95"/>
      </w:rPr>
    </w:tblStylePr>
    <w:tblStylePr w:type="firstCol">
      <w:rPr>
        <w:color w:val="8DA9DB" w:themeColor="accent5" w:themeTint="9A" w:themeShade="95"/>
        <w:b w:val="1"/>
      </w:rPr>
    </w:tblStylePr>
    <w:tblStylePr w:type="firstRow">
      <w:rPr>
        <w:color w:val="8DA9DB" w:themeColor="accent5" w:themeTint="9A" w:themeShade="95"/>
        <w:b w:val="1"/>
      </w:rPr>
      <w:tblPr/>
      <w:tcPr>
        <w:tcBorders>
          <w:bottom w:val="single" w:color="8DA9DB" w:themeColor="accent5" w:themeTint="9A" w:sz="4" w:space="0"/>
        </w:tcBorders>
      </w:tcPr>
    </w:tblStylePr>
    <w:tblStylePr w:type="lastCol">
      <w:rPr>
        <w:color w:val="8DA9DB" w:themeColor="accent5" w:themeTint="9A" w:themeShade="95"/>
        <w:b w:val="1"/>
      </w:rPr>
    </w:tblStylePr>
    <w:tblStylePr w:type="lastRow">
      <w:rPr>
        <w:color w:val="8DA9DB" w:themeColor="accent5" w:themeTint="9A" w:themeShade="95"/>
        <w:b w:val="1"/>
      </w:rPr>
      <w:tblPr/>
      <w:tcPr>
        <w:tcBorders>
          <w:top w:val="single" w:color="8DA9DB" w:themeColor="accent5" w:themeTint="9A" w:sz="4" w:space="0"/>
        </w:tcBorders>
      </w:tcPr>
    </w:tblStylePr>
  </w:style>
  <w:style w:type="table" w:styleId="ListTable6Colorful-Accent6" w:customStyle="1">
    <w:name w:val="List Table 6 Colorful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A9D08E" w:themeColor="accent6" w:themeTint="98" w:sz="4" w:space="0"/>
        <w:bottom w:val="single" w:color="A9D08E" w:themeColor="accent6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9D08E" w:themeColor="accent6" w:themeTint="98" w:themeShade="95"/>
      </w:rPr>
      <w:tblPr/>
      <w:tcPr>
        <w:shd w:val="clear" w:color="DAEBCF" w:themeColor="accent6" w:themeTint="40" w:fill="DAEBCF" w:themeFill="accent6" w:themeFillTint="40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sz w:val="22"/>
        <w:color w:val="A9D08E" w:themeColor="accent6" w:themeTint="98" w:themeShade="95"/>
      </w:rPr>
    </w:tblStylePr>
    <w:tblStylePr w:type="firstCol">
      <w:rPr>
        <w:color w:val="A9D08E" w:themeColor="accent6" w:themeTint="98" w:themeShade="95"/>
        <w:b w:val="1"/>
      </w:rPr>
    </w:tblStylePr>
    <w:tblStylePr w:type="firstRow">
      <w:rPr>
        <w:color w:val="A9D08E" w:themeColor="accent6" w:themeTint="98" w:themeShade="95"/>
        <w:b w:val="1"/>
      </w:rPr>
      <w:tblPr/>
      <w:tcPr>
        <w:tcBorders>
          <w:bottom w:val="single" w:color="A9D08E" w:themeColor="accent6" w:themeTint="98" w:sz="4" w:space="0"/>
        </w:tcBorders>
      </w:tcPr>
    </w:tblStylePr>
    <w:tblStylePr w:type="lastCol">
      <w:rPr>
        <w:color w:val="A9D08E" w:themeColor="accent6" w:themeTint="98" w:themeShade="95"/>
        <w:b w:val="1"/>
      </w:rPr>
    </w:tblStylePr>
    <w:tblStylePr w:type="lastRow">
      <w:rPr>
        <w:color w:val="A9D08E" w:themeColor="accent6" w:themeTint="98" w:themeShade="95"/>
        <w:b w:val="1"/>
      </w:rPr>
      <w:tblPr/>
      <w:tcPr>
        <w:tcBorders>
          <w:top w:val="single" w:color="A9D08E" w:themeColor="accent6" w:themeTint="98" w:sz="4" w:space="0"/>
        </w:tcBorders>
      </w:tcPr>
    </w:tblStylePr>
  </w:style>
  <w:style w:type="table" w:styleId="ListTable7Colorful" w:customStyle="1">
    <w:name w:val="List Table 7 Colorful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7F7F7F" w:themeColor="text1" w:themeTint="80" w:themeShade="95"/>
      </w:rPr>
      <w:tblPr/>
      <w:tcPr>
        <w:shd w:val="clear" w:color="BFBFBF" w:themeColor="text1" w:themeTint="40" w:fill="BFBFBF" w:themeFill="text1" w:themeFillTint="40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sz w:val="22"/>
        <w:color w:val="7F7F7F" w:themeColor="text1" w:themeTint="80" w:themeShade="95"/>
      </w:rPr>
    </w:tblStylePr>
    <w:tblStylePr w:type="firstCol">
      <w:pPr>
        <w:jc w:val="end"/>
      </w:pPr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7F7F7F" w:themeColor="text1" w:themeTint="80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7F7F7F" w:themeColor="text1" w:themeTint="80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none" w:color="auto" w:sz="0" w:space="0"/>
          <w:start w:val="single" w:color="7F7F7F" w:themeColor="text1" w:themeTint="80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7F7F7F" w:themeColor="text1" w:themeTint="80" w:themeShade="95"/>
        <w:i w:val="1"/>
      </w:rPr>
      <w:tblPr/>
      <w:tcPr>
        <w:tcBorders>
          <w:top w:val="single" w:color="7F7F7F" w:themeColor="text1" w:themeTint="80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1" w:customStyle="1">
    <w:name w:val="List Table 7 Colorful - Accent 1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5B9BD5" w:themeColor="accen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245A8D" w:themeColor="accent1" w:themeShade="95"/>
      </w:rPr>
      <w:tblPr/>
      <w:tcPr>
        <w:shd w:val="clear" w:color="D5E5F4" w:themeColor="accent1" w:themeTint="40" w:fill="D5E5F4" w:themeFill="accent1" w:themeFillTint="40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sz w:val="22"/>
        <w:color w:val="245A8D" w:themeColor="accent1" w:themeShade="95"/>
      </w:rPr>
    </w:tblStylePr>
    <w:tblStylePr w:type="firstCol">
      <w:pPr>
        <w:jc w:val="end"/>
      </w:pPr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5B9BD5" w:themeColor="accent1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5B9BD5" w:themeColor="accent1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none" w:color="auto" w:sz="0" w:space="0"/>
          <w:start w:val="single" w:color="5B9BD5" w:themeColor="accent1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245A8D" w:themeColor="accent1" w:themeShade="95"/>
        <w:i w:val="1"/>
      </w:rPr>
      <w:tblPr/>
      <w:tcPr>
        <w:tcBorders>
          <w:top w:val="single" w:color="5B9BD5" w:themeColor="accent1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2" w:customStyle="1">
    <w:name w:val="List Table 7 Colorful - Accent 2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4B184" w:themeColor="accent2" w:themeTint="97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4B184" w:themeColor="accent2" w:themeTint="97" w:themeShade="95"/>
      </w:rPr>
      <w:tblPr/>
      <w:tcPr>
        <w:shd w:val="clear" w:color="FADECB" w:themeColor="accent2" w:themeTint="40" w:fill="FADECB" w:themeFill="accent2" w:themeFillTint="40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sz w:val="22"/>
        <w:color w:val="F4B184" w:themeColor="accent2" w:themeTint="97" w:themeShade="95"/>
      </w:rPr>
    </w:tblStylePr>
    <w:tblStylePr w:type="firstCol">
      <w:pPr>
        <w:jc w:val="end"/>
      </w:pPr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4B184" w:themeColor="accent2" w:themeTint="97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F4B184" w:themeColor="accent2" w:themeTint="97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none" w:color="auto" w:sz="0" w:space="0"/>
          <w:start w:val="single" w:color="F4B184" w:themeColor="accent2" w:themeTint="97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4B184" w:themeColor="accent2" w:themeTint="97" w:themeShade="95"/>
        <w:i w:val="1"/>
      </w:rPr>
      <w:tblPr/>
      <w:tcPr>
        <w:tcBorders>
          <w:top w:val="single" w:color="F4B184" w:themeColor="accent2" w:themeTint="97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3" w:customStyle="1">
    <w:name w:val="List Table 7 Colorful - Accent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C9C9C9" w:themeColor="accent3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C9C9C9" w:themeColor="accent3" w:themeTint="98" w:themeShade="95"/>
      </w:rPr>
      <w:tblPr/>
      <w:tcPr>
        <w:shd w:val="clear" w:color="E8E8E8" w:themeColor="accent3" w:themeTint="40" w:fill="E8E8E8" w:themeFill="accent3" w:themeFillTint="40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sz w:val="22"/>
        <w:color w:val="C9C9C9" w:themeColor="accent3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C9C9C9" w:themeColor="accent3" w:themeTint="98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C9C9C9" w:themeColor="accent3" w:themeTint="98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none" w:color="auto" w:sz="0" w:space="0"/>
          <w:start w:val="single" w:color="C9C9C9" w:themeColor="accent3" w:themeTint="98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C9C9C9" w:themeColor="accent3" w:themeTint="98" w:themeShade="95"/>
        <w:i w:val="1"/>
      </w:rPr>
      <w:tblPr/>
      <w:tcPr>
        <w:tcBorders>
          <w:top w:val="single" w:color="C9C9C9" w:themeColor="accent3" w:themeTint="98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4" w:customStyle="1">
    <w:name w:val="List Table 7 Colorful - Accent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FFD865" w:themeColor="accent4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FFD865" w:themeColor="accent4" w:themeTint="9A" w:themeShade="95"/>
      </w:rPr>
      <w:tblPr/>
      <w:tcPr>
        <w:shd w:val="clear" w:color="FFEFBF" w:themeColor="accent4" w:themeTint="40" w:fill="FFEFBF" w:themeFill="accent4" w:themeFillTint="40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sz w:val="22"/>
        <w:color w:val="FFD865" w:themeColor="accent4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FFD865" w:themeColor="accent4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FFD865" w:themeColor="accent4" w:themeTint="9A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none" w:color="auto" w:sz="0" w:space="0"/>
          <w:start w:val="single" w:color="FFD865" w:themeColor="accent4" w:themeTint="9A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FFD865" w:themeColor="accent4" w:themeTint="9A" w:themeShade="95"/>
        <w:i w:val="1"/>
      </w:rPr>
      <w:tblPr/>
      <w:tcPr>
        <w:tcBorders>
          <w:top w:val="single" w:color="FFD865" w:themeColor="accent4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5" w:customStyle="1">
    <w:name w:val="List Table 7 Colorful - Accent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8DA9DB" w:themeColor="accent5" w:themeTint="9A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8DA9DB" w:themeColor="accent5" w:themeTint="9A" w:themeShade="95"/>
      </w:rPr>
      <w:tblPr/>
      <w:tcPr>
        <w:shd w:val="clear" w:color="CFDBF0" w:themeColor="accent5" w:themeTint="40" w:fill="CFDBF0" w:themeFill="accent5" w:themeFillTint="40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sz w:val="22"/>
        <w:color w:val="8DA9DB" w:themeColor="accent5" w:themeTint="9A" w:themeShade="95"/>
      </w:rPr>
    </w:tblStylePr>
    <w:tblStylePr w:type="firstCol">
      <w:pPr>
        <w:jc w:val="end"/>
      </w:pPr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8DA9DB" w:themeColor="accent5" w:themeTint="9A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8DA9DB" w:themeColor="accent5" w:themeTint="9A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none" w:color="auto" w:sz="0" w:space="0"/>
          <w:start w:val="single" w:color="8DA9DB" w:themeColor="accent5" w:themeTint="9A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8DA9DB" w:themeColor="accent5" w:themeTint="9A" w:themeShade="95"/>
        <w:i w:val="1"/>
      </w:rPr>
      <w:tblPr/>
      <w:tcPr>
        <w:tcBorders>
          <w:top w:val="single" w:color="8DA9DB" w:themeColor="accent5" w:themeTint="9A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ListTable7Colorful-Accent6" w:customStyle="1">
    <w:name w:val="List Table 7 Colorful - Accent 6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A9D08E" w:themeColor="accent6" w:themeTint="98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A9D08E" w:themeColor="accent6" w:themeTint="98" w:themeShade="95"/>
      </w:rPr>
      <w:tblPr/>
      <w:tcPr>
        <w:shd w:val="clear" w:color="DAEBCF" w:themeColor="accent6" w:themeTint="40" w:fill="DAEBCF" w:themeFill="accent6" w:themeFillTint="40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sz w:val="22"/>
        <w:color w:val="A9D08E" w:themeColor="accent6" w:themeTint="98" w:themeShade="95"/>
      </w:rPr>
    </w:tblStylePr>
    <w:tblStylePr w:type="firstCol">
      <w:pPr>
        <w:jc w:val="end"/>
      </w:pPr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none" w:color="auto" w:sz="0" w:space="0"/>
          <w:end w:val="single" w:color="A9D08E" w:themeColor="accent6" w:themeTint="98" w:sz="4" w:space="0"/>
        </w:tcBorders>
        <w:shd w:val="clear" w:color="FFFFFF" w:fill="auto"/>
      </w:tcPr>
    </w:tblStylePr>
    <w:tblStylePr w:type="firstRow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none" w:color="auto" w:sz="0" w:space="0"/>
          <w:bottom w:val="single" w:color="A9D08E" w:themeColor="accent6" w:themeTint="98" w:sz="4" w:space="0"/>
          <w:end w:val="none" w:color="auto" w:sz="0" w:space="0"/>
        </w:tcBorders>
        <w:shd w:val="clear" w:color="FFFFFF" w:themeColor="light1" w:fill="FFFFFF" w:themeFill="light1"/>
      </w:tcPr>
    </w:tblStylePr>
    <w:tblStylePr w:type="lastCol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none" w:color="auto" w:sz="0" w:space="0"/>
          <w:start w:val="single" w:color="A9D08E" w:themeColor="accent6" w:themeTint="98" w:sz="4" w:space="0"/>
          <w:bottom w:val="none" w:color="auto" w:sz="0" w:space="0"/>
          <w:end w:val="none" w:color="auto" w:sz="0" w:space="0"/>
        </w:tcBorders>
        <w:shd w:val="clear" w:color="FFFFFF" w:fill="auto"/>
      </w:tcPr>
    </w:tblStylePr>
    <w:tblStylePr w:type="lastRow">
      <w:rPr>
        <w:rFonts w:ascii="Arial" w:hAnsi="Arial"/>
        <w:sz w:val="22"/>
        <w:color w:val="A9D08E" w:themeColor="accent6" w:themeTint="98" w:themeShade="95"/>
        <w:i w:val="1"/>
      </w:rPr>
      <w:tblPr/>
      <w:tcPr>
        <w:tcBorders>
          <w:top w:val="single" w:color="A9D08E" w:themeColor="accent6" w:themeTint="98" w:sz="4" w:space="0"/>
          <w:start w:val="none" w:color="auto" w:sz="0" w:space="0"/>
          <w:bottom w:val="none" w:color="auto" w:sz="0" w:space="0"/>
          <w:end w:val="none" w:color="auto" w:sz="0" w:space="0"/>
        </w:tcBorders>
        <w:shd w:val="clear" w:color="FFFFFF" w:themeColor="light1" w:fill="FFFFFF" w:themeFill="light1"/>
      </w:tcPr>
    </w:tblStylePr>
  </w:style>
  <w:style w:type="table" w:styleId="PlainTable1" w:customStyle="1">
    <w:name w:val="Plain Table 1"/>
    <w:basedOn w:val="a1"/>
    <w:uiPriority w:val="59"/>
    <w:rsid w:val="000F49E1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shd w:val="clear" w:color="F2F2F2" w:themeColor="text1" w:themeTint="D" w:fill="F2F2F2" w:themeFill="text1" w:themeFillTint="D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table" w:styleId="PlainTable2" w:customStyle="1">
    <w:name w:val="Plain Table 2"/>
    <w:basedOn w:val="a1"/>
    <w:uiPriority w:val="59"/>
    <w:rsid w:val="000F49E1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top w:w="0" w:type="dxa"/>
        <w:start w:w="108" w:type="dxa"/>
        <w:bottom w:w="0" w:type="dxa"/>
        <w:end w:w="108" w:type="dxa"/>
      </w:tblCellMar>
    </w:tblPr>
    <w:tblStylePr w:type="band1Horz"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band2Vert">
      <w:tblPr/>
      <w:tcPr>
        <w:tcBorders>
          <w:start w:val="single" w:color="000000" w:themeColor="text1" w:sz="4" w:space="0"/>
          <w:end w:val="single" w:color="000000" w:themeColor="text1" w:sz="4" w:space="0"/>
        </w:tcBorders>
      </w:tcPr>
    </w:tblStylePr>
    <w:tblStylePr w:type="firstCol">
      <w:rPr>
        <w:rFonts w:ascii="Arial" w:hAnsi="Arial"/>
        <w:sz w:val="22"/>
        <w:color w:val="404040"/>
        <w:b w:val="1"/>
      </w:rPr>
    </w:tblStylePr>
    <w:tblStylePr w:type="firstRow">
      <w:rPr>
        <w:rFonts w:ascii="Arial" w:hAnsi="Arial"/>
        <w:sz w:val="22"/>
        <w:color w:val="404040"/>
        <w:b w:val="1"/>
      </w:rPr>
      <w:tblPr/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sz w:val="22"/>
        <w:color w:val="404040"/>
        <w:b w:val="1"/>
      </w:rPr>
    </w:tblStylePr>
    <w:tblStylePr w:type="lastRow">
      <w:rPr>
        <w:rFonts w:ascii="Arial" w:hAnsi="Arial"/>
        <w:sz w:val="22"/>
        <w:color w:val="404040"/>
        <w:b w:val="1"/>
      </w:rPr>
    </w:tblStylePr>
  </w:style>
  <w:style w:type="table" w:styleId="PlainTable3" w:customStyle="1">
    <w:name w:val="Plain Table 3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firstCol">
      <w:rPr>
        <w:color w:val="404040"/>
        <w:b w:val="1"/>
        <w:caps w:val="1"/>
      </w:rPr>
      <w:tblPr/>
      <w:tcPr>
        <w:tcBorders>
          <w:top w:val="none" w:color="000000" w:sz="4" w:space="0"/>
          <w:start w:val="none" w:color="000000" w:sz="4" w:space="0"/>
          <w:bottom w:val="none" w:color="000000" w:sz="4" w:space="0"/>
          <w:end w:val="single" w:color="404040" w:sz="4" w:space="0"/>
        </w:tcBorders>
      </w:tcPr>
    </w:tblStylePr>
    <w:tblStylePr w:type="firstRow">
      <w:rPr>
        <w:color w:val="404040"/>
        <w:b w:val="1"/>
        <w:caps w:val="1"/>
      </w:rPr>
      <w:tblPr/>
      <w:tcPr>
        <w:tcBorders>
          <w:top w:val="none" w:color="000000" w:sz="4" w:space="0"/>
          <w:start w:val="none" w:color="000000" w:sz="4" w:space="0"/>
          <w:bottom w:val="single" w:color="404040" w:sz="4" w:space="0"/>
          <w:end w:val="none" w:color="000000" w:sz="4" w:space="0"/>
        </w:tcBorders>
      </w:tcPr>
    </w:tblStylePr>
    <w:tblStylePr w:type="lastCol">
      <w:rPr>
        <w:color w:val="404040"/>
        <w:b w:val="1"/>
        <w:caps w:val="1"/>
      </w:rPr>
    </w:tblStylePr>
    <w:tblStylePr w:type="lastRow">
      <w:rPr>
        <w:color w:val="404040"/>
        <w:b w:val="1"/>
        <w:caps w:val="1"/>
      </w:rPr>
    </w:tblStylePr>
  </w:style>
  <w:style w:type="table" w:styleId="PlainTable4" w:customStyle="1">
    <w:name w:val="Plain Table 4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firstCol">
      <w:rPr>
        <w:color w:val="404040"/>
        <w:b w:val="1"/>
      </w:rPr>
    </w:tblStylePr>
    <w:tblStylePr w:type="firstRow">
      <w:rPr>
        <w:color w:val="404040"/>
        <w:b w:val="1"/>
      </w:rPr>
    </w:tblStylePr>
    <w:tblStylePr w:type="lastCol">
      <w:rPr>
        <w:color w:val="404040"/>
        <w:b w:val="1"/>
      </w:rPr>
    </w:tblStylePr>
    <w:tblStylePr w:type="lastRow">
      <w:rPr>
        <w:color w:val="404040"/>
        <w:b w:val="1"/>
      </w:rPr>
    </w:tblStylePr>
  </w:style>
  <w:style w:type="table" w:styleId="PlainTable5" w:customStyle="1">
    <w:name w:val="Plain Table 5"/>
    <w:basedOn w:val="a1"/>
    <w:uiPriority w:val="99"/>
    <w:rsid w:val="000F49E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start w:w="108" w:type="dxa"/>
        <w:bottom w:w="0" w:type="dxa"/>
        <w:end w:w="108" w:type="dxa"/>
      </w:tblCellMar>
    </w:tblPr>
    <w:tblStylePr w:type="band1Horz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band1Vert">
      <w:rPr>
        <w:rFonts w:ascii="Arial" w:hAnsi="Arial"/>
        <w:sz w:val="22"/>
        <w:color w:val="404040"/>
      </w:rPr>
      <w:tblPr/>
      <w:tcPr>
        <w:shd w:val="clear" w:color="F2F2F2" w:themeColor="text1" w:themeTint="D" w:fill="F2F2F2" w:themeFill="text1" w:themeFillTint="D"/>
      </w:tcPr>
    </w:tblStylePr>
    <w:tblStylePr w:type="firstCol">
      <w:pPr>
        <w:jc w:val="end"/>
      </w:pPr>
      <w:rPr>
        <w:color w:val="404040"/>
        <w:i w:val="1"/>
      </w:rPr>
      <w:tblPr/>
      <w:tcPr>
        <w:tcBorders>
          <w:end w:val="single" w:color="404040" w:sz="4" w:space="0"/>
        </w:tcBorders>
        <w:shd w:val="clear" w:color="FFFFFF" w:fill="auto"/>
      </w:tcPr>
    </w:tblStylePr>
    <w:tblStylePr w:type="firstRow">
      <w:rPr>
        <w:color w:val="404040"/>
        <w:i w:val="1"/>
      </w:rPr>
      <w:tblPr/>
      <w:tcPr>
        <w:tcBorders>
          <w:start w:val="none" w:color="000000" w:sz="4" w:space="0"/>
          <w:bottom w:val="single" w:color="404040" w:sz="4" w:space="0"/>
          <w:end w:val="none" w:color="000000" w:sz="4" w:space="0"/>
        </w:tcBorders>
        <w:shd w:val="clear" w:color="FFFFFF" w:fill="auto"/>
      </w:tcPr>
    </w:tblStylePr>
    <w:tblStylePr w:type="lastCol">
      <w:rPr>
        <w:color w:val="404040"/>
        <w:i w:val="1"/>
      </w:rPr>
      <w:tblPr/>
      <w:tcPr>
        <w:tcBorders>
          <w:start w:val="single" w:color="404040" w:sz="4" w:space="0"/>
        </w:tcBorders>
        <w:shd w:val="clear" w:color="FFFFFF" w:fill="auto"/>
      </w:tcPr>
    </w:tblStylePr>
    <w:tblStylePr w:type="lastRow">
      <w:rPr>
        <w:color w:val="404040"/>
        <w:i w:val="1"/>
      </w:rPr>
      <w:tblPr/>
      <w:tcPr>
        <w:tcBorders>
          <w:top w:val="single" w:color="404040" w:sz="4" w:space="0"/>
          <w:start w:val="none" w:color="000000" w:sz="4" w:space="0"/>
          <w:end w:val="none" w:color="000000" w:sz="4" w:space="0"/>
        </w:tcBorders>
        <w:shd w:val="clear" w:color="FFFFFF" w:fill="auto"/>
      </w:tcPr>
    </w:tblStylePr>
  </w:style>
  <w:style w:type="table" w:styleId="StGen01" w:customStyle="1">
    <w:name w:val="StGen01"/>
    <w:basedOn w:val="a1"/>
    <w:rsid w:val="000F49E1"/>
    <w:rPr>
      <w:rFonts w:ascii="Calibri" w:hAnsi="Calibri" w:eastAsia="Calibri" w:cs="Calibri"/>
    </w:rPr>
    <w:tblPr>
      <w:tblStyleRowBandSize w:val="1"/>
      <w:tblStyleColBandSize w:val="1"/>
      <w:tblInd w:w="0" w:type="dxa"/>
      <w:tblCellMar>
        <w:top w:w="0" w:type="dxa"/>
        <w:start w:w="115" w:type="dxa"/>
        <w:bottom w:w="0" w:type="dxa"/>
        <w:end w:w="115" w:type="dxa"/>
      </w:tblCellMar>
    </w:tblPr>
  </w:style>
  <w:style w:type="table" w:styleId="TableGridLight" w:customStyle="1">
    <w:name w:val="Table Grid Light"/>
    <w:basedOn w:val="a1"/>
    <w:uiPriority w:val="59"/>
    <w:rsid w:val="000F49E1"/>
    <w:pPr>
      <w:spacing w:after="0" w:line="240" w:lineRule="auto"/>
    </w:pPr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paragraph" w:styleId="a" w:default="1">
    <w:name w:val="Normal"/>
    <w:qFormat w:val="1"/>
    <w:rsid w:val="000F49E1"/>
    <w:rPr>
      <w:rFonts w:ascii="Calibri" w:hAnsi="Calibri" w:eastAsia="Calibri" w:cs="Times New Roman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" w:type="dxa"/>
      <w:tblCellMar>
        <w:top w:w="0" w:type="dxa"/>
        <w:start w:w="108" w:type="dxa"/>
        <w:bottom w:w="0" w:type="dxa"/>
        <w:end w:w="108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 Spacing"/>
    <w:uiPriority w:val="1"/>
    <w:qFormat w:val="1"/>
    <w:rsid w:val="000F49E1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 w:val="1"/>
    <w:rsid w:val="000F49E1"/>
    <w:pPr>
      <w:spacing w:before="300" w:after="200"/>
      <w:contextualSpacing w:val="1"/>
    </w:pPr>
    <w:rPr>
      <w:sz w:val="48"/>
      <w:szCs w:val="48"/>
    </w:rPr>
  </w:style>
  <w:style w:type="character" w:styleId="a5" w:customStyle="1">
    <w:name w:val="Название Знак"/>
    <w:basedOn w:val="a0"/>
    <w:link w:val="a4"/>
    <w:uiPriority w:val="10"/>
    <w:rsid w:val="000F49E1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 w:val="1"/>
    <w:rsid w:val="000F49E1"/>
    <w:pPr>
      <w:spacing w:before="200" w:after="200"/>
    </w:pPr>
    <w:rPr>
      <w:sz w:val="24"/>
      <w:szCs w:val="24"/>
    </w:rPr>
  </w:style>
  <w:style w:type="character" w:styleId="a7" w:customStyle="1">
    <w:name w:val="Подзаголовок Знак"/>
    <w:basedOn w:val="a0"/>
    <w:link w:val="a6"/>
    <w:uiPriority w:val="11"/>
    <w:rsid w:val="000F49E1"/>
    <w:rPr>
      <w:sz w:val="24"/>
      <w:szCs w:val="24"/>
    </w:rPr>
  </w:style>
  <w:style w:type="paragraph" w:styleId="a8">
    <w:name w:val="Intense Quote"/>
    <w:basedOn w:val="a"/>
    <w:next w:val="a"/>
    <w:link w:val="a9"/>
    <w:uiPriority w:val="30"/>
    <w:qFormat w:val="1"/>
    <w:rsid w:val="000F49E1"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ind w:start="720" w:end="720"/>
    </w:pPr>
    <w:rPr>
      <w:i w:val="1"/>
    </w:rPr>
  </w:style>
  <w:style w:type="character" w:styleId="a9" w:customStyle="1">
    <w:name w:val="Выделенная цитата Знак"/>
    <w:link w:val="a8"/>
    <w:uiPriority w:val="30"/>
    <w:rsid w:val="000F49E1"/>
    <w:rPr>
      <w:i w:val="1"/>
    </w:rPr>
  </w:style>
  <w:style w:type="table" w:styleId="aa">
    <w:name w:val="Table Grid"/>
    <w:basedOn w:val="a1"/>
    <w:uiPriority w:val="59"/>
    <w:rsid w:val="000F49E1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top w:w="0" w:type="dxa"/>
        <w:start w:w="108" w:type="dxa"/>
        <w:bottom w:w="0" w:type="dxa"/>
        <w:end w:w="108" w:type="dxa"/>
      </w:tblCellMar>
    </w:tblPr>
  </w:style>
  <w:style w:type="character" w:styleId="ab">
    <w:name w:val="Hyperlink"/>
    <w:uiPriority w:val="99"/>
    <w:unhideWhenUsed w:val="1"/>
    <w:rsid w:val="000F49E1"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 w:val="1"/>
    <w:unhideWhenUsed w:val="1"/>
    <w:rsid w:val="000F49E1"/>
    <w:pPr>
      <w:spacing w:after="40" w:line="240" w:lineRule="auto"/>
    </w:pPr>
    <w:rPr>
      <w:sz w:val="18"/>
    </w:rPr>
  </w:style>
  <w:style w:type="character" w:styleId="ad" w:customStyle="1">
    <w:name w:val="Текст сноски Знак"/>
    <w:link w:val="ac"/>
    <w:uiPriority w:val="99"/>
    <w:rsid w:val="000F49E1"/>
    <w:rPr>
      <w:sz w:val="18"/>
    </w:rPr>
  </w:style>
  <w:style w:type="character" w:styleId="ae">
    <w:name w:val="footnote reference"/>
    <w:basedOn w:val="a0"/>
    <w:uiPriority w:val="99"/>
    <w:unhideWhenUsed w:val="1"/>
    <w:rsid w:val="000F49E1"/>
    <w:rPr>
      <w:vertAlign w:val="superscript"/>
    </w:rPr>
  </w:style>
  <w:style w:type="paragraph" w:styleId="af">
    <w:name w:val="endnote text"/>
    <w:basedOn w:val="a"/>
    <w:link w:val="af0"/>
    <w:uiPriority w:val="99"/>
    <w:semiHidden w:val="1"/>
    <w:unhideWhenUsed w:val="1"/>
    <w:rsid w:val="000F49E1"/>
    <w:pPr>
      <w:spacing w:after="0" w:line="240" w:lineRule="auto"/>
    </w:pPr>
    <w:rPr>
      <w:sz w:val="20"/>
    </w:rPr>
  </w:style>
  <w:style w:type="character" w:styleId="af0" w:customStyle="1">
    <w:name w:val="Текст концевой сноски Знак"/>
    <w:link w:val="af"/>
    <w:uiPriority w:val="99"/>
    <w:rsid w:val="000F49E1"/>
    <w:rPr>
      <w:sz w:val="20"/>
    </w:rPr>
  </w:style>
  <w:style w:type="character" w:styleId="af1">
    <w:name w:val="endnote reference"/>
    <w:basedOn w:val="a0"/>
    <w:uiPriority w:val="99"/>
    <w:semiHidden w:val="1"/>
    <w:unhideWhenUsed w:val="1"/>
    <w:rsid w:val="000F49E1"/>
    <w:rPr>
      <w:vertAlign w:val="superscript"/>
    </w:rPr>
  </w:style>
  <w:style w:type="paragraph" w:styleId="af2">
    <w:name w:val="TOC Heading"/>
    <w:uiPriority w:val="39"/>
    <w:unhideWhenUsed w:val="1"/>
    <w:rsid w:val="000F49E1"/>
  </w:style>
  <w:style w:type="paragraph" w:styleId="af3">
    <w:name w:val="table of figures"/>
    <w:basedOn w:val="a"/>
    <w:next w:val="a"/>
    <w:uiPriority w:val="99"/>
    <w:unhideWhenUsed w:val="1"/>
    <w:rsid w:val="000F49E1"/>
    <w:pPr>
      <w:spacing w:after="0"/>
    </w:pPr>
  </w:style>
  <w:style w:type="paragraph" w:styleId="af4">
    <w:name w:val="List Paragraph"/>
    <w:basedOn w:val="a"/>
    <w:uiPriority w:val="34"/>
    <w:qFormat w:val="1"/>
    <w:rsid w:val="000F49E1"/>
    <w:pPr>
      <w:ind w:start="720"/>
      <w:contextualSpacing w:val="1"/>
    </w:pPr>
  </w:style>
  <w:style w:type="paragraph" w:styleId="af5">
    <w:name w:val="Normal (Web)"/>
    <w:basedOn w:val="a"/>
    <w:uiPriority w:val="99"/>
    <w:unhideWhenUsed w:val="1"/>
    <w:rsid w:val="000F49E1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paragraph" w:styleId="af6">
    <w:name w:val="Balloon Text"/>
    <w:basedOn w:val="a"/>
    <w:link w:val="af7"/>
    <w:uiPriority w:val="99"/>
    <w:semiHidden w:val="1"/>
    <w:unhideWhenUsed w:val="1"/>
    <w:rsid w:val="001B7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af7" w:customStyle="1">
    <w:name w:val="Текст выноски Знак"/>
    <w:basedOn w:val="a0"/>
    <w:link w:val="af6"/>
    <w:uiPriority w:val="99"/>
    <w:semiHidden w:val="1"/>
    <w:rsid w:val="001B7CF4"/>
    <w:rPr>
      <w:rFonts w:ascii="Tahoma" w:hAnsi="Tahoma" w:eastAsia="Calibri" w:cs="Tahoma"/>
      <w:sz w:val="16"/>
      <w:szCs w:val="16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?><Relationships xmlns="http://schemas.openxmlformats.org/package/2006/relationships"><Relationship Id="rId8" Type="http://schemas.openxmlformats.org/officeDocument/2006/relationships/hyperlink" Target="mailto:nikolaevskaya-teacher@yandex.ru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Relationship Id="rId-8ef15313-865f-4369-9345-0f4cc3d76b09" Type="http://schemas.openxmlformats.org/officeDocument/2006/relationships/image" Target="media/image-0bb89dfc-e0a7-4970-a8f4-25edc34af3cc.jpeg"/></Relationships>
</file>

<file path=word/theme/theme1.xml><?xml version="1.0" encoding="utf-8"?>
<a:theme xmlns:a="http://schemas.openxmlformats.org/drawingml/2006/main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ep:Properties xmlns:vt="http://schemas.openxmlformats.org/officeDocument/2006/docPropsVTypes" xmlns:ep="http://schemas.openxmlformats.org/officeDocument/2006/extended-properties">
  <ep:Template>Normal</ep:Template>
  <ep:TotalTime>216</ep:TotalTime>
  <ep:Pages>23</ep:Pages>
  <ep:Words>4828</ep:Words>
  <ep:Characters>27521</ep:Characters>
  <ep:Application>Microsoft Office Word</ep:Application>
  <ep:DocSecurity>0</ep:DocSecurity>
  <ep:Lines>229</ep:Lines>
  <ep:Paragraphs>64</ep:Paragraphs>
  <ep:ScaleCrop>false</ep:ScaleCrop>
  <ep:HeadingPairs>
    <vt:vector size="2" baseType="variant">
      <vt:variant>
        <vt:lpstr>Название</vt:lpstr>
      </vt:variant>
      <vt:variant>
        <vt:i4>1</vt:i4>
      </vt:variant>
    </vt:vector>
  </ep:HeadingPairs>
  <ep:TitlesOfParts>
    <vt:vector size="1" baseType="lpstr">
      <vt:lpstr/>
    </vt:vector>
  </ep:TitlesOfParts>
  <ep:Company>SPecialiST RePack</ep:Company>
  <ep:LinksUpToDate>false</ep:LinksUpToDate>
  <ep:CharactersWithSpaces>32285</ep:CharactersWithSpaces>
  <ep:SharedDoc>false</ep:SharedDoc>
  <ep:HyperlinksChanged>false</ep:HyperlinksChanged>
  <ep:AppVersion>12.0000</ep:AppVersion>
</ep:Properties>
</file>

<file path=docProps/core.xml><?xml version="1.0" encoding="utf-8"?>
<cp:coreProperties xmlns:xsi="http://www.w3.org/2001/XMLSchema-instance" xmlns:dc="http://purl.org/dc/elements/1.1/" xmlns:dcterms="http://purl.org/dc/terms/" xmlns:cp="http://schemas.openxmlformats.org/package/2006/metadata/core-properties">
  <dc:title/>
  <dc:subject/>
  <dc:creator>IU.RU Admin</dc:creator>
  <cp:keywords/>
  <dc:description/>
  <cp:lastModifiedBy>1</cp:lastModifiedBy>
  <cp:revision>26</cp:revision>
  <dcterms:created xsi:type="dcterms:W3CDTF">2023-04-04T09:06:00Z</dcterms:created>
  <dcterms:modified xsi:type="dcterms:W3CDTF">2025-12-21T08:26:00Z</dcterms:modified>
</cp:coreProperties>
</file>