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«Детская школа искусств №6» города Смоленска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332"/>
        <w:gridCol w:w="3507"/>
      </w:tblGrid>
      <w:tr w:rsidR="00162780" w:rsidRPr="00856E89" w:rsidTr="00162780">
        <w:tc>
          <w:tcPr>
            <w:tcW w:w="3506" w:type="dxa"/>
          </w:tcPr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6156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B3EA6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61567F" w:rsidRPr="0061567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2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МБУДО 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ДШИ №6 г. Смоленска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_________ Г.Н. </w:t>
            </w:r>
            <w:proofErr w:type="spell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</w:p>
          <w:p w:rsidR="00162780" w:rsidRPr="00856E89" w:rsidRDefault="00DB3EA6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 от 01.09.2025</w:t>
            </w:r>
          </w:p>
        </w:tc>
      </w:tr>
    </w:tbl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89">
        <w:rPr>
          <w:rFonts w:ascii="Times New Roman" w:hAnsi="Times New Roman" w:cs="Times New Roman"/>
          <w:b/>
          <w:sz w:val="28"/>
          <w:szCs w:val="28"/>
        </w:rPr>
        <w:t>КАЛЕНДАРНО ТЕМАТИЧЕСКОЕ</w:t>
      </w:r>
      <w:r w:rsidR="00856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8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856E89">
        <w:rPr>
          <w:rFonts w:ascii="Times New Roman" w:hAnsi="Times New Roman" w:cs="Times New Roman"/>
          <w:b/>
          <w:sz w:val="28"/>
          <w:szCs w:val="28"/>
        </w:rPr>
        <w:t>«Слушание музыки»</w:t>
      </w:r>
    </w:p>
    <w:p w:rsidR="00162780" w:rsidRPr="00162780" w:rsidRDefault="008F7DC6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2780" w:rsidRPr="00162780">
        <w:rPr>
          <w:rFonts w:ascii="Times New Roman" w:hAnsi="Times New Roman" w:cs="Times New Roman"/>
          <w:sz w:val="28"/>
          <w:szCs w:val="28"/>
        </w:rPr>
        <w:t xml:space="preserve"> </w:t>
      </w:r>
      <w:r w:rsidR="00DF531E" w:rsidRPr="00DF531E">
        <w:rPr>
          <w:rFonts w:ascii="Times New Roman" w:hAnsi="Times New Roman" w:cs="Times New Roman"/>
          <w:sz w:val="28"/>
          <w:szCs w:val="28"/>
        </w:rPr>
        <w:t>год обучения</w:t>
      </w:r>
    </w:p>
    <w:p w:rsidR="00162780" w:rsidRP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на 20</w:t>
      </w:r>
      <w:r w:rsidR="00DB3EA6">
        <w:rPr>
          <w:rFonts w:ascii="Times New Roman" w:hAnsi="Times New Roman" w:cs="Times New Roman"/>
          <w:sz w:val="28"/>
          <w:szCs w:val="28"/>
        </w:rPr>
        <w:t>25-2026</w:t>
      </w:r>
      <w:r w:rsidRPr="0016278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162780" w:rsidRPr="00162780">
        <w:rPr>
          <w:rFonts w:ascii="Times New Roman" w:hAnsi="Times New Roman" w:cs="Times New Roman"/>
          <w:sz w:val="28"/>
          <w:szCs w:val="28"/>
        </w:rPr>
        <w:t>: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теоретических дисциплин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ДШИ №6 г. Смоленска</w:t>
      </w:r>
    </w:p>
    <w:p w:rsidR="00162780" w:rsidRPr="00162780" w:rsidRDefault="00DB3EA6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Е.Е.</w:t>
      </w: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Смоленск</w:t>
      </w:r>
    </w:p>
    <w:p w:rsid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20</w:t>
      </w:r>
      <w:r w:rsidR="00DB3EA6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4031"/>
        <w:gridCol w:w="1720"/>
        <w:gridCol w:w="1148"/>
        <w:gridCol w:w="1786"/>
      </w:tblGrid>
      <w:tr w:rsidR="000F6F7C" w:rsidRPr="001536BF" w:rsidTr="00EF7435">
        <w:trPr>
          <w:trHeight w:val="390"/>
        </w:trPr>
        <w:tc>
          <w:tcPr>
            <w:tcW w:w="954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4031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20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34" w:type="dxa"/>
            <w:gridSpan w:val="2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0F6F7C" w:rsidRPr="001536BF" w:rsidTr="00EF7435">
        <w:trPr>
          <w:trHeight w:val="322"/>
        </w:trPr>
        <w:tc>
          <w:tcPr>
            <w:tcW w:w="954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1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86" w:type="dxa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0F6F7C" w:rsidRPr="001536BF" w:rsidTr="00EF7435">
        <w:trPr>
          <w:trHeight w:val="315"/>
        </w:trPr>
        <w:tc>
          <w:tcPr>
            <w:tcW w:w="4985" w:type="dxa"/>
            <w:gridSpan w:val="2"/>
          </w:tcPr>
          <w:p w:rsidR="001F6FBC" w:rsidRPr="001F6FBC" w:rsidRDefault="00152DD0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 w:rsidRPr="001536BF">
              <w:rPr>
                <w:rFonts w:ascii="Times New Roman" w:hAnsi="Times New Roman" w:cs="Times New Roman"/>
                <w:sz w:val="28"/>
                <w:szCs w:val="28"/>
              </w:rPr>
              <w:t xml:space="preserve"> 1.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Народное творчество.</w:t>
            </w:r>
          </w:p>
          <w:p w:rsidR="001F6FBC" w:rsidRPr="001F6FBC" w:rsidRDefault="001F6FBC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Годовой круг календарных праздников.</w:t>
            </w:r>
          </w:p>
          <w:p w:rsidR="00856E89" w:rsidRPr="001536BF" w:rsidRDefault="001F6FBC" w:rsidP="003D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Календарные песни.</w:t>
            </w:r>
            <w:r w:rsidR="003D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Традиции, обычаи разных народов.</w:t>
            </w:r>
            <w:r w:rsidR="003D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Особенности бытования и сочинения народных песен.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Одна модель и много вариантов песен («Во саду ли», «У медведя во бору»).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      </w:r>
            <w:r w:rsidR="003D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и обряды матушки Осенины. </w:t>
            </w:r>
            <w:proofErr w:type="spellStart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Жнивные</w:t>
            </w:r>
            <w:proofErr w:type="spellEnd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, игровые, шуточные, величальные (свадебные)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83"/>
        </w:trPr>
        <w:tc>
          <w:tcPr>
            <w:tcW w:w="954" w:type="dxa"/>
          </w:tcPr>
          <w:p w:rsidR="00856E89" w:rsidRPr="001536BF" w:rsidRDefault="00C86E6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1" w:type="dxa"/>
          </w:tcPr>
          <w:p w:rsidR="008E743E" w:rsidRPr="008E743E" w:rsidRDefault="008E743E" w:rsidP="008E7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43E">
              <w:rPr>
                <w:rFonts w:ascii="Times New Roman" w:hAnsi="Times New Roman" w:cs="Times New Roman"/>
                <w:sz w:val="28"/>
                <w:szCs w:val="28"/>
              </w:rPr>
              <w:t>Народное творчество.</w:t>
            </w:r>
            <w:r w:rsidR="003D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43E">
              <w:rPr>
                <w:rFonts w:ascii="Times New Roman" w:hAnsi="Times New Roman" w:cs="Times New Roman"/>
                <w:sz w:val="28"/>
                <w:szCs w:val="28"/>
              </w:rPr>
              <w:t>Годовой круг календарных праздников.</w:t>
            </w:r>
          </w:p>
          <w:p w:rsidR="00856E89" w:rsidRPr="001536BF" w:rsidRDefault="008E743E" w:rsidP="008E74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43E">
              <w:rPr>
                <w:rFonts w:ascii="Times New Roman" w:hAnsi="Times New Roman" w:cs="Times New Roman"/>
                <w:sz w:val="28"/>
                <w:szCs w:val="28"/>
              </w:rPr>
              <w:t>Календарные песни.</w:t>
            </w:r>
            <w:r w:rsidR="003D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856E89" w:rsidRPr="001536BF" w:rsidRDefault="00C86E67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01F" w:rsidRPr="001536BF" w:rsidTr="00EF7435">
        <w:trPr>
          <w:trHeight w:val="383"/>
        </w:trPr>
        <w:tc>
          <w:tcPr>
            <w:tcW w:w="954" w:type="dxa"/>
          </w:tcPr>
          <w:p w:rsidR="00FE701F" w:rsidRPr="001536BF" w:rsidRDefault="00C86E6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1" w:type="dxa"/>
          </w:tcPr>
          <w:p w:rsidR="00FE701F" w:rsidRPr="00646697" w:rsidRDefault="003D6E7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E7D">
              <w:rPr>
                <w:rFonts w:ascii="Times New Roman" w:hAnsi="Times New Roman" w:cs="Times New Roman"/>
                <w:sz w:val="28"/>
                <w:szCs w:val="28"/>
              </w:rPr>
              <w:t>Традиции, обычаи разных народов.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Особенности бытования и сочинения народных песен.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Одна модель и много вариантов песен («Во саду ли», «У медведя во бору»).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      </w:r>
          </w:p>
        </w:tc>
        <w:tc>
          <w:tcPr>
            <w:tcW w:w="1720" w:type="dxa"/>
          </w:tcPr>
          <w:p w:rsidR="00FE701F" w:rsidRPr="001536BF" w:rsidRDefault="00C86E67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01F" w:rsidRPr="001536BF" w:rsidTr="00EF7435">
        <w:trPr>
          <w:trHeight w:val="383"/>
        </w:trPr>
        <w:tc>
          <w:tcPr>
            <w:tcW w:w="954" w:type="dxa"/>
          </w:tcPr>
          <w:p w:rsidR="00FE701F" w:rsidRPr="001536BF" w:rsidRDefault="00C86E6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1" w:type="dxa"/>
          </w:tcPr>
          <w:p w:rsidR="00FE701F" w:rsidRPr="00646697" w:rsidRDefault="003D6E7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и обряды матушки Осенины. </w:t>
            </w:r>
            <w:proofErr w:type="spellStart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Жнивные</w:t>
            </w:r>
            <w:proofErr w:type="spellEnd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, игровые, шуточные, величальные (свадебные)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FE701F" w:rsidRPr="001536BF" w:rsidRDefault="00C86E67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FE701F" w:rsidRPr="001536BF" w:rsidRDefault="00FE701F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32"/>
        </w:trPr>
        <w:tc>
          <w:tcPr>
            <w:tcW w:w="4985" w:type="dxa"/>
            <w:gridSpan w:val="2"/>
          </w:tcPr>
          <w:p w:rsidR="001F6FBC" w:rsidRPr="001F6FBC" w:rsidRDefault="00310910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Протяжные лирические песни.</w:t>
            </w:r>
          </w:p>
          <w:p w:rsidR="00856E89" w:rsidRPr="001536BF" w:rsidRDefault="001F6FBC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Яркие поэтические образы, особенности мелодии, ритма, многоголосие.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Былины - эпические сказания. Особенности музыкальной речи, ритмики, размера. Примеры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исполнения былин народными сказителями. Исторические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67"/>
        </w:trPr>
        <w:tc>
          <w:tcPr>
            <w:tcW w:w="954" w:type="dxa"/>
          </w:tcPr>
          <w:p w:rsidR="00856E89" w:rsidRPr="001536BF" w:rsidRDefault="00C86E6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1" w:type="dxa"/>
          </w:tcPr>
          <w:p w:rsidR="00856E89" w:rsidRPr="001536BF" w:rsidRDefault="00C86E6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Протяжные лирические песни.</w:t>
            </w:r>
          </w:p>
        </w:tc>
        <w:tc>
          <w:tcPr>
            <w:tcW w:w="1720" w:type="dxa"/>
          </w:tcPr>
          <w:p w:rsidR="00856E89" w:rsidRPr="001536BF" w:rsidRDefault="00C86E67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73"/>
        </w:trPr>
        <w:tc>
          <w:tcPr>
            <w:tcW w:w="954" w:type="dxa"/>
          </w:tcPr>
          <w:p w:rsidR="00856E89" w:rsidRPr="001536BF" w:rsidRDefault="00C86E6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1" w:type="dxa"/>
          </w:tcPr>
          <w:p w:rsidR="00856E89" w:rsidRPr="001536BF" w:rsidRDefault="00C86E6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оэтические образы, особенности мелодии, ритма, многоголосие.</w:t>
            </w:r>
          </w:p>
        </w:tc>
        <w:tc>
          <w:tcPr>
            <w:tcW w:w="1720" w:type="dxa"/>
          </w:tcPr>
          <w:p w:rsidR="00856E89" w:rsidRPr="001536BF" w:rsidRDefault="00C86E67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64"/>
        </w:trPr>
        <w:tc>
          <w:tcPr>
            <w:tcW w:w="954" w:type="dxa"/>
          </w:tcPr>
          <w:p w:rsidR="00856E89" w:rsidRPr="001536BF" w:rsidRDefault="00C86E6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1" w:type="dxa"/>
          </w:tcPr>
          <w:p w:rsidR="00856E89" w:rsidRPr="001536BF" w:rsidRDefault="00C86E6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Былины - эпические сказания. Особенности музыкальной речи, ритмики, размера. Примеры исполнения былин народными сказителями.</w:t>
            </w:r>
          </w:p>
        </w:tc>
        <w:tc>
          <w:tcPr>
            <w:tcW w:w="1720" w:type="dxa"/>
          </w:tcPr>
          <w:p w:rsidR="00856E89" w:rsidRPr="001536BF" w:rsidRDefault="00C86E67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83"/>
        </w:trPr>
        <w:tc>
          <w:tcPr>
            <w:tcW w:w="954" w:type="dxa"/>
          </w:tcPr>
          <w:p w:rsidR="00856E89" w:rsidRPr="001536BF" w:rsidRDefault="00C86E6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1" w:type="dxa"/>
          </w:tcPr>
          <w:p w:rsidR="00856E89" w:rsidRPr="001536BF" w:rsidRDefault="00C86E6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Исторические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Pr="001536BF" w:rsidRDefault="00C86E67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90"/>
        </w:trPr>
        <w:tc>
          <w:tcPr>
            <w:tcW w:w="4985" w:type="dxa"/>
            <w:gridSpan w:val="2"/>
          </w:tcPr>
          <w:p w:rsidR="00562D9C" w:rsidRPr="001F6FBC" w:rsidRDefault="00152DD0" w:rsidP="0056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 w:rsidRPr="001536BF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r w:rsidR="00562D9C" w:rsidRPr="001F6FBC">
              <w:rPr>
                <w:rFonts w:ascii="Times New Roman" w:hAnsi="Times New Roman" w:cs="Times New Roman"/>
                <w:sz w:val="28"/>
                <w:szCs w:val="28"/>
              </w:rPr>
              <w:t>Жанры в музыке.</w:t>
            </w:r>
          </w:p>
          <w:p w:rsidR="00856E89" w:rsidRPr="001536BF" w:rsidRDefault="00562D9C" w:rsidP="00562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песня, канты.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Связь с музыкой городского быта, с профессиональным творчеством. Пение и анализ текста, мелодии, аккомпанемента. Куплет, форма периода.</w:t>
            </w:r>
            <w:r w:rsidR="001F6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Кант как самая ранняя многоголосная городская песня. </w:t>
            </w:r>
            <w:proofErr w:type="spellStart"/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Виваты</w:t>
            </w:r>
            <w:proofErr w:type="spellEnd"/>
            <w:r w:rsidR="001F6FBC">
              <w:rPr>
                <w:rFonts w:ascii="Times New Roman" w:hAnsi="Times New Roman" w:cs="Times New Roman"/>
                <w:sz w:val="28"/>
                <w:szCs w:val="28"/>
              </w:rPr>
              <w:t xml:space="preserve"> (2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66"/>
        </w:trPr>
        <w:tc>
          <w:tcPr>
            <w:tcW w:w="954" w:type="dxa"/>
          </w:tcPr>
          <w:p w:rsidR="00856E89" w:rsidRPr="001536BF" w:rsidRDefault="00562D9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1" w:type="dxa"/>
          </w:tcPr>
          <w:p w:rsidR="00856E89" w:rsidRPr="001536BF" w:rsidRDefault="00562D9C" w:rsidP="00562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Жанры в музыке.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Городская песня, канты.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Связь с музыкой городского быта, с профессиональным творчеством. Пение и анализ текста, мелодии, аккомпанемента. Куплет, форма периода.</w:t>
            </w:r>
          </w:p>
        </w:tc>
        <w:tc>
          <w:tcPr>
            <w:tcW w:w="1720" w:type="dxa"/>
          </w:tcPr>
          <w:p w:rsidR="00856E89" w:rsidRPr="001536BF" w:rsidRDefault="00562D9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30"/>
        </w:trPr>
        <w:tc>
          <w:tcPr>
            <w:tcW w:w="954" w:type="dxa"/>
          </w:tcPr>
          <w:p w:rsidR="00856E89" w:rsidRPr="001536BF" w:rsidRDefault="00562D9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31" w:type="dxa"/>
          </w:tcPr>
          <w:p w:rsidR="00856E89" w:rsidRPr="001536BF" w:rsidRDefault="00562D9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Кант как самая ранняя многоголосная городская песня. </w:t>
            </w:r>
            <w:proofErr w:type="spellStart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Виваты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Pr="001536BF" w:rsidRDefault="00562D9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45"/>
        </w:trPr>
        <w:tc>
          <w:tcPr>
            <w:tcW w:w="4985" w:type="dxa"/>
            <w:gridSpan w:val="2"/>
          </w:tcPr>
          <w:p w:rsidR="001F6FBC" w:rsidRPr="001F6FBC" w:rsidRDefault="00152DD0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 w:rsidRPr="001536BF">
              <w:rPr>
                <w:rFonts w:ascii="Times New Roman" w:hAnsi="Times New Roman" w:cs="Times New Roman"/>
                <w:sz w:val="28"/>
                <w:szCs w:val="28"/>
              </w:rPr>
              <w:t xml:space="preserve"> 4.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Марши и понятие о </w:t>
            </w:r>
            <w:proofErr w:type="spellStart"/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маршевости</w:t>
            </w:r>
            <w:proofErr w:type="spellEnd"/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6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Жанровые признаки марша, образное содержание.</w:t>
            </w:r>
          </w:p>
          <w:p w:rsidR="00856E89" w:rsidRPr="001536BF" w:rsidRDefault="001F6FBC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Марши военные, героические, детские, сказочные, марши-шествия.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Трехчастная форма. Инструментарий, особенности оркестровки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69"/>
        </w:trPr>
        <w:tc>
          <w:tcPr>
            <w:tcW w:w="954" w:type="dxa"/>
          </w:tcPr>
          <w:p w:rsidR="00856E89" w:rsidRPr="001536BF" w:rsidRDefault="00832F9E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31" w:type="dxa"/>
          </w:tcPr>
          <w:p w:rsidR="00856E89" w:rsidRPr="001536BF" w:rsidRDefault="00832F9E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F9E">
              <w:rPr>
                <w:rFonts w:ascii="Times New Roman" w:hAnsi="Times New Roman" w:cs="Times New Roman"/>
                <w:sz w:val="28"/>
                <w:szCs w:val="28"/>
              </w:rPr>
              <w:t xml:space="preserve">Марши и понятие о </w:t>
            </w:r>
            <w:proofErr w:type="spellStart"/>
            <w:r w:rsidRPr="00832F9E">
              <w:rPr>
                <w:rFonts w:ascii="Times New Roman" w:hAnsi="Times New Roman" w:cs="Times New Roman"/>
                <w:sz w:val="28"/>
                <w:szCs w:val="28"/>
              </w:rPr>
              <w:t>маршевости</w:t>
            </w:r>
            <w:proofErr w:type="spellEnd"/>
            <w:r w:rsidRPr="00832F9E">
              <w:rPr>
                <w:rFonts w:ascii="Times New Roman" w:hAnsi="Times New Roman" w:cs="Times New Roman"/>
                <w:sz w:val="28"/>
                <w:szCs w:val="28"/>
              </w:rPr>
              <w:t>. Жанровые признаки марша, образное содержание.</w:t>
            </w:r>
          </w:p>
        </w:tc>
        <w:tc>
          <w:tcPr>
            <w:tcW w:w="1720" w:type="dxa"/>
          </w:tcPr>
          <w:p w:rsidR="00856E89" w:rsidRPr="001536BF" w:rsidRDefault="00832F9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32"/>
        </w:trPr>
        <w:tc>
          <w:tcPr>
            <w:tcW w:w="954" w:type="dxa"/>
          </w:tcPr>
          <w:p w:rsidR="00856E89" w:rsidRPr="001536BF" w:rsidRDefault="00832F9E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031" w:type="dxa"/>
          </w:tcPr>
          <w:p w:rsidR="00856E89" w:rsidRPr="001536BF" w:rsidRDefault="00832F9E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Разновидности маршей (</w:t>
            </w:r>
            <w:r w:rsidRPr="00832F9E">
              <w:rPr>
                <w:rFonts w:ascii="Times New Roman" w:hAnsi="Times New Roman" w:cs="Times New Roman"/>
                <w:sz w:val="28"/>
                <w:szCs w:val="28"/>
              </w:rPr>
              <w:t>Марши военные, героические, детские, сказочные, марши-шествия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Трехчастная форма. Инструментарий, особенности оркестровки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Pr="001536BF" w:rsidRDefault="00832F9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50"/>
        </w:trPr>
        <w:tc>
          <w:tcPr>
            <w:tcW w:w="4985" w:type="dxa"/>
            <w:gridSpan w:val="2"/>
          </w:tcPr>
          <w:p w:rsidR="001F6FBC" w:rsidRPr="001F6FBC" w:rsidRDefault="00152DD0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 xml:space="preserve"> 5.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Обычаи и традиции зимних праздников.</w:t>
            </w:r>
            <w:r w:rsidR="001F6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Древний праздник зимнего солнцеворота - Коляда.</w:t>
            </w:r>
            <w:r w:rsidR="001F6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Зимние посиделки. Сочельник.</w:t>
            </w:r>
            <w:r w:rsidR="001F6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Рождество Христово. Святки. Ряженье, гадания.</w:t>
            </w:r>
            <w:r w:rsidR="001F6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Жанровое разнообразие песен: колядки, </w:t>
            </w:r>
            <w:proofErr w:type="spellStart"/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авсеньки</w:t>
            </w:r>
            <w:proofErr w:type="spellEnd"/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щедровки</w:t>
            </w:r>
            <w:proofErr w:type="spellEnd"/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виноградья</w:t>
            </w:r>
            <w:proofErr w:type="spellEnd"/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, подблюдные, корильные.</w:t>
            </w:r>
          </w:p>
          <w:p w:rsidR="00856E89" w:rsidRPr="001536BF" w:rsidRDefault="001F6FBC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Слушание и анализ авторских обработок песен (</w:t>
            </w:r>
            <w:proofErr w:type="spellStart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А.Лядов</w:t>
            </w:r>
            <w:proofErr w:type="spellEnd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Н.Римский</w:t>
            </w:r>
            <w:proofErr w:type="spellEnd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-Корсаков)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12"/>
        </w:trPr>
        <w:tc>
          <w:tcPr>
            <w:tcW w:w="954" w:type="dxa"/>
          </w:tcPr>
          <w:p w:rsidR="00856E89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31" w:type="dxa"/>
          </w:tcPr>
          <w:p w:rsidR="00856E89" w:rsidRDefault="00832F9E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Обычаи и традиции зимних праздников.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Древний праздник зимнего солнцеворота - Коляда.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Зимние посиделки. Сочельник.</w:t>
            </w:r>
          </w:p>
        </w:tc>
        <w:tc>
          <w:tcPr>
            <w:tcW w:w="1720" w:type="dxa"/>
          </w:tcPr>
          <w:p w:rsidR="00856E89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12"/>
        </w:trPr>
        <w:tc>
          <w:tcPr>
            <w:tcW w:w="954" w:type="dxa"/>
          </w:tcPr>
          <w:p w:rsidR="00856E89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31" w:type="dxa"/>
          </w:tcPr>
          <w:p w:rsidR="00856E89" w:rsidRDefault="005B3400" w:rsidP="00481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400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Рождество Христово. Святки. Ряженье, гадания. Жанровое разнообразие песен: колядки, </w:t>
            </w:r>
            <w:proofErr w:type="spellStart"/>
            <w:r w:rsidRPr="005B3400">
              <w:rPr>
                <w:rFonts w:ascii="Times New Roman" w:hAnsi="Times New Roman" w:cs="Times New Roman"/>
                <w:sz w:val="28"/>
                <w:szCs w:val="28"/>
              </w:rPr>
              <w:t>авсеньки</w:t>
            </w:r>
            <w:proofErr w:type="spellEnd"/>
            <w:r w:rsidRPr="005B3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3400">
              <w:rPr>
                <w:rFonts w:ascii="Times New Roman" w:hAnsi="Times New Roman" w:cs="Times New Roman"/>
                <w:sz w:val="28"/>
                <w:szCs w:val="28"/>
              </w:rPr>
              <w:t>щедровки</w:t>
            </w:r>
            <w:proofErr w:type="spellEnd"/>
            <w:r w:rsidRPr="005B3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3400">
              <w:rPr>
                <w:rFonts w:ascii="Times New Roman" w:hAnsi="Times New Roman" w:cs="Times New Roman"/>
                <w:sz w:val="28"/>
                <w:szCs w:val="28"/>
              </w:rPr>
              <w:t>виноградья</w:t>
            </w:r>
            <w:proofErr w:type="spellEnd"/>
            <w:r w:rsidRPr="005B3400">
              <w:rPr>
                <w:rFonts w:ascii="Times New Roman" w:hAnsi="Times New Roman" w:cs="Times New Roman"/>
                <w:sz w:val="28"/>
                <w:szCs w:val="28"/>
              </w:rPr>
              <w:t>, подблюдные, корильные.</w:t>
            </w:r>
          </w:p>
        </w:tc>
        <w:tc>
          <w:tcPr>
            <w:tcW w:w="1720" w:type="dxa"/>
          </w:tcPr>
          <w:p w:rsidR="00856E89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97"/>
        </w:trPr>
        <w:tc>
          <w:tcPr>
            <w:tcW w:w="954" w:type="dxa"/>
          </w:tcPr>
          <w:p w:rsidR="00856E89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31" w:type="dxa"/>
          </w:tcPr>
          <w:p w:rsidR="00856E89" w:rsidRDefault="005B3400" w:rsidP="00481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400">
              <w:rPr>
                <w:rFonts w:ascii="Times New Roman" w:hAnsi="Times New Roman" w:cs="Times New Roman"/>
                <w:sz w:val="28"/>
                <w:szCs w:val="28"/>
              </w:rPr>
              <w:t>Слушание и анализ авторских обработок песен (</w:t>
            </w:r>
            <w:proofErr w:type="spellStart"/>
            <w:r w:rsidRPr="005B3400">
              <w:rPr>
                <w:rFonts w:ascii="Times New Roman" w:hAnsi="Times New Roman" w:cs="Times New Roman"/>
                <w:sz w:val="28"/>
                <w:szCs w:val="28"/>
              </w:rPr>
              <w:t>А.Лядов</w:t>
            </w:r>
            <w:proofErr w:type="spellEnd"/>
            <w:r w:rsidRPr="005B34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3400">
              <w:rPr>
                <w:rFonts w:ascii="Times New Roman" w:hAnsi="Times New Roman" w:cs="Times New Roman"/>
                <w:sz w:val="28"/>
                <w:szCs w:val="28"/>
              </w:rPr>
              <w:t>Н.Римский</w:t>
            </w:r>
            <w:proofErr w:type="spellEnd"/>
            <w:r w:rsidRPr="005B3400">
              <w:rPr>
                <w:rFonts w:ascii="Times New Roman" w:hAnsi="Times New Roman" w:cs="Times New Roman"/>
                <w:sz w:val="28"/>
                <w:szCs w:val="28"/>
              </w:rPr>
              <w:t>-Корсаков)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65"/>
        </w:trPr>
        <w:tc>
          <w:tcPr>
            <w:tcW w:w="4985" w:type="dxa"/>
            <w:gridSpan w:val="2"/>
          </w:tcPr>
          <w:p w:rsidR="001F6FBC" w:rsidRPr="001F6FBC" w:rsidRDefault="00152DD0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 xml:space="preserve"> 6.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Танцы и </w:t>
            </w:r>
            <w:proofErr w:type="spellStart"/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танцевальность</w:t>
            </w:r>
            <w:proofErr w:type="spellEnd"/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 в музыке.</w:t>
            </w:r>
            <w:r w:rsidR="001F6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400" w:rsidRPr="001F6FBC">
              <w:rPr>
                <w:rFonts w:ascii="Times New Roman" w:hAnsi="Times New Roman" w:cs="Times New Roman"/>
                <w:sz w:val="28"/>
                <w:szCs w:val="28"/>
              </w:rPr>
              <w:t>Танцы народов мира: особенности музыкального языка, костюмы, пластика движения.</w:t>
            </w:r>
          </w:p>
          <w:p w:rsidR="00856E89" w:rsidRPr="001536BF" w:rsidRDefault="001F6FBC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Старинные танцы (шествия, хороводы, пляски).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Танцы </w:t>
            </w:r>
            <w:r w:rsidR="005B34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Разнообразие выразительных средств, пластика, формы бытования. Музыкальная форма (старинная двухчастная, вариации, рондо). Оркестровка, народные инструменты, симфонический оркестр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50"/>
        </w:trPr>
        <w:tc>
          <w:tcPr>
            <w:tcW w:w="954" w:type="dxa"/>
          </w:tcPr>
          <w:p w:rsidR="00856E89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031" w:type="dxa"/>
          </w:tcPr>
          <w:p w:rsidR="00856E89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Танцы и </w:t>
            </w:r>
            <w:proofErr w:type="spellStart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танцевальность</w:t>
            </w:r>
            <w:proofErr w:type="spellEnd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 в музыке.</w:t>
            </w:r>
          </w:p>
        </w:tc>
        <w:tc>
          <w:tcPr>
            <w:tcW w:w="1720" w:type="dxa"/>
          </w:tcPr>
          <w:p w:rsidR="00856E89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27"/>
        </w:trPr>
        <w:tc>
          <w:tcPr>
            <w:tcW w:w="954" w:type="dxa"/>
          </w:tcPr>
          <w:p w:rsidR="00856E89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31" w:type="dxa"/>
          </w:tcPr>
          <w:p w:rsidR="00856E89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Танцы народов мира: особенности музыкального языка, костюмы, пластика движения.</w:t>
            </w:r>
          </w:p>
        </w:tc>
        <w:tc>
          <w:tcPr>
            <w:tcW w:w="1720" w:type="dxa"/>
          </w:tcPr>
          <w:p w:rsidR="00856E89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05"/>
        </w:trPr>
        <w:tc>
          <w:tcPr>
            <w:tcW w:w="954" w:type="dxa"/>
          </w:tcPr>
          <w:p w:rsidR="00856E89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31" w:type="dxa"/>
          </w:tcPr>
          <w:p w:rsidR="00856E89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Старинные танцы (шествия, хороводы, пляски).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Танцы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720" w:type="dxa"/>
          </w:tcPr>
          <w:p w:rsidR="00856E89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97"/>
        </w:trPr>
        <w:tc>
          <w:tcPr>
            <w:tcW w:w="954" w:type="dxa"/>
          </w:tcPr>
          <w:p w:rsidR="00856E89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31" w:type="dxa"/>
          </w:tcPr>
          <w:p w:rsidR="00856E89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Разнообразие выразительных средств, пластика, формы бытования. Музыкальная форма (старинная двухчастная, вариации, рондо). Оркестровка, народные инструменты, симфонический оркестр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20"/>
        </w:trPr>
        <w:tc>
          <w:tcPr>
            <w:tcW w:w="4985" w:type="dxa"/>
            <w:gridSpan w:val="2"/>
          </w:tcPr>
          <w:p w:rsidR="001F6FBC" w:rsidRPr="001F6FBC" w:rsidRDefault="00152DD0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 xml:space="preserve"> 7.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Цикл весенне-летних праздников.</w:t>
            </w:r>
            <w:r w:rsidR="001F6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Сретенье - встреча зимы и весны.</w:t>
            </w:r>
            <w:r w:rsidR="001F6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Масленица - один из передвижных праздников</w:t>
            </w:r>
          </w:p>
          <w:p w:rsidR="00856E89" w:rsidRPr="001536BF" w:rsidRDefault="001F6FBC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Сюжеты песен. Обряд проводов масленицы.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Встреча весны (образы птиц). </w:t>
            </w:r>
            <w:proofErr w:type="spellStart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, веснянки.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Разные типы хороводов, драматизация, разыгрывание песен весенне-летнего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42"/>
        </w:trPr>
        <w:tc>
          <w:tcPr>
            <w:tcW w:w="954" w:type="dxa"/>
          </w:tcPr>
          <w:p w:rsidR="00856E89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31" w:type="dxa"/>
          </w:tcPr>
          <w:p w:rsidR="00856E89" w:rsidRDefault="005B3400" w:rsidP="000B3A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Цикл весенне-летних праздников.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Сретенье - встреча зимы и весны.</w:t>
            </w:r>
          </w:p>
        </w:tc>
        <w:tc>
          <w:tcPr>
            <w:tcW w:w="1720" w:type="dxa"/>
          </w:tcPr>
          <w:p w:rsidR="00856E89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00" w:rsidRPr="001536BF" w:rsidTr="00EF7435">
        <w:trPr>
          <w:trHeight w:val="142"/>
        </w:trPr>
        <w:tc>
          <w:tcPr>
            <w:tcW w:w="954" w:type="dxa"/>
          </w:tcPr>
          <w:p w:rsidR="005B3400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31" w:type="dxa"/>
          </w:tcPr>
          <w:p w:rsidR="005B3400" w:rsidRPr="005B3400" w:rsidRDefault="005B3400" w:rsidP="005B3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400">
              <w:rPr>
                <w:rFonts w:ascii="Times New Roman" w:hAnsi="Times New Roman" w:cs="Times New Roman"/>
                <w:sz w:val="28"/>
                <w:szCs w:val="28"/>
              </w:rPr>
              <w:t>Масленица - один из передвижных праздников</w:t>
            </w:r>
          </w:p>
          <w:p w:rsidR="005B3400" w:rsidRDefault="005B3400" w:rsidP="005B34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400">
              <w:rPr>
                <w:rFonts w:ascii="Times New Roman" w:hAnsi="Times New Roman" w:cs="Times New Roman"/>
                <w:sz w:val="28"/>
                <w:szCs w:val="28"/>
              </w:rPr>
              <w:t>Сюжеты песен. Обряд проводов масленицы.</w:t>
            </w:r>
          </w:p>
        </w:tc>
        <w:tc>
          <w:tcPr>
            <w:tcW w:w="1720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00" w:rsidRPr="001536BF" w:rsidTr="00EF7435">
        <w:trPr>
          <w:trHeight w:val="142"/>
        </w:trPr>
        <w:tc>
          <w:tcPr>
            <w:tcW w:w="954" w:type="dxa"/>
          </w:tcPr>
          <w:p w:rsidR="005B3400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31" w:type="dxa"/>
          </w:tcPr>
          <w:p w:rsidR="005B3400" w:rsidRDefault="005B3400" w:rsidP="000B3A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 xml:space="preserve">Встреча весны (образы птиц). </w:t>
            </w:r>
            <w:proofErr w:type="spellStart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, веснянки.</w:t>
            </w:r>
          </w:p>
        </w:tc>
        <w:tc>
          <w:tcPr>
            <w:tcW w:w="1720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50"/>
        </w:trPr>
        <w:tc>
          <w:tcPr>
            <w:tcW w:w="954" w:type="dxa"/>
          </w:tcPr>
          <w:p w:rsidR="00856E89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31" w:type="dxa"/>
          </w:tcPr>
          <w:p w:rsidR="00856E89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Разные типы хороводов, драматизация, разыгрывание песен весенне-летнего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686" w:rsidRPr="001536BF" w:rsidTr="00CA5514">
        <w:trPr>
          <w:trHeight w:val="315"/>
        </w:trPr>
        <w:tc>
          <w:tcPr>
            <w:tcW w:w="4985" w:type="dxa"/>
            <w:gridSpan w:val="2"/>
          </w:tcPr>
          <w:p w:rsidR="001F6FBC" w:rsidRPr="001F6FBC" w:rsidRDefault="00E56686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8. </w:t>
            </w:r>
            <w:r w:rsidR="001F6FBC" w:rsidRPr="001F6FBC">
              <w:rPr>
                <w:rFonts w:ascii="Times New Roman" w:hAnsi="Times New Roman" w:cs="Times New Roman"/>
                <w:sz w:val="28"/>
                <w:szCs w:val="28"/>
              </w:rPr>
              <w:t>Музыкальные формы.</w:t>
            </w:r>
          </w:p>
          <w:p w:rsidR="001F6FBC" w:rsidRPr="001F6FBC" w:rsidRDefault="001F6FBC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музыкального содержания как единства всех его сторон в художественном целом.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Вступление, его образное содержание.</w:t>
            </w:r>
          </w:p>
          <w:p w:rsidR="001F6FBC" w:rsidRPr="001F6FBC" w:rsidRDefault="001F6FBC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Период: характеристика интонаций, речь музыкального героя. </w:t>
            </w:r>
            <w:r w:rsidR="005B3400"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частная форма - песенно-танцевальные жанры.</w:t>
            </w:r>
          </w:p>
          <w:p w:rsidR="00E56686" w:rsidRDefault="001F6FBC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Введение буквенных обозначений структурных единиц. Трехчастная форма: анализ пьес из детского репертуара и пьес из собственного исполнительского репертуара учащихся.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Вариации.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Рондо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 часов)</w:t>
            </w:r>
          </w:p>
        </w:tc>
        <w:tc>
          <w:tcPr>
            <w:tcW w:w="1720" w:type="dxa"/>
          </w:tcPr>
          <w:p w:rsidR="00E56686" w:rsidRDefault="00E5668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E56686" w:rsidRDefault="00E5668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E56686" w:rsidRDefault="00E5668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686" w:rsidRPr="001536BF" w:rsidTr="00EF7435">
        <w:trPr>
          <w:trHeight w:val="315"/>
        </w:trPr>
        <w:tc>
          <w:tcPr>
            <w:tcW w:w="954" w:type="dxa"/>
          </w:tcPr>
          <w:p w:rsidR="00E56686" w:rsidRDefault="0016019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31" w:type="dxa"/>
          </w:tcPr>
          <w:p w:rsidR="00E56686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Музыкальные формы.</w:t>
            </w:r>
          </w:p>
        </w:tc>
        <w:tc>
          <w:tcPr>
            <w:tcW w:w="1720" w:type="dxa"/>
          </w:tcPr>
          <w:p w:rsidR="00E56686" w:rsidRDefault="0016019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E56686" w:rsidRDefault="00E5668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E56686" w:rsidRDefault="00E5668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00" w:rsidRPr="001536BF" w:rsidTr="00EF7435">
        <w:trPr>
          <w:trHeight w:val="315"/>
        </w:trPr>
        <w:tc>
          <w:tcPr>
            <w:tcW w:w="954" w:type="dxa"/>
          </w:tcPr>
          <w:p w:rsidR="005B3400" w:rsidRDefault="0016019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31" w:type="dxa"/>
          </w:tcPr>
          <w:p w:rsidR="005B3400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400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музыкального содержания как единства всех его сторон в художественном целом. Вступление, его образное содержание.</w:t>
            </w:r>
          </w:p>
        </w:tc>
        <w:tc>
          <w:tcPr>
            <w:tcW w:w="1720" w:type="dxa"/>
          </w:tcPr>
          <w:p w:rsidR="005B3400" w:rsidRDefault="0016019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00" w:rsidRPr="001536BF" w:rsidTr="00EF7435">
        <w:trPr>
          <w:trHeight w:val="315"/>
        </w:trPr>
        <w:tc>
          <w:tcPr>
            <w:tcW w:w="954" w:type="dxa"/>
          </w:tcPr>
          <w:p w:rsidR="005B3400" w:rsidRDefault="0016019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31" w:type="dxa"/>
          </w:tcPr>
          <w:p w:rsidR="005B3400" w:rsidRDefault="005B340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Период: характеристика интонаций, речь музыкального героя.</w:t>
            </w:r>
          </w:p>
        </w:tc>
        <w:tc>
          <w:tcPr>
            <w:tcW w:w="1720" w:type="dxa"/>
          </w:tcPr>
          <w:p w:rsidR="005B3400" w:rsidRDefault="0016019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00" w:rsidRPr="001536BF" w:rsidTr="00EF7435">
        <w:trPr>
          <w:trHeight w:val="315"/>
        </w:trPr>
        <w:tc>
          <w:tcPr>
            <w:tcW w:w="954" w:type="dxa"/>
          </w:tcPr>
          <w:p w:rsidR="005B3400" w:rsidRDefault="0016019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31" w:type="dxa"/>
          </w:tcPr>
          <w:p w:rsidR="0016019C" w:rsidRPr="0016019C" w:rsidRDefault="0016019C" w:rsidP="00160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C">
              <w:rPr>
                <w:rFonts w:ascii="Times New Roman" w:hAnsi="Times New Roman" w:cs="Times New Roman"/>
                <w:sz w:val="28"/>
                <w:szCs w:val="28"/>
              </w:rPr>
              <w:t>Двухчастная форма - песенно-танцевальные жанры.</w:t>
            </w:r>
          </w:p>
          <w:p w:rsidR="005B3400" w:rsidRDefault="0016019C" w:rsidP="00160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C">
              <w:rPr>
                <w:rFonts w:ascii="Times New Roman" w:hAnsi="Times New Roman" w:cs="Times New Roman"/>
                <w:sz w:val="28"/>
                <w:szCs w:val="28"/>
              </w:rPr>
              <w:t>Введение буквенных обозначений структурных единиц.</w:t>
            </w:r>
          </w:p>
        </w:tc>
        <w:tc>
          <w:tcPr>
            <w:tcW w:w="1720" w:type="dxa"/>
          </w:tcPr>
          <w:p w:rsidR="005B3400" w:rsidRDefault="0016019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00" w:rsidRPr="001536BF" w:rsidTr="00EF7435">
        <w:trPr>
          <w:trHeight w:val="315"/>
        </w:trPr>
        <w:tc>
          <w:tcPr>
            <w:tcW w:w="954" w:type="dxa"/>
          </w:tcPr>
          <w:p w:rsidR="005B3400" w:rsidRDefault="0016019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31" w:type="dxa"/>
          </w:tcPr>
          <w:p w:rsidR="005B3400" w:rsidRDefault="0016019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Трехчастная форма: анализ пьес из детского репертуара и пьес из собственного исполнительского репертуара учащихся.</w:t>
            </w:r>
          </w:p>
        </w:tc>
        <w:tc>
          <w:tcPr>
            <w:tcW w:w="1720" w:type="dxa"/>
          </w:tcPr>
          <w:p w:rsidR="005B3400" w:rsidRDefault="0016019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00" w:rsidRPr="001536BF" w:rsidTr="00EF7435">
        <w:trPr>
          <w:trHeight w:val="315"/>
        </w:trPr>
        <w:tc>
          <w:tcPr>
            <w:tcW w:w="954" w:type="dxa"/>
          </w:tcPr>
          <w:p w:rsidR="005B3400" w:rsidRDefault="0016019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31" w:type="dxa"/>
          </w:tcPr>
          <w:p w:rsidR="005B3400" w:rsidRDefault="0016019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Вариации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5B3400" w:rsidRDefault="0016019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B3400" w:rsidRDefault="005B340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9D" w:rsidRPr="001536BF" w:rsidTr="00EF7435">
        <w:trPr>
          <w:trHeight w:val="315"/>
        </w:trPr>
        <w:tc>
          <w:tcPr>
            <w:tcW w:w="954" w:type="dxa"/>
          </w:tcPr>
          <w:p w:rsidR="000B3A9D" w:rsidRDefault="0016019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31" w:type="dxa"/>
          </w:tcPr>
          <w:p w:rsidR="000B3A9D" w:rsidRDefault="0016019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Рондо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0B3A9D" w:rsidRDefault="0016019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0B3A9D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0B3A9D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FBC" w:rsidRPr="001536BF" w:rsidTr="007E3704">
        <w:trPr>
          <w:trHeight w:val="315"/>
        </w:trPr>
        <w:tc>
          <w:tcPr>
            <w:tcW w:w="4985" w:type="dxa"/>
            <w:gridSpan w:val="2"/>
          </w:tcPr>
          <w:p w:rsidR="001F6FBC" w:rsidRPr="001F6FBC" w:rsidRDefault="001F6FBC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9.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Симфонический оркестр.</w:t>
            </w:r>
          </w:p>
          <w:p w:rsidR="001F6FBC" w:rsidRDefault="001F6FBC" w:rsidP="001F6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Схема расположения инструментов в оркестре. «Биографии» отдельных музыкальных инструментов. Партитура.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пройденного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часа)</w:t>
            </w:r>
          </w:p>
        </w:tc>
        <w:tc>
          <w:tcPr>
            <w:tcW w:w="1720" w:type="dxa"/>
          </w:tcPr>
          <w:p w:rsidR="001F6FBC" w:rsidRDefault="001F6FB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1F6FBC" w:rsidRDefault="001F6FB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1F6FBC" w:rsidRDefault="001F6FB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9D" w:rsidRPr="001536BF" w:rsidTr="00EF7435">
        <w:trPr>
          <w:trHeight w:val="315"/>
        </w:trPr>
        <w:tc>
          <w:tcPr>
            <w:tcW w:w="954" w:type="dxa"/>
          </w:tcPr>
          <w:p w:rsidR="000B3A9D" w:rsidRDefault="00FA0F98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31" w:type="dxa"/>
          </w:tcPr>
          <w:p w:rsidR="000B3A9D" w:rsidRDefault="00FA0F98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Симфонический оркестр.</w:t>
            </w:r>
          </w:p>
        </w:tc>
        <w:tc>
          <w:tcPr>
            <w:tcW w:w="1720" w:type="dxa"/>
          </w:tcPr>
          <w:p w:rsidR="000B3A9D" w:rsidRDefault="00FA0F98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0B3A9D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0B3A9D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19C" w:rsidRPr="001536BF" w:rsidTr="00EF7435">
        <w:trPr>
          <w:trHeight w:val="315"/>
        </w:trPr>
        <w:tc>
          <w:tcPr>
            <w:tcW w:w="954" w:type="dxa"/>
          </w:tcPr>
          <w:p w:rsidR="0016019C" w:rsidRDefault="00FA0F98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31" w:type="dxa"/>
          </w:tcPr>
          <w:p w:rsidR="0016019C" w:rsidRDefault="00FA0F98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Схема расположения инструментов в оркестре.</w:t>
            </w:r>
          </w:p>
        </w:tc>
        <w:tc>
          <w:tcPr>
            <w:tcW w:w="1720" w:type="dxa"/>
          </w:tcPr>
          <w:p w:rsidR="0016019C" w:rsidRDefault="00FA0F98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16019C" w:rsidRDefault="0016019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16019C" w:rsidRDefault="0016019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19C" w:rsidRPr="001536BF" w:rsidTr="00EF7435">
        <w:trPr>
          <w:trHeight w:val="315"/>
        </w:trPr>
        <w:tc>
          <w:tcPr>
            <w:tcW w:w="954" w:type="dxa"/>
          </w:tcPr>
          <w:p w:rsidR="0016019C" w:rsidRDefault="00FA0F98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031" w:type="dxa"/>
          </w:tcPr>
          <w:p w:rsidR="0016019C" w:rsidRDefault="00FA0F98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«Биографии» отдельных музыкальных инструментов. Партитура.</w:t>
            </w:r>
          </w:p>
        </w:tc>
        <w:tc>
          <w:tcPr>
            <w:tcW w:w="1720" w:type="dxa"/>
          </w:tcPr>
          <w:p w:rsidR="0016019C" w:rsidRDefault="00FA0F98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16019C" w:rsidRDefault="0016019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16019C" w:rsidRDefault="0016019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A9D" w:rsidRPr="001536BF" w:rsidTr="00EF7435">
        <w:trPr>
          <w:trHeight w:val="315"/>
        </w:trPr>
        <w:tc>
          <w:tcPr>
            <w:tcW w:w="954" w:type="dxa"/>
          </w:tcPr>
          <w:p w:rsidR="000B3A9D" w:rsidRDefault="00FA0F98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031" w:type="dxa"/>
          </w:tcPr>
          <w:p w:rsidR="000B3A9D" w:rsidRDefault="00FA0F98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FBC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пройденного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0B3A9D" w:rsidRDefault="00FA0F98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0B3A9D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0B3A9D" w:rsidRDefault="000B3A9D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15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856E89" w:rsidRPr="00AC575B" w:rsidRDefault="00856E89" w:rsidP="00596D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75B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1720" w:type="dxa"/>
          </w:tcPr>
          <w:p w:rsidR="00856E89" w:rsidRDefault="00E5668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E89" w:rsidRPr="00164FAF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6E89" w:rsidRPr="00164FA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FF3" w:rsidRDefault="001A3FF3" w:rsidP="00164FAF">
      <w:pPr>
        <w:spacing w:after="0" w:line="240" w:lineRule="auto"/>
      </w:pPr>
      <w:r>
        <w:separator/>
      </w:r>
    </w:p>
  </w:endnote>
  <w:endnote w:type="continuationSeparator" w:id="0">
    <w:p w:rsidR="001A3FF3" w:rsidRDefault="001A3FF3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0972885"/>
      <w:docPartObj>
        <w:docPartGallery w:val="Page Numbers (Bottom of Page)"/>
        <w:docPartUnique/>
      </w:docPartObj>
    </w:sdtPr>
    <w:sdtEndPr/>
    <w:sdtContent>
      <w:p w:rsidR="00164FAF" w:rsidRPr="00164FAF" w:rsidRDefault="00164FAF">
        <w:pPr>
          <w:pStyle w:val="a5"/>
          <w:jc w:val="right"/>
          <w:rPr>
            <w:rFonts w:ascii="Times New Roman" w:hAnsi="Times New Roman" w:cs="Times New Roman"/>
          </w:rPr>
        </w:pPr>
        <w:r w:rsidRPr="00164FAF">
          <w:rPr>
            <w:rFonts w:ascii="Times New Roman" w:hAnsi="Times New Roman" w:cs="Times New Roman"/>
          </w:rPr>
          <w:fldChar w:fldCharType="begin"/>
        </w:r>
        <w:r w:rsidRPr="00164FAF">
          <w:rPr>
            <w:rFonts w:ascii="Times New Roman" w:hAnsi="Times New Roman" w:cs="Times New Roman"/>
          </w:rPr>
          <w:instrText>PAGE   \* MERGEFORMAT</w:instrText>
        </w:r>
        <w:r w:rsidRPr="00164FAF">
          <w:rPr>
            <w:rFonts w:ascii="Times New Roman" w:hAnsi="Times New Roman" w:cs="Times New Roman"/>
          </w:rPr>
          <w:fldChar w:fldCharType="separate"/>
        </w:r>
        <w:r w:rsidR="0061567F">
          <w:rPr>
            <w:rFonts w:ascii="Times New Roman" w:hAnsi="Times New Roman" w:cs="Times New Roman"/>
            <w:noProof/>
          </w:rPr>
          <w:t>7</w:t>
        </w:r>
        <w:r w:rsidRPr="00164FAF">
          <w:rPr>
            <w:rFonts w:ascii="Times New Roman" w:hAnsi="Times New Roman" w:cs="Times New Roman"/>
          </w:rPr>
          <w:fldChar w:fldCharType="end"/>
        </w:r>
      </w:p>
    </w:sdtContent>
  </w:sdt>
  <w:p w:rsidR="00164FAF" w:rsidRPr="00164FAF" w:rsidRDefault="00164FAF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FF3" w:rsidRDefault="001A3FF3" w:rsidP="00164FAF">
      <w:pPr>
        <w:spacing w:after="0" w:line="240" w:lineRule="auto"/>
      </w:pPr>
      <w:r>
        <w:separator/>
      </w:r>
    </w:p>
  </w:footnote>
  <w:footnote w:type="continuationSeparator" w:id="0">
    <w:p w:rsidR="001A3FF3" w:rsidRDefault="001A3FF3" w:rsidP="00164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80"/>
    <w:rsid w:val="000B3A9D"/>
    <w:rsid w:val="000F6F7C"/>
    <w:rsid w:val="00102F8C"/>
    <w:rsid w:val="00152DD0"/>
    <w:rsid w:val="0016019C"/>
    <w:rsid w:val="00162780"/>
    <w:rsid w:val="00164FAF"/>
    <w:rsid w:val="001A3FF3"/>
    <w:rsid w:val="001F5C2B"/>
    <w:rsid w:val="001F6FBC"/>
    <w:rsid w:val="00220E89"/>
    <w:rsid w:val="00310910"/>
    <w:rsid w:val="003A7F91"/>
    <w:rsid w:val="003B61E1"/>
    <w:rsid w:val="003D6E7D"/>
    <w:rsid w:val="00481B92"/>
    <w:rsid w:val="004F4604"/>
    <w:rsid w:val="0053485F"/>
    <w:rsid w:val="00562D9C"/>
    <w:rsid w:val="005A5F3D"/>
    <w:rsid w:val="005A635B"/>
    <w:rsid w:val="005B3400"/>
    <w:rsid w:val="0061567F"/>
    <w:rsid w:val="00646697"/>
    <w:rsid w:val="00692F62"/>
    <w:rsid w:val="0076027A"/>
    <w:rsid w:val="00832F9E"/>
    <w:rsid w:val="00856E89"/>
    <w:rsid w:val="008E743E"/>
    <w:rsid w:val="008F7DC6"/>
    <w:rsid w:val="009529D4"/>
    <w:rsid w:val="009B3EFB"/>
    <w:rsid w:val="00B97072"/>
    <w:rsid w:val="00C8122D"/>
    <w:rsid w:val="00C86E67"/>
    <w:rsid w:val="00D82806"/>
    <w:rsid w:val="00DB3EA6"/>
    <w:rsid w:val="00DF531E"/>
    <w:rsid w:val="00E46E95"/>
    <w:rsid w:val="00E56686"/>
    <w:rsid w:val="00EF7435"/>
    <w:rsid w:val="00FA0F98"/>
    <w:rsid w:val="00FD03E8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6431"/>
  <w15:chartTrackingRefBased/>
  <w15:docId w15:val="{E1A4F444-2D55-45DF-85C3-324BDDE9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FAF"/>
  </w:style>
  <w:style w:type="paragraph" w:styleId="a5">
    <w:name w:val="footer"/>
    <w:basedOn w:val="a"/>
    <w:link w:val="a6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FAF"/>
  </w:style>
  <w:style w:type="table" w:styleId="a7">
    <w:name w:val="Table Grid"/>
    <w:basedOn w:val="a1"/>
    <w:uiPriority w:val="39"/>
    <w:rsid w:val="0016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144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Сахаров</dc:creator>
  <cp:keywords/>
  <dc:description/>
  <cp:lastModifiedBy>user</cp:lastModifiedBy>
  <cp:revision>26</cp:revision>
  <dcterms:created xsi:type="dcterms:W3CDTF">2018-06-19T16:29:00Z</dcterms:created>
  <dcterms:modified xsi:type="dcterms:W3CDTF">2025-09-29T13:48:00Z</dcterms:modified>
</cp:coreProperties>
</file>