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Инструкция по эксплуатации</w:t>
      </w:r>
    </w:p>
    <w:p w:rsidR="00000000" w:rsidDel="00000000" w:rsidP="00000000" w:rsidRDefault="00000000" w:rsidRPr="00000000" w14:paraId="0000001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ПО  “Страховая платформа”(ПО “eOfin”)</w:t>
      </w:r>
    </w:p>
    <w:p w:rsidR="00000000" w:rsidDel="00000000" w:rsidP="00000000" w:rsidRDefault="00000000" w:rsidRPr="00000000" w14:paraId="00000013">
      <w:pPr>
        <w:jc w:val="both"/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1"/>
        <w:spacing w:after="0" w:before="0" w:lineRule="auto"/>
        <w:jc w:val="both"/>
        <w:rPr>
          <w:b w:val="1"/>
          <w:sz w:val="28"/>
          <w:szCs w:val="28"/>
        </w:rPr>
      </w:pPr>
      <w:bookmarkStart w:colFirst="0" w:colLast="0" w:name="_6azvk1jd91d4" w:id="0"/>
      <w:bookmarkEnd w:id="0"/>
      <w:r w:rsidDel="00000000" w:rsidR="00000000" w:rsidRPr="00000000">
        <w:rPr>
          <w:b w:val="1"/>
          <w:sz w:val="28"/>
          <w:szCs w:val="28"/>
          <w:rtl w:val="0"/>
        </w:rPr>
        <w:t xml:space="preserve">Аннотация</w:t>
      </w:r>
    </w:p>
    <w:p w:rsidR="00000000" w:rsidDel="00000000" w:rsidP="00000000" w:rsidRDefault="00000000" w:rsidRPr="00000000" w14:paraId="0000001B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Настоящий документ содержит информацию, необходимую для эксплуатации ПО “Страховая платформа”, в том числе описание ПО, информацию о назначении ПО, описание основных компонентов платформы и действий, которые пользователь может выполнять при помощи платформы. </w:t>
      </w:r>
    </w:p>
    <w:p w:rsidR="00000000" w:rsidDel="00000000" w:rsidP="00000000" w:rsidRDefault="00000000" w:rsidRPr="00000000" w14:paraId="0000001D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1"/>
        <w:spacing w:after="0" w:before="0" w:lineRule="auto"/>
        <w:jc w:val="both"/>
        <w:rPr>
          <w:b w:val="1"/>
          <w:sz w:val="28"/>
          <w:szCs w:val="28"/>
        </w:rPr>
      </w:pPr>
      <w:bookmarkStart w:colFirst="0" w:colLast="0" w:name="_ldxgxl3dcwxv" w:id="1"/>
      <w:bookmarkEnd w:id="1"/>
      <w:r w:rsidDel="00000000" w:rsidR="00000000" w:rsidRPr="00000000">
        <w:rPr>
          <w:b w:val="1"/>
          <w:sz w:val="28"/>
          <w:szCs w:val="28"/>
          <w:rtl w:val="0"/>
        </w:rPr>
        <w:t xml:space="preserve">Содержание документа</w:t>
      </w:r>
    </w:p>
    <w:p w:rsidR="00000000" w:rsidDel="00000000" w:rsidP="00000000" w:rsidRDefault="00000000" w:rsidRPr="00000000" w14:paraId="00000020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21">
          <w:pPr>
            <w:widowControl w:val="0"/>
            <w:tabs>
              <w:tab w:val="right" w:leader="dot" w:pos="12000"/>
            </w:tabs>
            <w:spacing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3,3,Heading 4,4,Heading 5,5,Heading 6,6,"</w:instrText>
            <w:fldChar w:fldCharType="separate"/>
          </w:r>
          <w:hyperlink w:anchor="_6azvk1jd91d4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Аннотация</w:t>
              <w:tab/>
              <w:t xml:space="preserve">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2">
          <w:pPr>
            <w:widowControl w:val="0"/>
            <w:tabs>
              <w:tab w:val="right" w:leader="dot" w:pos="12000"/>
            </w:tabs>
            <w:spacing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ldxgxl3dcwxv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Содержание документа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3">
          <w:pPr>
            <w:widowControl w:val="0"/>
            <w:tabs>
              <w:tab w:val="right" w:leader="dot" w:pos="12000"/>
            </w:tabs>
            <w:spacing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n5qqbmh9pgg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Описание и назначение ПО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4">
          <w:pPr>
            <w:widowControl w:val="0"/>
            <w:tabs>
              <w:tab w:val="right" w:leader="dot" w:pos="12000"/>
            </w:tabs>
            <w:spacing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91iq87xx0qhn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Процесс запуска ПО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5">
          <w:pPr>
            <w:widowControl w:val="0"/>
            <w:tabs>
              <w:tab w:val="right" w:leader="dot" w:pos="12000"/>
            </w:tabs>
            <w:spacing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hizzktu7zjp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Основные компоненты платформы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6">
          <w:pPr>
            <w:widowControl w:val="0"/>
            <w:tabs>
              <w:tab w:val="right" w:leader="dot" w:pos="12000"/>
            </w:tabs>
            <w:spacing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6r4guyfn0br4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Процесс завершения работы ПО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7">
          <w:pPr>
            <w:widowControl w:val="0"/>
            <w:tabs>
              <w:tab w:val="right" w:leader="dot" w:pos="12000"/>
            </w:tabs>
            <w:spacing w:before="60" w:line="240" w:lineRule="auto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e42uovz4hwnc"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Контакты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28">
      <w:pPr>
        <w:jc w:val="both"/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1"/>
        <w:spacing w:after="0" w:before="0" w:lineRule="auto"/>
        <w:jc w:val="both"/>
        <w:rPr>
          <w:b w:val="1"/>
          <w:sz w:val="28"/>
          <w:szCs w:val="28"/>
        </w:rPr>
      </w:pPr>
      <w:bookmarkStart w:colFirst="0" w:colLast="0" w:name="_n5qqbmh9pgg" w:id="2"/>
      <w:bookmarkEnd w:id="2"/>
      <w:r w:rsidDel="00000000" w:rsidR="00000000" w:rsidRPr="00000000">
        <w:rPr>
          <w:b w:val="1"/>
          <w:sz w:val="28"/>
          <w:szCs w:val="28"/>
          <w:rtl w:val="0"/>
        </w:rPr>
        <w:t xml:space="preserve">Описание и назначение ПО</w:t>
      </w:r>
    </w:p>
    <w:p w:rsidR="00000000" w:rsidDel="00000000" w:rsidP="00000000" w:rsidRDefault="00000000" w:rsidRPr="00000000" w14:paraId="0000002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 “Страховая платформа” (ПО “eOfin”) представляет собой программу для компаний, их партнеров и клиентов, которая состоит из конструктора  цифровых продуктов для разных видов услуг, единого кабинета администратора с возможностью добавления пользователей для всех продуктов, сервиса подготовки и обмена документов.</w:t>
      </w:r>
    </w:p>
    <w:p w:rsidR="00000000" w:rsidDel="00000000" w:rsidP="00000000" w:rsidRDefault="00000000" w:rsidRPr="00000000" w14:paraId="0000002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ПО позволяет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566.9291338582675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создавать цифровые продукты для разных видов услуг </w:t>
      </w:r>
      <w:r w:rsidDel="00000000" w:rsidR="00000000" w:rsidRPr="00000000">
        <w:rPr>
          <w:sz w:val="24"/>
          <w:szCs w:val="24"/>
          <w:rtl w:val="0"/>
        </w:rPr>
        <w:t xml:space="preserve">в визуальном конструкторе;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566.9291338582675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настраивать тарифные факторы  для каждого вида услуг;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566.9291338582675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осуществлять подготовку и обмен документами при оформлении цифровых продуктов;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566.9291338582675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осуществлять подготовку и обмен электронными документами в процессе оказания услуг.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1"/>
        <w:spacing w:after="0" w:before="0" w:lineRule="auto"/>
        <w:jc w:val="both"/>
        <w:rPr>
          <w:b w:val="1"/>
          <w:sz w:val="28"/>
          <w:szCs w:val="28"/>
        </w:rPr>
      </w:pPr>
      <w:bookmarkStart w:colFirst="0" w:colLast="0" w:name="_91iq87xx0qhn" w:id="3"/>
      <w:bookmarkEnd w:id="3"/>
      <w:r w:rsidDel="00000000" w:rsidR="00000000" w:rsidRPr="00000000">
        <w:rPr>
          <w:b w:val="1"/>
          <w:sz w:val="28"/>
          <w:szCs w:val="28"/>
          <w:rtl w:val="0"/>
        </w:rPr>
        <w:t xml:space="preserve">Процесс запуска ПО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Сервис для подготовки и обмена электронными документами в процессе страхования </w:t>
      </w:r>
      <w:r w:rsidDel="00000000" w:rsidR="00000000" w:rsidRPr="00000000">
        <w:rPr>
          <w:b w:val="1"/>
          <w:sz w:val="24"/>
          <w:szCs w:val="24"/>
          <w:rtl w:val="0"/>
        </w:rPr>
        <w:t xml:space="preserve"> корпоративных автопарков Fleetman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Пользователю необходимо перейти по ссылке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https://eofin.ru/fleetman/login</w:t>
        </w:r>
      </w:hyperlink>
      <w:r w:rsidDel="00000000" w:rsidR="00000000" w:rsidRPr="00000000">
        <w:rPr>
          <w:sz w:val="24"/>
          <w:szCs w:val="24"/>
          <w:rtl w:val="0"/>
        </w:rPr>
        <w:t xml:space="preserve"> и ввести e-mail, чтобы войти или зарегистрироваться, и нажать кнопку “Продолжить” (рис. 1). На указанный адрес электронной почты будет отправлен код для авторизации, который необходимо ввести в поле и нажать кнопку “Продолжить” (рис. 2). </w:t>
      </w:r>
    </w:p>
    <w:p w:rsidR="00000000" w:rsidDel="00000000" w:rsidP="00000000" w:rsidRDefault="00000000" w:rsidRPr="00000000" w14:paraId="00000037">
      <w:pPr>
        <w:ind w:left="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3005138" cy="3530307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11558" l="7807" r="57973" t="17061"/>
                    <a:stretch>
                      <a:fillRect/>
                    </a:stretch>
                  </pic:blipFill>
                  <pic:spPr>
                    <a:xfrm>
                      <a:off x="0" y="0"/>
                      <a:ext cx="3005138" cy="353030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Рисунок 1</w:t>
      </w:r>
    </w:p>
    <w:p w:rsidR="00000000" w:rsidDel="00000000" w:rsidP="00000000" w:rsidRDefault="00000000" w:rsidRPr="00000000" w14:paraId="00000039">
      <w:pPr>
        <w:ind w:left="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3289463" cy="3665708"/>
            <wp:effectExtent b="0" l="0" r="0" t="0"/>
            <wp:docPr id="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89463" cy="36657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Рисунок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Единый кабинет страхового агента для всех продуктов InPartners</w:t>
      </w:r>
    </w:p>
    <w:p w:rsidR="00000000" w:rsidDel="00000000" w:rsidP="00000000" w:rsidRDefault="00000000" w:rsidRPr="00000000" w14:paraId="0000003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Пользователю необходимо перейти по ссылке </w:t>
      </w: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https://eofin.ru/partners/login?redirectedFrom=%2Fpartners%2F</w:t>
        </w:r>
      </w:hyperlink>
      <w:r w:rsidDel="00000000" w:rsidR="00000000" w:rsidRPr="00000000">
        <w:rPr>
          <w:sz w:val="24"/>
          <w:szCs w:val="24"/>
          <w:rtl w:val="0"/>
        </w:rPr>
        <w:t xml:space="preserve"> и ввести e-mail, чтобы войти или зарегистрироваться, и нажать кнопку “Продолжить” (рис. 3). На указанный адрес электронной почты будет отправлен код для авторизации, который необходимо ввести в поле и нажать кнопку “Продолжить” (рис. 4). </w:t>
      </w:r>
    </w:p>
    <w:p w:rsidR="00000000" w:rsidDel="00000000" w:rsidP="00000000" w:rsidRDefault="00000000" w:rsidRPr="00000000" w14:paraId="0000003F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3005138" cy="3530307"/>
            <wp:effectExtent b="0" l="0" r="0" t="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11558" l="7807" r="57973" t="17061"/>
                    <a:stretch>
                      <a:fillRect/>
                    </a:stretch>
                  </pic:blipFill>
                  <pic:spPr>
                    <a:xfrm>
                      <a:off x="0" y="0"/>
                      <a:ext cx="3005138" cy="353030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Рисунок 3</w:t>
      </w:r>
    </w:p>
    <w:p w:rsidR="00000000" w:rsidDel="00000000" w:rsidP="00000000" w:rsidRDefault="00000000" w:rsidRPr="00000000" w14:paraId="00000041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3289463" cy="3665708"/>
            <wp:effectExtent b="0" l="0" r="0" t="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89463" cy="36657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Рисунок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Конструктор страховых продуктов StateCraft</w:t>
        <w:tab/>
      </w:r>
    </w:p>
    <w:p w:rsidR="00000000" w:rsidDel="00000000" w:rsidP="00000000" w:rsidRDefault="00000000" w:rsidRPr="00000000" w14:paraId="0000004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Пользователю необходимо перейти по ссылке </w:t>
      </w:r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https://eofin.ru/statecraft/login</w:t>
        </w:r>
      </w:hyperlink>
      <w:r w:rsidDel="00000000" w:rsidR="00000000" w:rsidRPr="00000000">
        <w:rPr>
          <w:sz w:val="24"/>
          <w:szCs w:val="24"/>
          <w:rtl w:val="0"/>
        </w:rPr>
        <w:t xml:space="preserve"> и ввести e-mail, чтобы войти или зарегистрироваться, и нажать кнопку “Продолжить” (рис. 5). На указанный адрес электронной почты будет отправлен код для авторизации, который необходимо ввести в поле и нажать кнопку “Продолжить” (рис. 6). </w:t>
      </w:r>
    </w:p>
    <w:p w:rsidR="00000000" w:rsidDel="00000000" w:rsidP="00000000" w:rsidRDefault="00000000" w:rsidRPr="00000000" w14:paraId="00000047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3005138" cy="3530307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11558" l="7807" r="57973" t="17061"/>
                    <a:stretch>
                      <a:fillRect/>
                    </a:stretch>
                  </pic:blipFill>
                  <pic:spPr>
                    <a:xfrm>
                      <a:off x="0" y="0"/>
                      <a:ext cx="3005138" cy="353030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Рисунок 5</w:t>
      </w:r>
    </w:p>
    <w:p w:rsidR="00000000" w:rsidDel="00000000" w:rsidP="00000000" w:rsidRDefault="00000000" w:rsidRPr="00000000" w14:paraId="00000049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3289463" cy="3665708"/>
            <wp:effectExtent b="0" l="0" r="0" t="0"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89463" cy="36657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Рисунок 6</w:t>
      </w:r>
    </w:p>
    <w:p w:rsidR="00000000" w:rsidDel="00000000" w:rsidP="00000000" w:rsidRDefault="00000000" w:rsidRPr="00000000" w14:paraId="0000004C">
      <w:pPr>
        <w:spacing w:after="12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1"/>
        <w:spacing w:after="0" w:before="0" w:lineRule="auto"/>
        <w:jc w:val="both"/>
        <w:rPr>
          <w:b w:val="1"/>
          <w:sz w:val="28"/>
          <w:szCs w:val="28"/>
        </w:rPr>
      </w:pPr>
      <w:bookmarkStart w:colFirst="0" w:colLast="0" w:name="_hhizzktu7zjp" w:id="4"/>
      <w:bookmarkEnd w:id="4"/>
      <w:r w:rsidDel="00000000" w:rsidR="00000000" w:rsidRPr="00000000">
        <w:rPr>
          <w:b w:val="1"/>
          <w:sz w:val="28"/>
          <w:szCs w:val="28"/>
          <w:rtl w:val="0"/>
        </w:rPr>
        <w:t xml:space="preserve">Основные компоненты платформы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both"/>
        <w:rPr>
          <w:b w:val="1"/>
          <w:sz w:val="24"/>
          <w:szCs w:val="24"/>
          <w:shd w:fill="fff2cc" w:val="clear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Примечание: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sz w:val="24"/>
          <w:szCs w:val="24"/>
          <w:rtl w:val="0"/>
        </w:rPr>
        <w:t xml:space="preserve">описание функционала представлено на примере задач, относящихся к сфере страхования. При этом данное описание является универсальным и применимо также к другим отраслям, включая, но не ограничиваясь следующими: здравоохранение, юридические услуги, туризм и иные области.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 Конструктор страховых продуктов Statecraft </w:t>
      </w:r>
    </w:p>
    <w:p w:rsidR="00000000" w:rsidDel="00000000" w:rsidP="00000000" w:rsidRDefault="00000000" w:rsidRPr="00000000" w14:paraId="0000005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Кабинет страховой компании является </w:t>
      </w:r>
      <w:r w:rsidDel="00000000" w:rsidR="00000000" w:rsidRPr="00000000">
        <w:rPr>
          <w:sz w:val="24"/>
          <w:szCs w:val="24"/>
          <w:rtl w:val="0"/>
        </w:rPr>
        <w:t xml:space="preserve">продуктом, который помогает работать одновременно как со страховыми продуктами, так и с документами клиентов соединяет страховую компанию </w:t>
      </w:r>
      <w:r w:rsidDel="00000000" w:rsidR="00000000" w:rsidRPr="00000000">
        <w:rPr>
          <w:sz w:val="24"/>
          <w:szCs w:val="24"/>
          <w:rtl w:val="0"/>
        </w:rPr>
        <w:t xml:space="preserve">с каналами продаж</w:t>
      </w:r>
      <w:r w:rsidDel="00000000" w:rsidR="00000000" w:rsidRPr="00000000">
        <w:rPr>
          <w:sz w:val="24"/>
          <w:szCs w:val="24"/>
          <w:rtl w:val="0"/>
        </w:rPr>
        <w:t xml:space="preserve">. Конструктор позволяет создавать страховые продукты и </w:t>
      </w:r>
      <w:r w:rsidDel="00000000" w:rsidR="00000000" w:rsidRPr="00000000">
        <w:rPr>
          <w:sz w:val="24"/>
          <w:szCs w:val="24"/>
          <w:rtl w:val="0"/>
        </w:rPr>
        <w:t xml:space="preserve">и быстро обмениваться документами в системе</w:t>
      </w:r>
      <w:r w:rsidDel="00000000" w:rsidR="00000000" w:rsidRPr="00000000">
        <w:rPr>
          <w:sz w:val="24"/>
          <w:szCs w:val="24"/>
          <w:rtl w:val="0"/>
        </w:rPr>
        <w:t xml:space="preserve">, сокращая time to client и ИТ-расходы.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1"/>
        <w:spacing w:after="0" w:before="0" w:lineRule="auto"/>
        <w:jc w:val="both"/>
        <w:rPr>
          <w:b w:val="1"/>
          <w:sz w:val="24"/>
          <w:szCs w:val="24"/>
        </w:rPr>
      </w:pPr>
      <w:bookmarkStart w:colFirst="0" w:colLast="0" w:name="_v9z2zrvd4s3y" w:id="5"/>
      <w:bookmarkEnd w:id="5"/>
      <w:r w:rsidDel="00000000" w:rsidR="00000000" w:rsidRPr="00000000">
        <w:rPr>
          <w:b w:val="1"/>
          <w:sz w:val="24"/>
          <w:szCs w:val="24"/>
          <w:rtl w:val="0"/>
        </w:rPr>
        <w:t xml:space="preserve">2.  </w:t>
      </w:r>
      <w:r w:rsidDel="00000000" w:rsidR="00000000" w:rsidRPr="00000000">
        <w:rPr>
          <w:b w:val="1"/>
          <w:sz w:val="24"/>
          <w:szCs w:val="24"/>
          <w:rtl w:val="0"/>
        </w:rPr>
        <w:t xml:space="preserve">Сервис для подготовки и обмена электронными документами в процессе страхования </w:t>
      </w:r>
      <w:r w:rsidDel="00000000" w:rsidR="00000000" w:rsidRPr="00000000">
        <w:rPr>
          <w:b w:val="1"/>
          <w:sz w:val="24"/>
          <w:szCs w:val="24"/>
          <w:rtl w:val="0"/>
        </w:rPr>
        <w:t xml:space="preserve"> корпоративных автопарков Fleetman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Продукт, который позволяет </w:t>
      </w:r>
      <w:r w:rsidDel="00000000" w:rsidR="00000000" w:rsidRPr="00000000">
        <w:rPr>
          <w:sz w:val="24"/>
          <w:szCs w:val="24"/>
          <w:rtl w:val="0"/>
        </w:rPr>
        <w:t xml:space="preserve">осуществлять подготовку и обмен электронными документами в процессе страхования автопарков. </w:t>
      </w:r>
      <w:r w:rsidDel="00000000" w:rsidR="00000000" w:rsidRPr="00000000">
        <w:rPr>
          <w:sz w:val="24"/>
          <w:szCs w:val="24"/>
          <w:rtl w:val="0"/>
        </w:rPr>
        <w:t xml:space="preserve">Существует возможность управления данными ТС в личном кабинете, возможность общения в чате со страховой компанией прямо внутри заявки, возможность просмотра архива сообщений.</w:t>
      </w:r>
    </w:p>
    <w:p w:rsidR="00000000" w:rsidDel="00000000" w:rsidP="00000000" w:rsidRDefault="00000000" w:rsidRPr="00000000" w14:paraId="0000005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 Единый кабинет страхового агента для всех продуктов InPartners</w:t>
      </w:r>
    </w:p>
    <w:p w:rsidR="00000000" w:rsidDel="00000000" w:rsidP="00000000" w:rsidRDefault="00000000" w:rsidRPr="00000000" w14:paraId="0000005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Кабинет страхового агента, который позволяет осуществлять организацию обмена информацией и документами между пользователями с размещением информации о полученных документах и сведениях, управление размещенной информацией.</w:t>
      </w:r>
    </w:p>
    <w:p w:rsidR="00000000" w:rsidDel="00000000" w:rsidP="00000000" w:rsidRDefault="00000000" w:rsidRPr="00000000" w14:paraId="0000005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1"/>
        <w:spacing w:after="0" w:before="0" w:lineRule="auto"/>
        <w:jc w:val="both"/>
        <w:rPr>
          <w:b w:val="1"/>
          <w:sz w:val="28"/>
          <w:szCs w:val="28"/>
        </w:rPr>
      </w:pPr>
      <w:bookmarkStart w:colFirst="0" w:colLast="0" w:name="_6r4guyfn0br4" w:id="6"/>
      <w:bookmarkEnd w:id="6"/>
      <w:r w:rsidDel="00000000" w:rsidR="00000000" w:rsidRPr="00000000">
        <w:rPr>
          <w:b w:val="1"/>
          <w:sz w:val="28"/>
          <w:szCs w:val="28"/>
          <w:rtl w:val="0"/>
        </w:rPr>
        <w:t xml:space="preserve">Процесс завершения работы ПО</w:t>
      </w:r>
    </w:p>
    <w:p w:rsidR="00000000" w:rsidDel="00000000" w:rsidP="00000000" w:rsidRDefault="00000000" w:rsidRPr="00000000" w14:paraId="00000059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Сервис для подготовки и обмена электронными документами в процессе страхования </w:t>
      </w:r>
      <w:r w:rsidDel="00000000" w:rsidR="00000000" w:rsidRPr="00000000">
        <w:rPr>
          <w:b w:val="1"/>
          <w:sz w:val="24"/>
          <w:szCs w:val="24"/>
          <w:rtl w:val="0"/>
        </w:rPr>
        <w:t xml:space="preserve"> корпоративных автопарков Fleetman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Пользователю необходимо нажать на кнопку “Выйти”, расположенную в правом верхнем углу (рис. 7). Работа с ПО будет завершена.</w:t>
      </w:r>
    </w:p>
    <w:p w:rsidR="00000000" w:rsidDel="00000000" w:rsidP="00000000" w:rsidRDefault="00000000" w:rsidRPr="00000000" w14:paraId="0000005B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1543050" cy="621599"/>
            <wp:effectExtent b="0" l="0" r="0" t="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b="63220" l="82869" r="9828" t="31521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6215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Рисунок 7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Единый кабинет страхового агента для всех продуктов InPartners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Пользователю необходимо нажать на кнопку “Выйти”, расположенную в правом верхнем углу (рис. 8). Работа с ПО будет завершена.</w:t>
      </w:r>
    </w:p>
    <w:p w:rsidR="00000000" w:rsidDel="00000000" w:rsidP="00000000" w:rsidRDefault="00000000" w:rsidRPr="00000000" w14:paraId="00000060">
      <w:pPr>
        <w:ind w:left="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1543050" cy="621599"/>
            <wp:effectExtent b="0" l="0" r="0" t="0"/>
            <wp:docPr id="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b="63220" l="82869" r="9828" t="31521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6215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left="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Рисунок 8</w:t>
      </w:r>
    </w:p>
    <w:p w:rsidR="00000000" w:rsidDel="00000000" w:rsidP="00000000" w:rsidRDefault="00000000" w:rsidRPr="00000000" w14:paraId="00000062">
      <w:pPr>
        <w:ind w:left="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left="0" w:firstLine="0"/>
        <w:jc w:val="left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Конструктор страховых продуктов State Craft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Пользователю необходимо нажать на кнопку “Выйти”, расположенную в правом верхнем углу (рис. 9). Работа с ПО будет завершена.</w:t>
      </w:r>
    </w:p>
    <w:p w:rsidR="00000000" w:rsidDel="00000000" w:rsidP="00000000" w:rsidRDefault="00000000" w:rsidRPr="00000000" w14:paraId="00000065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1543050" cy="621599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b="63220" l="82869" r="9828" t="31521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6215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Рисунок 9</w:t>
      </w:r>
    </w:p>
    <w:p w:rsidR="00000000" w:rsidDel="00000000" w:rsidP="00000000" w:rsidRDefault="00000000" w:rsidRPr="00000000" w14:paraId="00000067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Style w:val="Heading1"/>
        <w:spacing w:after="0" w:before="0" w:lineRule="auto"/>
        <w:jc w:val="both"/>
        <w:rPr>
          <w:b w:val="1"/>
          <w:sz w:val="24"/>
          <w:szCs w:val="24"/>
        </w:rPr>
      </w:pPr>
      <w:bookmarkStart w:colFirst="0" w:colLast="0" w:name="_e42uovz4hwnc" w:id="7"/>
      <w:bookmarkEnd w:id="7"/>
      <w:r w:rsidDel="00000000" w:rsidR="00000000" w:rsidRPr="00000000">
        <w:rPr>
          <w:b w:val="1"/>
          <w:sz w:val="28"/>
          <w:szCs w:val="28"/>
          <w:rtl w:val="0"/>
        </w:rPr>
        <w:t xml:space="preserve">Контакты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Контакты технической поддержки: hello@eofin.ru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12" w:type="default"/>
      <w:headerReference r:id="rId13" w:type="first"/>
      <w:footerReference r:id="rId14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hyperlink" Target="https://eofin.ru/statecraft/login" TargetMode="External"/><Relationship Id="rId13" Type="http://schemas.openxmlformats.org/officeDocument/2006/relationships/header" Target="head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ofin.ru/partners/login?redirectedFrom=%2Fpartners%2F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eofin.ru/fleetman/login" TargetMode="External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