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12" w:rsidRDefault="00586E12" w:rsidP="00586E12">
      <w:pPr>
        <w:pStyle w:val="1"/>
        <w:spacing w:before="0" w:line="200" w:lineRule="exact"/>
        <w:ind w:left="0" w:firstLine="284"/>
        <w:jc w:val="center"/>
        <w:rPr>
          <w:i w:val="0"/>
          <w:szCs w:val="24"/>
        </w:rPr>
      </w:pPr>
      <w:r w:rsidRPr="00586E12">
        <w:rPr>
          <w:i w:val="0"/>
          <w:szCs w:val="24"/>
        </w:rPr>
        <w:t>БАКТРУМ</w:t>
      </w:r>
    </w:p>
    <w:p w:rsidR="00586E12" w:rsidRPr="00586E12" w:rsidRDefault="00586E12" w:rsidP="00586E12">
      <w:pPr>
        <w:rPr>
          <w:lang w:val="ru-RU"/>
        </w:rPr>
      </w:pPr>
    </w:p>
    <w:p w:rsidR="00586E12" w:rsidRDefault="00586E12" w:rsidP="00586E12">
      <w:pPr>
        <w:shd w:val="clear" w:color="auto" w:fill="FFFFFF"/>
        <w:spacing w:line="200" w:lineRule="exact"/>
        <w:ind w:firstLine="284"/>
        <w:rPr>
          <w:color w:val="000000"/>
          <w:spacing w:val="-6"/>
          <w:sz w:val="24"/>
          <w:lang w:val="ru-RU"/>
        </w:rPr>
      </w:pPr>
      <w:r w:rsidRPr="00586E12">
        <w:rPr>
          <w:b/>
          <w:bCs/>
          <w:i/>
          <w:iCs/>
          <w:color w:val="000000"/>
          <w:spacing w:val="-6"/>
          <w:sz w:val="24"/>
        </w:rPr>
        <w:t>Производитель:</w:t>
      </w:r>
      <w:r w:rsidRPr="00586E12">
        <w:rPr>
          <w:color w:val="000000"/>
          <w:spacing w:val="-6"/>
          <w:sz w:val="24"/>
        </w:rPr>
        <w:t xml:space="preserve"> Россия, </w:t>
      </w:r>
      <w:r>
        <w:rPr>
          <w:color w:val="000000"/>
          <w:spacing w:val="-6"/>
          <w:sz w:val="24"/>
          <w:lang w:val="ru-RU"/>
        </w:rPr>
        <w:t>ООО</w:t>
      </w:r>
      <w:r w:rsidRPr="00586E12">
        <w:rPr>
          <w:color w:val="000000"/>
          <w:spacing w:val="-6"/>
          <w:sz w:val="24"/>
        </w:rPr>
        <w:t xml:space="preserve"> </w:t>
      </w:r>
      <w:r w:rsidRPr="00586E12">
        <w:rPr>
          <w:color w:val="000000"/>
          <w:spacing w:val="-6"/>
          <w:sz w:val="24"/>
          <w:lang w:val="ru-RU"/>
        </w:rPr>
        <w:t>«О</w:t>
      </w:r>
      <w:r w:rsidRPr="00586E12">
        <w:rPr>
          <w:color w:val="000000"/>
          <w:spacing w:val="-6"/>
          <w:sz w:val="24"/>
        </w:rPr>
        <w:t>птисалт</w:t>
      </w:r>
      <w:r w:rsidRPr="00586E12">
        <w:rPr>
          <w:color w:val="000000"/>
          <w:spacing w:val="-6"/>
          <w:sz w:val="24"/>
          <w:lang w:val="ru-RU"/>
        </w:rPr>
        <w:t>»</w:t>
      </w:r>
    </w:p>
    <w:p w:rsidR="00586E12" w:rsidRPr="00586E12" w:rsidRDefault="00586E12" w:rsidP="00586E12">
      <w:pPr>
        <w:shd w:val="clear" w:color="auto" w:fill="FFFFFF"/>
        <w:tabs>
          <w:tab w:val="left" w:pos="3038"/>
        </w:tabs>
        <w:spacing w:line="200" w:lineRule="exact"/>
        <w:ind w:firstLine="284"/>
        <w:rPr>
          <w:sz w:val="24"/>
        </w:rPr>
      </w:pPr>
      <w:r w:rsidRPr="00586E12">
        <w:rPr>
          <w:b/>
          <w:bCs/>
          <w:i/>
          <w:iCs/>
          <w:color w:val="000000"/>
          <w:spacing w:val="-1"/>
          <w:sz w:val="24"/>
          <w:lang w:val="ru-RU"/>
        </w:rPr>
        <w:t>Форма выпуска:</w:t>
      </w:r>
      <w:r w:rsidRPr="00586E12">
        <w:rPr>
          <w:color w:val="000000"/>
          <w:spacing w:val="-2"/>
          <w:sz w:val="24"/>
          <w:lang w:val="ru-RU"/>
        </w:rPr>
        <w:t xml:space="preserve"> </w:t>
      </w:r>
      <w:r w:rsidRPr="00586E12">
        <w:rPr>
          <w:color w:val="000000"/>
          <w:spacing w:val="-2"/>
          <w:sz w:val="24"/>
        </w:rPr>
        <w:t>60 таблеток по 650 мг.</w:t>
      </w:r>
      <w:r w:rsidRPr="00586E12">
        <w:rPr>
          <w:color w:val="000000"/>
          <w:sz w:val="24"/>
        </w:rPr>
        <w:tab/>
      </w:r>
    </w:p>
    <w:p w:rsidR="00586E12" w:rsidRPr="00291654" w:rsidRDefault="00586E12" w:rsidP="00586E12">
      <w:pPr>
        <w:pStyle w:val="a3"/>
        <w:spacing w:line="200" w:lineRule="exact"/>
        <w:ind w:firstLine="284"/>
        <w:rPr>
          <w:sz w:val="24"/>
          <w:szCs w:val="24"/>
        </w:rPr>
      </w:pPr>
      <w:r w:rsidRPr="00586E12">
        <w:rPr>
          <w:b/>
          <w:i/>
          <w:sz w:val="24"/>
          <w:szCs w:val="24"/>
        </w:rPr>
        <w:t>Свидетельство о государственной регистрации</w:t>
      </w:r>
      <w:r w:rsidRPr="00586E12">
        <w:rPr>
          <w:sz w:val="24"/>
          <w:szCs w:val="24"/>
        </w:rPr>
        <w:t xml:space="preserve">: </w:t>
      </w:r>
      <w:r w:rsidRPr="00586E12">
        <w:rPr>
          <w:sz w:val="24"/>
          <w:szCs w:val="24"/>
          <w:lang w:val="en-US"/>
        </w:rPr>
        <w:t>RU</w:t>
      </w:r>
      <w:r w:rsidR="00291654">
        <w:rPr>
          <w:sz w:val="24"/>
          <w:szCs w:val="24"/>
        </w:rPr>
        <w:t>.77.99.</w:t>
      </w:r>
      <w:r w:rsidR="00291654" w:rsidRPr="00291654">
        <w:rPr>
          <w:sz w:val="24"/>
          <w:szCs w:val="24"/>
        </w:rPr>
        <w:t>32</w:t>
      </w:r>
      <w:r w:rsidR="00291654">
        <w:rPr>
          <w:sz w:val="24"/>
          <w:szCs w:val="24"/>
        </w:rPr>
        <w:t>.00</w:t>
      </w:r>
      <w:r w:rsidRPr="00586E12">
        <w:rPr>
          <w:sz w:val="24"/>
          <w:szCs w:val="24"/>
        </w:rPr>
        <w:t>3.</w:t>
      </w:r>
      <w:r w:rsidRPr="00586E12">
        <w:rPr>
          <w:sz w:val="24"/>
          <w:szCs w:val="24"/>
          <w:lang w:val="en-US"/>
        </w:rPr>
        <w:t>E</w:t>
      </w:r>
      <w:r w:rsidR="00291654">
        <w:rPr>
          <w:sz w:val="24"/>
          <w:szCs w:val="24"/>
        </w:rPr>
        <w:t>.00</w:t>
      </w:r>
      <w:r w:rsidR="00291654" w:rsidRPr="00291654">
        <w:rPr>
          <w:sz w:val="24"/>
          <w:szCs w:val="24"/>
        </w:rPr>
        <w:t>2767</w:t>
      </w:r>
      <w:r w:rsidR="00291654">
        <w:rPr>
          <w:sz w:val="24"/>
          <w:szCs w:val="24"/>
        </w:rPr>
        <w:t>.0</w:t>
      </w:r>
      <w:r w:rsidR="00291654" w:rsidRPr="00291654">
        <w:rPr>
          <w:sz w:val="24"/>
          <w:szCs w:val="24"/>
        </w:rPr>
        <w:t>2</w:t>
      </w:r>
      <w:r w:rsidR="00291654">
        <w:rPr>
          <w:sz w:val="24"/>
          <w:szCs w:val="24"/>
        </w:rPr>
        <w:t>.1</w:t>
      </w:r>
      <w:r w:rsidR="00291654" w:rsidRPr="00291654">
        <w:rPr>
          <w:sz w:val="24"/>
          <w:szCs w:val="24"/>
        </w:rPr>
        <w:t>5</w:t>
      </w:r>
    </w:p>
    <w:p w:rsidR="00586E12" w:rsidRPr="00586E12" w:rsidRDefault="00586E12" w:rsidP="00586E12">
      <w:pPr>
        <w:shd w:val="clear" w:color="auto" w:fill="FFFFFF"/>
        <w:tabs>
          <w:tab w:val="left" w:pos="3038"/>
        </w:tabs>
        <w:spacing w:line="200" w:lineRule="exact"/>
        <w:ind w:firstLine="284"/>
        <w:rPr>
          <w:color w:val="000000"/>
          <w:spacing w:val="-2"/>
          <w:sz w:val="24"/>
          <w:lang w:val="ru-RU"/>
        </w:rPr>
      </w:pPr>
      <w:r w:rsidRPr="00586E12">
        <w:rPr>
          <w:b/>
          <w:bCs/>
          <w:i/>
          <w:iCs/>
          <w:color w:val="000000"/>
          <w:spacing w:val="-1"/>
          <w:sz w:val="24"/>
        </w:rPr>
        <w:t>Способ употребления:</w:t>
      </w:r>
      <w:r w:rsidRPr="00586E12">
        <w:rPr>
          <w:color w:val="000000"/>
          <w:spacing w:val="-1"/>
          <w:sz w:val="24"/>
        </w:rPr>
        <w:t xml:space="preserve">  </w:t>
      </w:r>
      <w:r w:rsidRPr="00586E12">
        <w:rPr>
          <w:color w:val="000000"/>
          <w:spacing w:val="-1"/>
          <w:sz w:val="24"/>
          <w:lang w:val="ru-RU"/>
        </w:rPr>
        <w:t xml:space="preserve">по </w:t>
      </w:r>
      <w:r w:rsidRPr="00586E12">
        <w:rPr>
          <w:color w:val="000000"/>
          <w:spacing w:val="-1"/>
          <w:sz w:val="24"/>
        </w:rPr>
        <w:t>1 таблетк</w:t>
      </w:r>
      <w:r w:rsidRPr="00586E12">
        <w:rPr>
          <w:color w:val="000000"/>
          <w:spacing w:val="-1"/>
          <w:sz w:val="24"/>
          <w:lang w:val="ru-RU"/>
        </w:rPr>
        <w:t>е 2 раза в день</w:t>
      </w:r>
      <w:r w:rsidRPr="00586E12">
        <w:rPr>
          <w:color w:val="000000"/>
          <w:sz w:val="24"/>
        </w:rPr>
        <w:t>.</w:t>
      </w:r>
    </w:p>
    <w:p w:rsidR="00586E12" w:rsidRPr="00586E12" w:rsidRDefault="00586E12" w:rsidP="00586E12">
      <w:pPr>
        <w:shd w:val="clear" w:color="auto" w:fill="FFFFFF"/>
        <w:spacing w:line="200" w:lineRule="exact"/>
        <w:ind w:right="67" w:firstLine="284"/>
        <w:jc w:val="both"/>
        <w:rPr>
          <w:sz w:val="24"/>
          <w:lang w:val="ru-RU"/>
        </w:rPr>
      </w:pPr>
      <w:r w:rsidRPr="00586E12">
        <w:rPr>
          <w:b/>
          <w:bCs/>
          <w:i/>
          <w:iCs/>
          <w:color w:val="000000"/>
          <w:sz w:val="24"/>
          <w:lang w:val="ru-RU"/>
        </w:rPr>
        <w:t>Состав:</w:t>
      </w:r>
      <w:r w:rsidRPr="00586E12">
        <w:rPr>
          <w:color w:val="000000"/>
          <w:sz w:val="24"/>
        </w:rPr>
        <w:t xml:space="preserve"> </w:t>
      </w:r>
      <w:r w:rsidRPr="00586E12">
        <w:rPr>
          <w:color w:val="000000"/>
          <w:sz w:val="24"/>
          <w:lang w:val="ru-RU"/>
        </w:rPr>
        <w:t>клубни топинамбура сорта «Экстра» (</w:t>
      </w:r>
      <w:r w:rsidRPr="00586E12">
        <w:rPr>
          <w:color w:val="000000"/>
          <w:sz w:val="24"/>
        </w:rPr>
        <w:t>инулин</w:t>
      </w:r>
      <w:r w:rsidRPr="00586E12">
        <w:rPr>
          <w:color w:val="000000"/>
          <w:sz w:val="24"/>
          <w:lang w:val="ru-RU"/>
        </w:rPr>
        <w:t xml:space="preserve"> – питание для</w:t>
      </w:r>
      <w:r w:rsidRPr="00586E12">
        <w:rPr>
          <w:color w:val="000000"/>
          <w:sz w:val="24"/>
        </w:rPr>
        <w:t xml:space="preserve"> бифидо</w:t>
      </w:r>
      <w:r w:rsidRPr="00586E12">
        <w:rPr>
          <w:color w:val="000000"/>
          <w:sz w:val="24"/>
          <w:lang w:val="ru-RU"/>
        </w:rPr>
        <w:t xml:space="preserve">- и лакто </w:t>
      </w:r>
      <w:r w:rsidRPr="00586E12">
        <w:rPr>
          <w:color w:val="000000"/>
          <w:sz w:val="24"/>
        </w:rPr>
        <w:t>ба</w:t>
      </w:r>
      <w:proofErr w:type="spellStart"/>
      <w:r w:rsidRPr="00586E12">
        <w:rPr>
          <w:color w:val="000000"/>
          <w:sz w:val="24"/>
          <w:lang w:val="ru-RU"/>
        </w:rPr>
        <w:t>ктерий</w:t>
      </w:r>
      <w:proofErr w:type="spellEnd"/>
      <w:r w:rsidRPr="00586E12">
        <w:rPr>
          <w:color w:val="000000"/>
          <w:sz w:val="24"/>
          <w:lang w:val="ru-RU"/>
        </w:rPr>
        <w:t>)</w:t>
      </w:r>
      <w:r w:rsidRPr="00586E12">
        <w:rPr>
          <w:color w:val="000000"/>
          <w:sz w:val="24"/>
        </w:rPr>
        <w:t xml:space="preserve">, витамин Е, </w:t>
      </w:r>
      <w:r w:rsidRPr="00586E12">
        <w:rPr>
          <w:color w:val="000000"/>
          <w:spacing w:val="1"/>
          <w:sz w:val="24"/>
        </w:rPr>
        <w:t>пищевые волокна (в виде альг</w:t>
      </w:r>
      <w:r w:rsidRPr="00586E12">
        <w:rPr>
          <w:color w:val="000000"/>
          <w:spacing w:val="1"/>
          <w:sz w:val="24"/>
          <w:lang w:val="ru-RU"/>
        </w:rPr>
        <w:t>и</w:t>
      </w:r>
      <w:r w:rsidRPr="00586E12">
        <w:rPr>
          <w:color w:val="000000"/>
          <w:spacing w:val="1"/>
          <w:sz w:val="24"/>
        </w:rPr>
        <w:t>нат</w:t>
      </w:r>
      <w:r w:rsidRPr="00586E12">
        <w:rPr>
          <w:color w:val="000000"/>
          <w:spacing w:val="1"/>
          <w:sz w:val="24"/>
          <w:lang w:val="ru-RU"/>
        </w:rPr>
        <w:t>а кальция)</w:t>
      </w:r>
      <w:r w:rsidRPr="00586E12">
        <w:rPr>
          <w:color w:val="000000"/>
          <w:spacing w:val="1"/>
          <w:sz w:val="24"/>
        </w:rPr>
        <w:t xml:space="preserve">.        </w:t>
      </w:r>
    </w:p>
    <w:p w:rsidR="00586E12" w:rsidRPr="00586E12" w:rsidRDefault="00586E12" w:rsidP="00586E12">
      <w:pPr>
        <w:shd w:val="clear" w:color="auto" w:fill="FFFFFF"/>
        <w:spacing w:line="200" w:lineRule="exact"/>
        <w:ind w:right="67" w:firstLine="284"/>
        <w:jc w:val="both"/>
        <w:rPr>
          <w:sz w:val="24"/>
        </w:rPr>
      </w:pPr>
      <w:r w:rsidRPr="00586E12">
        <w:rPr>
          <w:b/>
          <w:bCs/>
          <w:i/>
          <w:iCs/>
          <w:color w:val="000000"/>
          <w:spacing w:val="-6"/>
          <w:sz w:val="24"/>
          <w:lang w:val="ru-RU"/>
        </w:rPr>
        <w:t>Д</w:t>
      </w:r>
      <w:r w:rsidRPr="00586E12">
        <w:rPr>
          <w:b/>
          <w:bCs/>
          <w:i/>
          <w:iCs/>
          <w:color w:val="000000"/>
          <w:spacing w:val="-6"/>
          <w:sz w:val="24"/>
        </w:rPr>
        <w:t>ействия</w:t>
      </w:r>
      <w:r w:rsidRPr="00586E12">
        <w:rPr>
          <w:b/>
          <w:bCs/>
          <w:i/>
          <w:iCs/>
          <w:color w:val="000000"/>
          <w:spacing w:val="-6"/>
          <w:sz w:val="24"/>
          <w:lang w:val="ru-RU"/>
        </w:rPr>
        <w:t xml:space="preserve"> состава препарата</w:t>
      </w:r>
      <w:r w:rsidRPr="00586E12">
        <w:rPr>
          <w:b/>
          <w:bCs/>
          <w:i/>
          <w:iCs/>
          <w:color w:val="000000"/>
          <w:spacing w:val="-6"/>
          <w:sz w:val="24"/>
        </w:rPr>
        <w:t>:</w:t>
      </w:r>
      <w:r w:rsidRPr="00586E12">
        <w:rPr>
          <w:b/>
          <w:bCs/>
          <w:color w:val="000000"/>
          <w:spacing w:val="-6"/>
          <w:sz w:val="24"/>
          <w:lang w:val="ru-RU"/>
        </w:rPr>
        <w:t xml:space="preserve"> </w:t>
      </w:r>
      <w:proofErr w:type="spellStart"/>
      <w:r w:rsidRPr="00586E12">
        <w:rPr>
          <w:color w:val="000000"/>
          <w:spacing w:val="-6"/>
          <w:sz w:val="24"/>
          <w:lang w:val="ru-RU"/>
        </w:rPr>
        <w:t>н</w:t>
      </w:r>
      <w:proofErr w:type="spellEnd"/>
      <w:r w:rsidRPr="00586E12">
        <w:rPr>
          <w:color w:val="000000"/>
          <w:spacing w:val="-1"/>
          <w:sz w:val="24"/>
        </w:rPr>
        <w:t>арушения функции желудочно-кишечного трак</w:t>
      </w:r>
      <w:r w:rsidRPr="00586E12">
        <w:rPr>
          <w:color w:val="000000"/>
          <w:spacing w:val="-1"/>
          <w:sz w:val="24"/>
          <w:lang w:val="ru-RU"/>
        </w:rPr>
        <w:t>т</w:t>
      </w:r>
      <w:r w:rsidRPr="00586E12">
        <w:rPr>
          <w:color w:val="000000"/>
          <w:spacing w:val="-1"/>
          <w:sz w:val="24"/>
        </w:rPr>
        <w:t>а (</w:t>
      </w:r>
      <w:proofErr w:type="spellStart"/>
      <w:r w:rsidRPr="00586E12">
        <w:rPr>
          <w:color w:val="000000"/>
          <w:spacing w:val="-1"/>
          <w:sz w:val="24"/>
          <w:lang w:val="ru-RU"/>
        </w:rPr>
        <w:t>ши</w:t>
      </w:r>
      <w:proofErr w:type="spellEnd"/>
      <w:r w:rsidRPr="00586E12">
        <w:rPr>
          <w:color w:val="000000"/>
          <w:spacing w:val="-1"/>
          <w:sz w:val="24"/>
        </w:rPr>
        <w:t xml:space="preserve">роко распространены среди пациентов </w:t>
      </w:r>
      <w:r w:rsidRPr="00586E12">
        <w:rPr>
          <w:color w:val="000000"/>
          <w:spacing w:val="1"/>
          <w:sz w:val="24"/>
        </w:rPr>
        <w:t>любого возраста в</w:t>
      </w:r>
      <w:r w:rsidRPr="00586E12">
        <w:rPr>
          <w:color w:val="000000"/>
          <w:spacing w:val="1"/>
          <w:sz w:val="24"/>
          <w:lang w:val="ru-RU"/>
        </w:rPr>
        <w:t xml:space="preserve"> </w:t>
      </w:r>
      <w:r w:rsidRPr="00586E12">
        <w:rPr>
          <w:color w:val="000000"/>
          <w:spacing w:val="1"/>
          <w:sz w:val="24"/>
        </w:rPr>
        <w:t>связи с несбалансированным по составу пищевым рационом</w:t>
      </w:r>
      <w:r w:rsidRPr="00586E12">
        <w:rPr>
          <w:color w:val="000000"/>
          <w:spacing w:val="1"/>
          <w:sz w:val="24"/>
          <w:lang w:val="ru-RU"/>
        </w:rPr>
        <w:t>)</w:t>
      </w:r>
      <w:r w:rsidRPr="00586E12">
        <w:rPr>
          <w:color w:val="000000"/>
          <w:spacing w:val="1"/>
          <w:sz w:val="24"/>
        </w:rPr>
        <w:t xml:space="preserve">. </w:t>
      </w:r>
      <w:r w:rsidRPr="00586E12">
        <w:rPr>
          <w:color w:val="000000"/>
          <w:spacing w:val="1"/>
          <w:sz w:val="24"/>
          <w:lang w:val="ru-RU"/>
        </w:rPr>
        <w:t>Э</w:t>
      </w:r>
      <w:r w:rsidRPr="00586E12">
        <w:rPr>
          <w:color w:val="000000"/>
          <w:spacing w:val="3"/>
          <w:sz w:val="24"/>
        </w:rPr>
        <w:t>та проблема особенно актуальна: потеря зубов, плохое пережевывание пищи, атроф</w:t>
      </w:r>
      <w:r w:rsidRPr="00586E12">
        <w:rPr>
          <w:color w:val="000000"/>
          <w:spacing w:val="3"/>
          <w:sz w:val="24"/>
          <w:lang w:val="ru-RU"/>
        </w:rPr>
        <w:t>и</w:t>
      </w:r>
      <w:r w:rsidRPr="00586E12">
        <w:rPr>
          <w:color w:val="000000"/>
          <w:spacing w:val="3"/>
          <w:sz w:val="24"/>
        </w:rPr>
        <w:t xml:space="preserve">ческие </w:t>
      </w:r>
      <w:r w:rsidRPr="00586E12">
        <w:rPr>
          <w:color w:val="000000"/>
          <w:spacing w:val="1"/>
          <w:sz w:val="24"/>
        </w:rPr>
        <w:t>гастриты, ослабление кишечной перистальтики</w:t>
      </w:r>
      <w:r w:rsidRPr="00586E12">
        <w:rPr>
          <w:color w:val="000000"/>
          <w:spacing w:val="1"/>
          <w:sz w:val="24"/>
          <w:lang w:val="ru-RU"/>
        </w:rPr>
        <w:t xml:space="preserve">. Все это </w:t>
      </w:r>
      <w:r w:rsidRPr="00586E12">
        <w:rPr>
          <w:color w:val="000000"/>
          <w:spacing w:val="-2"/>
          <w:sz w:val="24"/>
        </w:rPr>
        <w:t xml:space="preserve">приводит к задержке </w:t>
      </w:r>
      <w:r w:rsidRPr="00586E12">
        <w:rPr>
          <w:color w:val="000000"/>
          <w:spacing w:val="-2"/>
          <w:sz w:val="24"/>
          <w:lang w:val="ru-RU"/>
        </w:rPr>
        <w:t xml:space="preserve">пищеварения </w:t>
      </w:r>
      <w:r w:rsidRPr="00586E12">
        <w:rPr>
          <w:color w:val="000000"/>
          <w:spacing w:val="-2"/>
          <w:sz w:val="24"/>
        </w:rPr>
        <w:t>и запорам</w:t>
      </w:r>
      <w:r w:rsidRPr="00586E12">
        <w:rPr>
          <w:color w:val="000000"/>
          <w:sz w:val="24"/>
        </w:rPr>
        <w:t xml:space="preserve">. Изменение состава микрофлоры может вести к </w:t>
      </w:r>
      <w:r w:rsidRPr="00586E12">
        <w:rPr>
          <w:color w:val="000000"/>
          <w:spacing w:val="1"/>
          <w:sz w:val="24"/>
        </w:rPr>
        <w:t xml:space="preserve">интоксикации, расстройствам функций печени, развитию рака. </w:t>
      </w:r>
    </w:p>
    <w:p w:rsidR="00586E12" w:rsidRPr="00586E12" w:rsidRDefault="00586E12" w:rsidP="00586E12">
      <w:pPr>
        <w:shd w:val="clear" w:color="auto" w:fill="FFFFFF"/>
        <w:spacing w:line="200" w:lineRule="exact"/>
        <w:ind w:right="67" w:firstLine="284"/>
        <w:jc w:val="both"/>
        <w:rPr>
          <w:color w:val="000000"/>
          <w:sz w:val="24"/>
        </w:rPr>
      </w:pPr>
      <w:proofErr w:type="spellStart"/>
      <w:r w:rsidRPr="00586E12">
        <w:rPr>
          <w:color w:val="000000"/>
          <w:spacing w:val="6"/>
          <w:sz w:val="24"/>
          <w:lang w:val="ru-RU"/>
        </w:rPr>
        <w:t>Бактрум</w:t>
      </w:r>
      <w:proofErr w:type="spellEnd"/>
      <w:r w:rsidRPr="00586E12">
        <w:rPr>
          <w:color w:val="000000"/>
          <w:spacing w:val="6"/>
          <w:sz w:val="24"/>
        </w:rPr>
        <w:t xml:space="preserve"> благоприятно влия</w:t>
      </w:r>
      <w:r w:rsidRPr="00586E12">
        <w:rPr>
          <w:color w:val="000000"/>
          <w:spacing w:val="6"/>
          <w:sz w:val="24"/>
          <w:lang w:val="ru-RU"/>
        </w:rPr>
        <w:t>е</w:t>
      </w:r>
      <w:r w:rsidRPr="00586E12">
        <w:rPr>
          <w:color w:val="000000"/>
          <w:spacing w:val="6"/>
          <w:sz w:val="24"/>
        </w:rPr>
        <w:t xml:space="preserve">т на </w:t>
      </w:r>
      <w:r w:rsidRPr="00586E12">
        <w:rPr>
          <w:color w:val="000000"/>
          <w:spacing w:val="3"/>
          <w:sz w:val="24"/>
        </w:rPr>
        <w:t xml:space="preserve">здоровье человека. По химической структуре </w:t>
      </w:r>
      <w:proofErr w:type="spellStart"/>
      <w:r w:rsidRPr="00586E12">
        <w:rPr>
          <w:color w:val="000000"/>
          <w:spacing w:val="3"/>
          <w:sz w:val="24"/>
          <w:lang w:val="ru-RU"/>
        </w:rPr>
        <w:t>бактрум</w:t>
      </w:r>
      <w:proofErr w:type="spellEnd"/>
      <w:r w:rsidRPr="00586E12">
        <w:rPr>
          <w:color w:val="000000"/>
          <w:spacing w:val="3"/>
          <w:sz w:val="24"/>
        </w:rPr>
        <w:t xml:space="preserve"> представляет комбинацию полимеров</w:t>
      </w:r>
      <w:r w:rsidRPr="00586E12">
        <w:rPr>
          <w:color w:val="000000"/>
          <w:spacing w:val="3"/>
          <w:sz w:val="24"/>
          <w:lang w:val="ru-RU"/>
        </w:rPr>
        <w:t xml:space="preserve"> </w:t>
      </w:r>
      <w:r w:rsidRPr="00586E12">
        <w:rPr>
          <w:color w:val="000000"/>
          <w:spacing w:val="6"/>
          <w:sz w:val="24"/>
        </w:rPr>
        <w:t>фрук</w:t>
      </w:r>
      <w:r w:rsidRPr="00586E12">
        <w:rPr>
          <w:color w:val="000000"/>
          <w:spacing w:val="6"/>
          <w:sz w:val="24"/>
          <w:lang w:val="ru-RU"/>
        </w:rPr>
        <w:t>т</w:t>
      </w:r>
      <w:r w:rsidRPr="00586E12">
        <w:rPr>
          <w:color w:val="000000"/>
          <w:spacing w:val="6"/>
          <w:sz w:val="24"/>
        </w:rPr>
        <w:t>озы – фрукто</w:t>
      </w:r>
      <w:proofErr w:type="spellStart"/>
      <w:r w:rsidRPr="00586E12">
        <w:rPr>
          <w:color w:val="000000"/>
          <w:spacing w:val="6"/>
          <w:sz w:val="24"/>
          <w:lang w:val="ru-RU"/>
        </w:rPr>
        <w:t>зо-о</w:t>
      </w:r>
      <w:proofErr w:type="spellEnd"/>
      <w:r w:rsidRPr="00586E12">
        <w:rPr>
          <w:color w:val="000000"/>
          <w:spacing w:val="6"/>
          <w:sz w:val="24"/>
        </w:rPr>
        <w:t>лигосахаридов (ФОС)</w:t>
      </w:r>
      <w:r w:rsidRPr="00586E12">
        <w:rPr>
          <w:color w:val="000000"/>
          <w:spacing w:val="6"/>
          <w:sz w:val="24"/>
          <w:lang w:val="ru-RU"/>
        </w:rPr>
        <w:t>.</w:t>
      </w:r>
      <w:r w:rsidRPr="00586E12">
        <w:rPr>
          <w:color w:val="000000"/>
          <w:spacing w:val="6"/>
          <w:sz w:val="24"/>
        </w:rPr>
        <w:t xml:space="preserve"> </w:t>
      </w:r>
      <w:r w:rsidRPr="00586E12">
        <w:rPr>
          <w:color w:val="000000"/>
          <w:spacing w:val="6"/>
          <w:sz w:val="24"/>
          <w:lang w:val="ru-RU"/>
        </w:rPr>
        <w:t>Э</w:t>
      </w:r>
      <w:r w:rsidRPr="00586E12">
        <w:rPr>
          <w:color w:val="000000"/>
          <w:spacing w:val="6"/>
          <w:sz w:val="24"/>
        </w:rPr>
        <w:t xml:space="preserve">то неперевариваемые </w:t>
      </w:r>
      <w:r w:rsidRPr="00586E12">
        <w:rPr>
          <w:color w:val="000000"/>
          <w:spacing w:val="6"/>
          <w:sz w:val="24"/>
          <w:lang w:val="ru-RU"/>
        </w:rPr>
        <w:t>углеводы</w:t>
      </w:r>
      <w:r w:rsidRPr="00586E12">
        <w:rPr>
          <w:color w:val="000000"/>
          <w:spacing w:val="6"/>
          <w:sz w:val="24"/>
        </w:rPr>
        <w:t>, резистен</w:t>
      </w:r>
      <w:r w:rsidRPr="00586E12">
        <w:rPr>
          <w:color w:val="000000"/>
          <w:spacing w:val="6"/>
          <w:sz w:val="24"/>
          <w:lang w:val="ru-RU"/>
        </w:rPr>
        <w:t>-</w:t>
      </w:r>
      <w:r w:rsidRPr="00586E12">
        <w:rPr>
          <w:color w:val="000000"/>
          <w:spacing w:val="6"/>
          <w:sz w:val="24"/>
        </w:rPr>
        <w:t xml:space="preserve">тные как к кислотному, так и </w:t>
      </w:r>
      <w:r w:rsidRPr="00586E12">
        <w:rPr>
          <w:color w:val="000000"/>
          <w:spacing w:val="6"/>
          <w:sz w:val="24"/>
          <w:lang w:val="ru-RU"/>
        </w:rPr>
        <w:t xml:space="preserve">к </w:t>
      </w:r>
      <w:r w:rsidRPr="00586E12">
        <w:rPr>
          <w:color w:val="000000"/>
          <w:spacing w:val="6"/>
          <w:sz w:val="24"/>
        </w:rPr>
        <w:t>ферментатив</w:t>
      </w:r>
      <w:r w:rsidRPr="00586E12">
        <w:rPr>
          <w:color w:val="000000"/>
          <w:spacing w:val="6"/>
          <w:sz w:val="24"/>
          <w:lang w:val="ru-RU"/>
        </w:rPr>
        <w:t>-</w:t>
      </w:r>
      <w:r w:rsidRPr="00586E12">
        <w:rPr>
          <w:color w:val="000000"/>
          <w:spacing w:val="6"/>
          <w:sz w:val="24"/>
        </w:rPr>
        <w:t xml:space="preserve">ному гидролизу в верхней </w:t>
      </w:r>
      <w:r w:rsidRPr="00586E12">
        <w:rPr>
          <w:color w:val="000000"/>
          <w:spacing w:val="-1"/>
          <w:sz w:val="24"/>
        </w:rPr>
        <w:t xml:space="preserve">части желудочно-кишечного тракта. В связи с этим они поступают интактными в толстый кишечник </w:t>
      </w:r>
      <w:r w:rsidRPr="00586E12">
        <w:rPr>
          <w:color w:val="000000"/>
          <w:spacing w:val="-1"/>
          <w:sz w:val="24"/>
          <w:lang w:val="ru-RU"/>
        </w:rPr>
        <w:t>и</w:t>
      </w:r>
      <w:r w:rsidRPr="00586E12">
        <w:rPr>
          <w:i/>
          <w:iCs/>
          <w:color w:val="000000"/>
          <w:sz w:val="24"/>
        </w:rPr>
        <w:t xml:space="preserve"> </w:t>
      </w:r>
      <w:r w:rsidRPr="00586E12">
        <w:rPr>
          <w:color w:val="000000"/>
          <w:sz w:val="24"/>
        </w:rPr>
        <w:t>именно там</w:t>
      </w:r>
      <w:r w:rsidRPr="00586E12">
        <w:rPr>
          <w:color w:val="000000"/>
          <w:sz w:val="24"/>
          <w:lang w:val="ru-RU"/>
        </w:rPr>
        <w:t xml:space="preserve">, </w:t>
      </w:r>
      <w:r w:rsidRPr="00586E12">
        <w:rPr>
          <w:color w:val="000000"/>
          <w:sz w:val="24"/>
        </w:rPr>
        <w:t>на уровне его симбиотической флоры</w:t>
      </w:r>
      <w:r w:rsidRPr="00586E12">
        <w:rPr>
          <w:color w:val="000000"/>
          <w:sz w:val="24"/>
          <w:lang w:val="ru-RU"/>
        </w:rPr>
        <w:t xml:space="preserve">, </w:t>
      </w:r>
      <w:r w:rsidRPr="00586E12">
        <w:rPr>
          <w:color w:val="000000"/>
          <w:sz w:val="24"/>
        </w:rPr>
        <w:t>проявляют свои функциональные эффекты</w:t>
      </w:r>
      <w:r w:rsidRPr="00586E12">
        <w:rPr>
          <w:color w:val="000000"/>
          <w:sz w:val="24"/>
          <w:lang w:val="ru-RU"/>
        </w:rPr>
        <w:t>,</w:t>
      </w:r>
      <w:r w:rsidRPr="00586E12">
        <w:rPr>
          <w:color w:val="000000"/>
          <w:sz w:val="24"/>
        </w:rPr>
        <w:t xml:space="preserve"> </w:t>
      </w:r>
      <w:r w:rsidRPr="00586E12">
        <w:rPr>
          <w:color w:val="000000"/>
          <w:spacing w:val="6"/>
          <w:sz w:val="24"/>
        </w:rPr>
        <w:t>избирательно стимулируя рост и метаболическую активность биф</w:t>
      </w:r>
      <w:r w:rsidRPr="00586E12">
        <w:rPr>
          <w:color w:val="000000"/>
          <w:spacing w:val="6"/>
          <w:sz w:val="24"/>
          <w:lang w:val="ru-RU"/>
        </w:rPr>
        <w:t>и</w:t>
      </w:r>
      <w:r w:rsidRPr="00586E12">
        <w:rPr>
          <w:color w:val="000000"/>
          <w:spacing w:val="6"/>
          <w:sz w:val="24"/>
        </w:rPr>
        <w:t>до</w:t>
      </w:r>
      <w:r w:rsidRPr="00586E12">
        <w:rPr>
          <w:color w:val="000000"/>
          <w:spacing w:val="6"/>
          <w:sz w:val="24"/>
          <w:lang w:val="ru-RU"/>
        </w:rPr>
        <w:t>-</w:t>
      </w:r>
      <w:r w:rsidRPr="00586E12">
        <w:rPr>
          <w:color w:val="000000"/>
          <w:spacing w:val="6"/>
          <w:sz w:val="24"/>
        </w:rPr>
        <w:t>бактер</w:t>
      </w:r>
      <w:r w:rsidRPr="00586E12">
        <w:rPr>
          <w:color w:val="000000"/>
          <w:spacing w:val="6"/>
          <w:sz w:val="24"/>
          <w:lang w:val="ru-RU"/>
        </w:rPr>
        <w:t>и</w:t>
      </w:r>
      <w:r w:rsidRPr="00586E12">
        <w:rPr>
          <w:color w:val="000000"/>
          <w:spacing w:val="6"/>
          <w:sz w:val="24"/>
        </w:rPr>
        <w:t xml:space="preserve">й. Целью </w:t>
      </w:r>
      <w:r w:rsidRPr="00586E12">
        <w:rPr>
          <w:color w:val="000000"/>
          <w:spacing w:val="1"/>
          <w:sz w:val="24"/>
        </w:rPr>
        <w:t>применения препарата является поддержание популяции бифидо</w:t>
      </w:r>
      <w:r w:rsidRPr="00586E12">
        <w:rPr>
          <w:color w:val="000000"/>
          <w:spacing w:val="1"/>
          <w:sz w:val="24"/>
          <w:lang w:val="ru-RU"/>
        </w:rPr>
        <w:t>-</w:t>
      </w:r>
      <w:r w:rsidRPr="00586E12">
        <w:rPr>
          <w:color w:val="000000"/>
          <w:spacing w:val="1"/>
          <w:sz w:val="24"/>
        </w:rPr>
        <w:t xml:space="preserve">бактерий толстого кишечника, </w:t>
      </w:r>
      <w:r w:rsidRPr="00586E12">
        <w:rPr>
          <w:color w:val="000000"/>
          <w:spacing w:val="2"/>
          <w:sz w:val="24"/>
        </w:rPr>
        <w:t xml:space="preserve">которые </w:t>
      </w:r>
      <w:r w:rsidRPr="00586E12">
        <w:rPr>
          <w:color w:val="000000"/>
          <w:spacing w:val="2"/>
          <w:sz w:val="24"/>
          <w:lang w:val="ru-RU"/>
        </w:rPr>
        <w:t>в</w:t>
      </w:r>
      <w:r w:rsidRPr="00586E12">
        <w:rPr>
          <w:color w:val="000000"/>
          <w:spacing w:val="2"/>
          <w:sz w:val="24"/>
        </w:rPr>
        <w:t xml:space="preserve"> норме должны преобладать над другими видами бактерий. Высокая специфичность </w:t>
      </w:r>
      <w:r w:rsidRPr="00586E12">
        <w:rPr>
          <w:color w:val="000000"/>
          <w:spacing w:val="2"/>
          <w:sz w:val="24"/>
          <w:lang w:val="ru-RU"/>
        </w:rPr>
        <w:t xml:space="preserve">инулина </w:t>
      </w:r>
      <w:r w:rsidRPr="00586E12">
        <w:rPr>
          <w:color w:val="000000"/>
          <w:spacing w:val="2"/>
          <w:sz w:val="24"/>
        </w:rPr>
        <w:t xml:space="preserve">для бифидобактерий связана с их способностью синтезировать Р-фруктозидазу, которая </w:t>
      </w:r>
      <w:r w:rsidRPr="00586E12">
        <w:rPr>
          <w:color w:val="000000"/>
          <w:sz w:val="24"/>
        </w:rPr>
        <w:t>позволяет им утилизировать ФОС как метаболический субстрат.</w:t>
      </w:r>
    </w:p>
    <w:p w:rsidR="00586E12" w:rsidRPr="00586E12" w:rsidRDefault="00586E12" w:rsidP="00586E12">
      <w:pPr>
        <w:shd w:val="clear" w:color="auto" w:fill="FFFFFF"/>
        <w:spacing w:line="200" w:lineRule="exact"/>
        <w:ind w:right="67" w:firstLine="284"/>
        <w:jc w:val="both"/>
        <w:rPr>
          <w:sz w:val="24"/>
        </w:rPr>
      </w:pPr>
      <w:r w:rsidRPr="00586E12">
        <w:rPr>
          <w:color w:val="000000"/>
          <w:sz w:val="24"/>
        </w:rPr>
        <w:t xml:space="preserve">Количественный </w:t>
      </w:r>
      <w:r w:rsidRPr="00586E12">
        <w:rPr>
          <w:color w:val="000000"/>
          <w:spacing w:val="5"/>
          <w:sz w:val="24"/>
        </w:rPr>
        <w:t>рост популяции бифидо</w:t>
      </w:r>
      <w:r w:rsidRPr="00586E12">
        <w:rPr>
          <w:color w:val="000000"/>
          <w:spacing w:val="5"/>
          <w:sz w:val="24"/>
          <w:lang w:val="ru-RU"/>
        </w:rPr>
        <w:t>-</w:t>
      </w:r>
      <w:r w:rsidRPr="00586E12">
        <w:rPr>
          <w:color w:val="000000"/>
          <w:spacing w:val="5"/>
          <w:sz w:val="24"/>
        </w:rPr>
        <w:t>бактерий</w:t>
      </w:r>
      <w:r w:rsidRPr="00586E12">
        <w:rPr>
          <w:color w:val="000000"/>
          <w:spacing w:val="5"/>
          <w:sz w:val="24"/>
          <w:lang w:val="ru-RU"/>
        </w:rPr>
        <w:t xml:space="preserve"> и </w:t>
      </w:r>
      <w:proofErr w:type="spellStart"/>
      <w:r w:rsidRPr="00586E12">
        <w:rPr>
          <w:color w:val="000000"/>
          <w:spacing w:val="5"/>
          <w:sz w:val="24"/>
          <w:lang w:val="ru-RU"/>
        </w:rPr>
        <w:t>лактобактерий</w:t>
      </w:r>
      <w:proofErr w:type="spellEnd"/>
      <w:r w:rsidRPr="00586E12">
        <w:rPr>
          <w:color w:val="000000"/>
          <w:spacing w:val="5"/>
          <w:sz w:val="24"/>
        </w:rPr>
        <w:t xml:space="preserve"> способствует уменьшению содержания других бактерий </w:t>
      </w:r>
      <w:r w:rsidRPr="00586E12">
        <w:rPr>
          <w:color w:val="000000"/>
          <w:spacing w:val="2"/>
          <w:sz w:val="24"/>
        </w:rPr>
        <w:t>(патогенных клостридий, энтеробактерий, кишечных пало</w:t>
      </w:r>
      <w:r w:rsidRPr="00586E12">
        <w:rPr>
          <w:color w:val="000000"/>
          <w:spacing w:val="2"/>
          <w:sz w:val="24"/>
          <w:lang w:val="ru-RU"/>
        </w:rPr>
        <w:t>ч</w:t>
      </w:r>
      <w:r w:rsidRPr="00586E12">
        <w:rPr>
          <w:color w:val="000000"/>
          <w:spacing w:val="2"/>
          <w:sz w:val="24"/>
        </w:rPr>
        <w:t>ек, бактероидов), что прив</w:t>
      </w:r>
      <w:r w:rsidRPr="00586E12">
        <w:rPr>
          <w:color w:val="000000"/>
          <w:spacing w:val="2"/>
          <w:sz w:val="24"/>
          <w:lang w:val="ru-RU"/>
        </w:rPr>
        <w:t>о</w:t>
      </w:r>
      <w:r w:rsidRPr="00586E12">
        <w:rPr>
          <w:color w:val="000000"/>
          <w:spacing w:val="2"/>
          <w:sz w:val="24"/>
        </w:rPr>
        <w:t xml:space="preserve">дит к </w:t>
      </w:r>
      <w:r w:rsidRPr="00586E12">
        <w:rPr>
          <w:color w:val="000000"/>
          <w:spacing w:val="4"/>
          <w:sz w:val="24"/>
        </w:rPr>
        <w:t>улучшению состава</w:t>
      </w:r>
      <w:r w:rsidRPr="00586E12">
        <w:rPr>
          <w:b/>
          <w:bCs/>
          <w:color w:val="000000"/>
          <w:spacing w:val="4"/>
          <w:sz w:val="24"/>
        </w:rPr>
        <w:t xml:space="preserve"> </w:t>
      </w:r>
      <w:r w:rsidRPr="00586E12">
        <w:rPr>
          <w:color w:val="000000"/>
          <w:spacing w:val="4"/>
          <w:sz w:val="24"/>
        </w:rPr>
        <w:t>кишечной флоры.</w:t>
      </w:r>
    </w:p>
    <w:p w:rsidR="00586E12" w:rsidRPr="00586E12" w:rsidRDefault="00586E12" w:rsidP="00586E12">
      <w:pPr>
        <w:shd w:val="clear" w:color="auto" w:fill="FFFFFF"/>
        <w:spacing w:line="200" w:lineRule="exact"/>
        <w:ind w:right="67" w:firstLine="284"/>
        <w:jc w:val="both"/>
        <w:rPr>
          <w:color w:val="000000"/>
          <w:spacing w:val="3"/>
          <w:sz w:val="24"/>
          <w:lang w:val="ru-RU"/>
        </w:rPr>
      </w:pPr>
      <w:r w:rsidRPr="00586E12">
        <w:rPr>
          <w:color w:val="000000"/>
          <w:spacing w:val="3"/>
          <w:sz w:val="24"/>
        </w:rPr>
        <w:t xml:space="preserve">Пищевые волокна воздействуют на перистальтику ЖКТ - устраняют запоры, задерживая </w:t>
      </w:r>
      <w:r w:rsidRPr="00586E12">
        <w:rPr>
          <w:color w:val="000000"/>
          <w:sz w:val="24"/>
        </w:rPr>
        <w:t>воду и увеличивая частоту и объем деф</w:t>
      </w:r>
      <w:r w:rsidRPr="00586E12">
        <w:rPr>
          <w:color w:val="000000"/>
          <w:sz w:val="24"/>
          <w:lang w:val="ru-RU"/>
        </w:rPr>
        <w:t>и</w:t>
      </w:r>
      <w:r w:rsidRPr="00586E12">
        <w:rPr>
          <w:color w:val="000000"/>
          <w:sz w:val="24"/>
        </w:rPr>
        <w:t>каций. В исследованиях на добровольцах показано, что диета с большим содержанием ФОС обеспечивает значительное увеличение  массы   стула. Ину</w:t>
      </w:r>
      <w:r w:rsidRPr="00586E12">
        <w:rPr>
          <w:color w:val="000000"/>
          <w:sz w:val="24"/>
          <w:lang w:val="ru-RU"/>
        </w:rPr>
        <w:t>л</w:t>
      </w:r>
      <w:r w:rsidRPr="00586E12">
        <w:rPr>
          <w:color w:val="000000"/>
          <w:sz w:val="24"/>
        </w:rPr>
        <w:t xml:space="preserve">ин </w:t>
      </w:r>
      <w:r w:rsidRPr="00586E12">
        <w:rPr>
          <w:color w:val="000000"/>
          <w:sz w:val="24"/>
          <w:lang w:val="ru-RU"/>
        </w:rPr>
        <w:t>демонстрирует</w:t>
      </w:r>
      <w:r w:rsidRPr="00586E12">
        <w:rPr>
          <w:color w:val="000000"/>
          <w:spacing w:val="3"/>
          <w:sz w:val="24"/>
        </w:rPr>
        <w:t xml:space="preserve"> лучший слабительный эффект</w:t>
      </w:r>
      <w:r w:rsidRPr="00586E12">
        <w:rPr>
          <w:color w:val="000000"/>
          <w:spacing w:val="3"/>
          <w:sz w:val="24"/>
          <w:lang w:val="ru-RU"/>
        </w:rPr>
        <w:t xml:space="preserve"> </w:t>
      </w:r>
      <w:r w:rsidRPr="00586E12">
        <w:rPr>
          <w:color w:val="000000"/>
          <w:spacing w:val="3"/>
          <w:sz w:val="24"/>
        </w:rPr>
        <w:t>по сравнению с лактозой, эффективно способствуя</w:t>
      </w:r>
      <w:r w:rsidRPr="00586E12">
        <w:rPr>
          <w:color w:val="000000"/>
          <w:spacing w:val="3"/>
          <w:sz w:val="24"/>
          <w:lang w:val="ru-RU"/>
        </w:rPr>
        <w:t xml:space="preserve"> сниже</w:t>
      </w:r>
      <w:r w:rsidRPr="00586E12">
        <w:rPr>
          <w:color w:val="000000"/>
          <w:spacing w:val="3"/>
          <w:sz w:val="24"/>
          <w:lang w:val="ru-RU"/>
        </w:rPr>
        <w:softHyphen/>
        <w:t>нию проявлений функциональных запоров.</w:t>
      </w:r>
    </w:p>
    <w:p w:rsidR="00586E12" w:rsidRPr="00586E12" w:rsidRDefault="00586E12" w:rsidP="00586E12">
      <w:pPr>
        <w:shd w:val="clear" w:color="auto" w:fill="FFFFFF"/>
        <w:spacing w:line="200" w:lineRule="exact"/>
        <w:ind w:right="17" w:firstLine="284"/>
        <w:jc w:val="both"/>
        <w:rPr>
          <w:sz w:val="24"/>
        </w:rPr>
      </w:pPr>
      <w:r w:rsidRPr="00586E12">
        <w:rPr>
          <w:color w:val="000000"/>
          <w:spacing w:val="-1"/>
          <w:sz w:val="24"/>
        </w:rPr>
        <w:t>Инул</w:t>
      </w:r>
      <w:r w:rsidRPr="00586E12">
        <w:rPr>
          <w:color w:val="000000"/>
          <w:spacing w:val="-1"/>
          <w:sz w:val="24"/>
          <w:lang w:val="ru-RU"/>
        </w:rPr>
        <w:t>и</w:t>
      </w:r>
      <w:r w:rsidRPr="00586E12">
        <w:rPr>
          <w:color w:val="000000"/>
          <w:spacing w:val="-1"/>
          <w:sz w:val="24"/>
        </w:rPr>
        <w:t xml:space="preserve">н и его гидролизат (олигофруктоза) </w:t>
      </w:r>
      <w:r w:rsidRPr="00586E12">
        <w:rPr>
          <w:color w:val="000000"/>
          <w:spacing w:val="-5"/>
          <w:sz w:val="24"/>
        </w:rPr>
        <w:t xml:space="preserve">способствуют </w:t>
      </w:r>
      <w:r w:rsidRPr="00586E12">
        <w:rPr>
          <w:color w:val="000000"/>
          <w:spacing w:val="-9"/>
          <w:sz w:val="24"/>
        </w:rPr>
        <w:t>снижению содержания</w:t>
      </w:r>
      <w:r w:rsidRPr="00586E12">
        <w:rPr>
          <w:b/>
          <w:bCs/>
          <w:color w:val="000000"/>
          <w:spacing w:val="-9"/>
          <w:sz w:val="24"/>
        </w:rPr>
        <w:t xml:space="preserve"> </w:t>
      </w:r>
      <w:r w:rsidRPr="00586E12">
        <w:rPr>
          <w:color w:val="000000"/>
          <w:spacing w:val="-9"/>
          <w:sz w:val="24"/>
        </w:rPr>
        <w:t>холестерин</w:t>
      </w:r>
      <w:r w:rsidRPr="00586E12">
        <w:rPr>
          <w:color w:val="000000"/>
          <w:spacing w:val="-9"/>
          <w:sz w:val="24"/>
          <w:lang w:val="ru-RU"/>
        </w:rPr>
        <w:t>а</w:t>
      </w:r>
      <w:r w:rsidRPr="00586E12">
        <w:rPr>
          <w:color w:val="000000"/>
          <w:spacing w:val="-9"/>
          <w:sz w:val="24"/>
        </w:rPr>
        <w:t xml:space="preserve"> и</w:t>
      </w:r>
      <w:r w:rsidRPr="00586E12">
        <w:rPr>
          <w:b/>
          <w:bCs/>
          <w:color w:val="000000"/>
          <w:spacing w:val="-9"/>
          <w:sz w:val="24"/>
        </w:rPr>
        <w:t xml:space="preserve"> </w:t>
      </w:r>
      <w:r w:rsidRPr="00586E12">
        <w:rPr>
          <w:color w:val="000000"/>
          <w:spacing w:val="-9"/>
          <w:sz w:val="24"/>
        </w:rPr>
        <w:t xml:space="preserve">атерогенных липидов в </w:t>
      </w:r>
      <w:r w:rsidRPr="00586E12">
        <w:rPr>
          <w:color w:val="000000"/>
          <w:spacing w:val="-9"/>
          <w:sz w:val="24"/>
          <w:lang w:val="ru-RU"/>
        </w:rPr>
        <w:t>крови</w:t>
      </w:r>
      <w:r w:rsidRPr="00586E12">
        <w:rPr>
          <w:color w:val="000000"/>
          <w:spacing w:val="-9"/>
          <w:sz w:val="24"/>
        </w:rPr>
        <w:t xml:space="preserve"> </w:t>
      </w:r>
      <w:r w:rsidRPr="00586E12">
        <w:rPr>
          <w:color w:val="000000"/>
          <w:sz w:val="24"/>
        </w:rPr>
        <w:t>(особенно триглицер</w:t>
      </w:r>
      <w:r w:rsidRPr="00586E12">
        <w:rPr>
          <w:color w:val="000000"/>
          <w:sz w:val="24"/>
          <w:lang w:val="ru-RU"/>
        </w:rPr>
        <w:t>и</w:t>
      </w:r>
      <w:r w:rsidRPr="00586E12">
        <w:rPr>
          <w:color w:val="000000"/>
          <w:sz w:val="24"/>
        </w:rPr>
        <w:t>дов)</w:t>
      </w:r>
      <w:r w:rsidRPr="00586E12">
        <w:rPr>
          <w:color w:val="000000"/>
          <w:sz w:val="24"/>
          <w:lang w:val="ru-RU"/>
        </w:rPr>
        <w:t>.</w:t>
      </w:r>
      <w:r w:rsidRPr="00586E12">
        <w:rPr>
          <w:color w:val="000000"/>
          <w:sz w:val="24"/>
        </w:rPr>
        <w:t xml:space="preserve"> Этот</w:t>
      </w:r>
      <w:r w:rsidRPr="00586E12">
        <w:rPr>
          <w:b/>
          <w:bCs/>
          <w:color w:val="000000"/>
          <w:sz w:val="24"/>
          <w:lang w:val="ru-RU"/>
        </w:rPr>
        <w:t xml:space="preserve"> </w:t>
      </w:r>
      <w:r w:rsidRPr="00586E12">
        <w:rPr>
          <w:color w:val="000000"/>
          <w:sz w:val="24"/>
        </w:rPr>
        <w:t>эффект преимущественно связан с резким снижением синтеза ли</w:t>
      </w:r>
      <w:proofErr w:type="spellStart"/>
      <w:r w:rsidRPr="00586E12">
        <w:rPr>
          <w:color w:val="000000"/>
          <w:sz w:val="24"/>
          <w:lang w:val="ru-RU"/>
        </w:rPr>
        <w:t>п</w:t>
      </w:r>
      <w:proofErr w:type="spellEnd"/>
      <w:r w:rsidRPr="00586E12">
        <w:rPr>
          <w:color w:val="000000"/>
          <w:sz w:val="24"/>
        </w:rPr>
        <w:t>идов в печени. Это чрезвычайно актуально</w:t>
      </w:r>
      <w:r w:rsidRPr="00586E12">
        <w:rPr>
          <w:color w:val="000000"/>
          <w:spacing w:val="-5"/>
          <w:sz w:val="24"/>
        </w:rPr>
        <w:t xml:space="preserve"> для проблем сердечно-сосудистой патологии.</w:t>
      </w:r>
    </w:p>
    <w:p w:rsidR="00586E12" w:rsidRPr="00586E12" w:rsidRDefault="00586E12" w:rsidP="00586E12">
      <w:pPr>
        <w:shd w:val="clear" w:color="auto" w:fill="FFFFFF"/>
        <w:spacing w:line="200" w:lineRule="exact"/>
        <w:ind w:right="17" w:firstLine="284"/>
        <w:jc w:val="both"/>
        <w:rPr>
          <w:sz w:val="24"/>
        </w:rPr>
      </w:pPr>
      <w:r w:rsidRPr="00586E12">
        <w:rPr>
          <w:color w:val="000000"/>
          <w:spacing w:val="-1"/>
          <w:sz w:val="24"/>
        </w:rPr>
        <w:t>Пищевые волокна инулина замедляют всасывание глюкозы, уменьшая физиоло</w:t>
      </w:r>
      <w:r w:rsidRPr="00586E12">
        <w:rPr>
          <w:color w:val="000000"/>
          <w:spacing w:val="-1"/>
          <w:sz w:val="24"/>
          <w:lang w:val="ru-RU"/>
        </w:rPr>
        <w:t>-</w:t>
      </w:r>
      <w:r w:rsidRPr="00586E12">
        <w:rPr>
          <w:color w:val="000000"/>
          <w:spacing w:val="-1"/>
          <w:sz w:val="24"/>
        </w:rPr>
        <w:t xml:space="preserve">гические </w:t>
      </w:r>
      <w:r w:rsidRPr="00586E12">
        <w:rPr>
          <w:color w:val="000000"/>
          <w:spacing w:val="-5"/>
          <w:sz w:val="24"/>
        </w:rPr>
        <w:t xml:space="preserve">пики глюкозы и инсулина в крови, что важно для нормального функционирования поджелудочной </w:t>
      </w:r>
      <w:r w:rsidRPr="00586E12">
        <w:rPr>
          <w:color w:val="000000"/>
          <w:spacing w:val="-3"/>
          <w:sz w:val="24"/>
        </w:rPr>
        <w:t>железы.</w:t>
      </w:r>
    </w:p>
    <w:p w:rsidR="00586E12" w:rsidRPr="00586E12" w:rsidRDefault="00586E12" w:rsidP="00586E12">
      <w:pPr>
        <w:shd w:val="clear" w:color="auto" w:fill="FFFFFF"/>
        <w:spacing w:line="200" w:lineRule="exact"/>
        <w:ind w:right="17" w:firstLine="284"/>
        <w:jc w:val="both"/>
        <w:rPr>
          <w:sz w:val="24"/>
        </w:rPr>
      </w:pPr>
      <w:r w:rsidRPr="00586E12">
        <w:rPr>
          <w:bCs/>
          <w:color w:val="000000"/>
          <w:spacing w:val="-3"/>
          <w:sz w:val="24"/>
        </w:rPr>
        <w:t>Бактрум</w:t>
      </w:r>
      <w:r w:rsidRPr="00586E12">
        <w:rPr>
          <w:color w:val="000000"/>
          <w:spacing w:val="-3"/>
          <w:sz w:val="24"/>
        </w:rPr>
        <w:t xml:space="preserve"> способствует нормализации деятельности кишечника, эффективен </w:t>
      </w:r>
      <w:r w:rsidRPr="00586E12">
        <w:rPr>
          <w:color w:val="000000"/>
          <w:spacing w:val="-5"/>
          <w:sz w:val="24"/>
        </w:rPr>
        <w:t xml:space="preserve">при острых и хронических желудочно-кишечных инфекциях, </w:t>
      </w:r>
      <w:proofErr w:type="spellStart"/>
      <w:r w:rsidRPr="00586E12">
        <w:rPr>
          <w:color w:val="000000"/>
          <w:spacing w:val="-5"/>
          <w:sz w:val="24"/>
          <w:lang w:val="ru-RU"/>
        </w:rPr>
        <w:t>дисбактериозе</w:t>
      </w:r>
      <w:proofErr w:type="spellEnd"/>
      <w:r w:rsidRPr="00586E12">
        <w:rPr>
          <w:color w:val="000000"/>
          <w:spacing w:val="-5"/>
          <w:sz w:val="24"/>
        </w:rPr>
        <w:t>, энтеритах</w:t>
      </w:r>
      <w:r w:rsidRPr="00586E12">
        <w:rPr>
          <w:color w:val="000000"/>
          <w:spacing w:val="-5"/>
          <w:sz w:val="24"/>
          <w:lang w:val="ru-RU"/>
        </w:rPr>
        <w:t>,</w:t>
      </w:r>
      <w:r w:rsidRPr="00586E12">
        <w:rPr>
          <w:color w:val="000000"/>
          <w:spacing w:val="-5"/>
          <w:sz w:val="24"/>
        </w:rPr>
        <w:t xml:space="preserve"> </w:t>
      </w:r>
      <w:r w:rsidRPr="00586E12">
        <w:rPr>
          <w:color w:val="000000"/>
          <w:spacing w:val="2"/>
          <w:sz w:val="24"/>
        </w:rPr>
        <w:t>колитах</w:t>
      </w:r>
      <w:r w:rsidRPr="00586E12">
        <w:rPr>
          <w:color w:val="000000"/>
          <w:spacing w:val="2"/>
          <w:sz w:val="24"/>
          <w:lang w:val="ru-RU"/>
        </w:rPr>
        <w:t xml:space="preserve">, </w:t>
      </w:r>
      <w:r w:rsidRPr="00586E12">
        <w:rPr>
          <w:color w:val="000000"/>
          <w:spacing w:val="2"/>
          <w:sz w:val="24"/>
        </w:rPr>
        <w:t xml:space="preserve">обладает выраженными антагонистическими свойствами в отношении </w:t>
      </w:r>
      <w:r w:rsidRPr="00586E12">
        <w:rPr>
          <w:color w:val="000000"/>
          <w:spacing w:val="-4"/>
          <w:sz w:val="24"/>
        </w:rPr>
        <w:t xml:space="preserve">патогенных микроорганизмов, сдерживает развитие гнилостных процессов в кишечнике, обладает </w:t>
      </w:r>
      <w:r w:rsidRPr="00586E12">
        <w:rPr>
          <w:color w:val="000000"/>
          <w:spacing w:val="-3"/>
          <w:sz w:val="24"/>
        </w:rPr>
        <w:t xml:space="preserve">кровоочистительным, желчегонным действием, улучшает обмен веществ, укрепляет иммунную </w:t>
      </w:r>
      <w:r w:rsidRPr="00586E12">
        <w:rPr>
          <w:color w:val="000000"/>
          <w:spacing w:val="-2"/>
          <w:sz w:val="24"/>
        </w:rPr>
        <w:t>защиту, сдерживает процессы старения. Предупреждает развитие атеросклероза</w:t>
      </w:r>
      <w:r w:rsidRPr="00586E12">
        <w:rPr>
          <w:color w:val="000000"/>
          <w:spacing w:val="-2"/>
          <w:sz w:val="24"/>
          <w:lang w:val="ru-RU"/>
        </w:rPr>
        <w:t>,</w:t>
      </w:r>
      <w:r w:rsidRPr="00586E12">
        <w:rPr>
          <w:color w:val="000000"/>
          <w:spacing w:val="-2"/>
          <w:sz w:val="24"/>
        </w:rPr>
        <w:t xml:space="preserve"> сердечно</w:t>
      </w:r>
      <w:r w:rsidRPr="00586E12">
        <w:rPr>
          <w:color w:val="000000"/>
          <w:spacing w:val="-2"/>
          <w:sz w:val="24"/>
        </w:rPr>
        <w:softHyphen/>
      </w:r>
      <w:r w:rsidRPr="00586E12">
        <w:rPr>
          <w:color w:val="000000"/>
          <w:spacing w:val="-5"/>
          <w:sz w:val="24"/>
        </w:rPr>
        <w:t xml:space="preserve">сосудистых заболеваний, сахарного диабета, остеопороза, болезней печени, </w:t>
      </w:r>
      <w:r w:rsidRPr="00586E12">
        <w:rPr>
          <w:color w:val="000000"/>
          <w:spacing w:val="-5"/>
          <w:sz w:val="24"/>
          <w:lang w:val="ru-RU"/>
        </w:rPr>
        <w:t>пригоден</w:t>
      </w:r>
      <w:r w:rsidRPr="00586E12">
        <w:rPr>
          <w:color w:val="000000"/>
          <w:spacing w:val="-5"/>
          <w:sz w:val="24"/>
        </w:rPr>
        <w:t xml:space="preserve"> для регулярного использования. </w:t>
      </w:r>
      <w:r w:rsidRPr="00586E12">
        <w:rPr>
          <w:color w:val="000000"/>
          <w:spacing w:val="-5"/>
          <w:sz w:val="24"/>
          <w:lang w:val="ru-RU"/>
        </w:rPr>
        <w:t>Особенно необходим</w:t>
      </w:r>
      <w:r w:rsidRPr="00586E12">
        <w:rPr>
          <w:color w:val="000000"/>
          <w:spacing w:val="-5"/>
          <w:sz w:val="24"/>
        </w:rPr>
        <w:t xml:space="preserve"> </w:t>
      </w:r>
      <w:r w:rsidRPr="00586E12">
        <w:rPr>
          <w:color w:val="000000"/>
          <w:spacing w:val="-2"/>
          <w:sz w:val="24"/>
        </w:rPr>
        <w:t xml:space="preserve">в ситуациях </w:t>
      </w:r>
      <w:r w:rsidRPr="00586E12">
        <w:rPr>
          <w:color w:val="000000"/>
          <w:spacing w:val="-2"/>
          <w:sz w:val="24"/>
          <w:lang w:val="ru-RU"/>
        </w:rPr>
        <w:t>- л</w:t>
      </w:r>
      <w:r w:rsidRPr="00586E12">
        <w:rPr>
          <w:color w:val="000000"/>
          <w:spacing w:val="-2"/>
          <w:sz w:val="24"/>
        </w:rPr>
        <w:t>ечение антибиотиками</w:t>
      </w:r>
      <w:r w:rsidRPr="00586E12">
        <w:rPr>
          <w:color w:val="000000"/>
          <w:spacing w:val="-2"/>
          <w:sz w:val="24"/>
          <w:lang w:val="ru-RU"/>
        </w:rPr>
        <w:t>, во время поездок</w:t>
      </w:r>
      <w:r w:rsidRPr="00586E12">
        <w:rPr>
          <w:color w:val="000000"/>
          <w:spacing w:val="-2"/>
          <w:sz w:val="24"/>
        </w:rPr>
        <w:t xml:space="preserve"> за границу, </w:t>
      </w:r>
      <w:r w:rsidRPr="00586E12">
        <w:rPr>
          <w:color w:val="000000"/>
          <w:spacing w:val="-5"/>
          <w:sz w:val="24"/>
        </w:rPr>
        <w:t>при стрессовых нагрузках, воздействии радиации.</w:t>
      </w:r>
    </w:p>
    <w:p w:rsidR="00586E12" w:rsidRPr="00586E12" w:rsidRDefault="00586E12" w:rsidP="00586E12">
      <w:pPr>
        <w:shd w:val="clear" w:color="auto" w:fill="FFFFFF"/>
        <w:tabs>
          <w:tab w:val="left" w:pos="5285"/>
        </w:tabs>
        <w:spacing w:line="200" w:lineRule="exact"/>
        <w:ind w:right="17" w:firstLine="284"/>
        <w:jc w:val="both"/>
        <w:rPr>
          <w:color w:val="000000"/>
          <w:spacing w:val="-7"/>
          <w:sz w:val="24"/>
          <w:lang w:val="ru-RU"/>
        </w:rPr>
      </w:pPr>
      <w:r w:rsidRPr="00586E12">
        <w:rPr>
          <w:color w:val="000000"/>
          <w:spacing w:val="-3"/>
          <w:sz w:val="24"/>
        </w:rPr>
        <w:t>Полное отсутствие побочных эффектов на протяжении длительного приема (6 месяцев)</w:t>
      </w:r>
      <w:r w:rsidRPr="00586E12">
        <w:rPr>
          <w:color w:val="000000"/>
          <w:spacing w:val="-3"/>
          <w:sz w:val="24"/>
        </w:rPr>
        <w:br/>
      </w:r>
      <w:r w:rsidRPr="00586E12">
        <w:rPr>
          <w:color w:val="000000"/>
          <w:sz w:val="24"/>
        </w:rPr>
        <w:t>позволяет рекомендовать его пациентам с хроническими</w:t>
      </w:r>
      <w:r w:rsidRPr="00586E12">
        <w:rPr>
          <w:color w:val="000000"/>
          <w:sz w:val="24"/>
          <w:lang w:val="ru-RU"/>
        </w:rPr>
        <w:t xml:space="preserve"> </w:t>
      </w:r>
      <w:r w:rsidRPr="00586E12">
        <w:rPr>
          <w:color w:val="000000"/>
          <w:spacing w:val="-7"/>
          <w:sz w:val="24"/>
        </w:rPr>
        <w:t>воспалительными заболеваниями желудочно-кишечного тракта</w:t>
      </w:r>
      <w:r w:rsidRPr="00586E12">
        <w:rPr>
          <w:color w:val="000000"/>
          <w:spacing w:val="-7"/>
          <w:sz w:val="24"/>
          <w:lang w:val="ru-RU"/>
        </w:rPr>
        <w:t>, а также при: гипертонической болезни, гастритах, опухоли и увеличении селезенки, неврозах, истерии, угрях, экземе, фурункулах, сыпи, диатезе, поносе, остеохондрозе, астении, малокровии, сердечной слабости, циррозе, желтухе, хронических холециститах, воспалении легких, ломоте в костях, заболеваниях почек, глистной инвазии, частом мочеиспускании (Н.Г.       Ковалева, А.Ф. Синяков, Е.А. Ладынина, Р.С. Морозова и др.)</w:t>
      </w:r>
    </w:p>
    <w:p w:rsidR="00586E12" w:rsidRDefault="00586E12"/>
    <w:sectPr w:rsidR="00586E12" w:rsidSect="0038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86E12"/>
    <w:rsid w:val="00291654"/>
    <w:rsid w:val="00385156"/>
    <w:rsid w:val="0058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fr-FR" w:eastAsia="ru-RU"/>
    </w:rPr>
  </w:style>
  <w:style w:type="paragraph" w:styleId="1">
    <w:name w:val="heading 1"/>
    <w:basedOn w:val="a"/>
    <w:next w:val="a"/>
    <w:link w:val="10"/>
    <w:qFormat/>
    <w:rsid w:val="00586E12"/>
    <w:pPr>
      <w:keepNext/>
      <w:shd w:val="clear" w:color="auto" w:fill="FFFFFF"/>
      <w:spacing w:before="34" w:line="173" w:lineRule="exact"/>
      <w:ind w:left="19"/>
      <w:outlineLvl w:val="0"/>
    </w:pPr>
    <w:rPr>
      <w:b/>
      <w:bCs/>
      <w:i/>
      <w:iCs/>
      <w:color w:val="000000"/>
      <w:spacing w:val="9"/>
      <w:w w:val="75"/>
      <w:sz w:val="24"/>
      <w:szCs w:val="1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E12"/>
    <w:rPr>
      <w:rFonts w:ascii="Times New Roman" w:eastAsia="Times New Roman" w:hAnsi="Times New Roman" w:cs="Times New Roman"/>
      <w:b/>
      <w:bCs/>
      <w:i/>
      <w:iCs/>
      <w:color w:val="000000"/>
      <w:spacing w:val="9"/>
      <w:w w:val="75"/>
      <w:sz w:val="24"/>
      <w:szCs w:val="14"/>
      <w:shd w:val="clear" w:color="auto" w:fill="FFFFFF"/>
      <w:lang w:eastAsia="ru-RU"/>
    </w:rPr>
  </w:style>
  <w:style w:type="paragraph" w:styleId="a3">
    <w:name w:val="Body Text"/>
    <w:basedOn w:val="a"/>
    <w:link w:val="a4"/>
    <w:rsid w:val="00586E12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ind w:right="103"/>
    </w:pPr>
    <w:rPr>
      <w:color w:val="000000"/>
      <w:spacing w:val="-3"/>
      <w:sz w:val="22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86E12"/>
    <w:rPr>
      <w:rFonts w:ascii="Times New Roman" w:eastAsia="Times New Roman" w:hAnsi="Times New Roman" w:cs="Times New Roman"/>
      <w:color w:val="000000"/>
      <w:spacing w:val="-3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2016-09-29T08:28:00Z</dcterms:created>
  <dcterms:modified xsi:type="dcterms:W3CDTF">2016-09-29T08:28:00Z</dcterms:modified>
</cp:coreProperties>
</file>