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4" w:rsidRDefault="00865804" w:rsidP="00865804">
      <w:pPr>
        <w:spacing w:line="240" w:lineRule="exact"/>
        <w:jc w:val="center"/>
        <w:rPr>
          <w:rFonts w:ascii="Times New Roman" w:hAnsi="Times New Roman"/>
          <w:i w:val="0"/>
          <w:sz w:val="21"/>
          <w:szCs w:val="21"/>
        </w:rPr>
      </w:pPr>
      <w:r w:rsidRPr="00B662F1">
        <w:rPr>
          <w:rFonts w:ascii="Times New Roman" w:hAnsi="Times New Roman"/>
          <w:i w:val="0"/>
          <w:sz w:val="21"/>
          <w:szCs w:val="21"/>
        </w:rPr>
        <w:t>РЕГЕСОЛ</w:t>
      </w:r>
    </w:p>
    <w:p w:rsidR="00865804" w:rsidRDefault="00865804" w:rsidP="00865804">
      <w:pPr>
        <w:spacing w:line="240" w:lineRule="exact"/>
        <w:jc w:val="center"/>
        <w:rPr>
          <w:rFonts w:ascii="Times New Roman" w:hAnsi="Times New Roman"/>
          <w:i w:val="0"/>
          <w:sz w:val="21"/>
          <w:szCs w:val="21"/>
        </w:rPr>
      </w:pPr>
    </w:p>
    <w:p w:rsidR="00865804" w:rsidRPr="00865804" w:rsidRDefault="00865804" w:rsidP="00865804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/>
          <w:spacing w:val="-1"/>
          <w:sz w:val="24"/>
        </w:rPr>
      </w:pPr>
      <w:r w:rsidRPr="00865804">
        <w:rPr>
          <w:rFonts w:ascii="Times New Roman" w:hAnsi="Times New Roman"/>
          <w:bCs/>
          <w:iCs/>
          <w:spacing w:val="-1"/>
          <w:sz w:val="24"/>
        </w:rPr>
        <w:t>Производитель:</w:t>
      </w:r>
      <w:r w:rsidRPr="00865804">
        <w:rPr>
          <w:rFonts w:ascii="Times New Roman" w:hAnsi="Times New Roman"/>
          <w:spacing w:val="-1"/>
          <w:sz w:val="24"/>
        </w:rPr>
        <w:t xml:space="preserve"> </w:t>
      </w:r>
      <w:r w:rsidRPr="00865804">
        <w:rPr>
          <w:rFonts w:ascii="Times New Roman" w:hAnsi="Times New Roman"/>
          <w:b w:val="0"/>
          <w:i w:val="0"/>
          <w:spacing w:val="-1"/>
          <w:sz w:val="24"/>
        </w:rPr>
        <w:t>Россия, ООО «</w:t>
      </w:r>
      <w:proofErr w:type="spellStart"/>
      <w:r w:rsidRPr="00865804">
        <w:rPr>
          <w:rFonts w:ascii="Times New Roman" w:hAnsi="Times New Roman"/>
          <w:b w:val="0"/>
          <w:i w:val="0"/>
          <w:spacing w:val="-1"/>
          <w:sz w:val="24"/>
        </w:rPr>
        <w:t>Оптисалт</w:t>
      </w:r>
      <w:proofErr w:type="spellEnd"/>
      <w:r w:rsidRPr="00865804">
        <w:rPr>
          <w:rFonts w:ascii="Times New Roman" w:hAnsi="Times New Roman"/>
          <w:b w:val="0"/>
          <w:i w:val="0"/>
          <w:spacing w:val="-1"/>
          <w:sz w:val="24"/>
        </w:rPr>
        <w:t>»</w:t>
      </w:r>
    </w:p>
    <w:p w:rsidR="00865804" w:rsidRPr="00865804" w:rsidRDefault="00865804" w:rsidP="00865804">
      <w:pPr>
        <w:pStyle w:val="a3"/>
        <w:spacing w:line="220" w:lineRule="exact"/>
        <w:ind w:firstLine="284"/>
        <w:jc w:val="both"/>
        <w:rPr>
          <w:rFonts w:ascii="Times New Roman" w:hAnsi="Times New Roman"/>
          <w:sz w:val="21"/>
          <w:szCs w:val="21"/>
        </w:rPr>
      </w:pPr>
      <w:r w:rsidRPr="00865804">
        <w:rPr>
          <w:rFonts w:ascii="Times New Roman" w:hAnsi="Times New Roman"/>
          <w:b/>
          <w:i/>
          <w:sz w:val="21"/>
          <w:szCs w:val="21"/>
        </w:rPr>
        <w:t>Форма выпуска</w:t>
      </w:r>
      <w:r w:rsidRPr="00865804">
        <w:rPr>
          <w:rFonts w:ascii="Times New Roman" w:hAnsi="Times New Roman"/>
          <w:b/>
          <w:sz w:val="21"/>
          <w:szCs w:val="21"/>
        </w:rPr>
        <w:t>:</w:t>
      </w:r>
      <w:r w:rsidRPr="00865804">
        <w:rPr>
          <w:rFonts w:ascii="Times New Roman" w:hAnsi="Times New Roman"/>
          <w:sz w:val="21"/>
          <w:szCs w:val="21"/>
        </w:rPr>
        <w:t xml:space="preserve"> 60 таблеток по 400 мг.</w:t>
      </w:r>
    </w:p>
    <w:p w:rsidR="00865804" w:rsidRPr="00C05E1C" w:rsidRDefault="00865804" w:rsidP="00865804">
      <w:pPr>
        <w:pStyle w:val="a3"/>
        <w:spacing w:line="220" w:lineRule="exact"/>
        <w:ind w:firstLine="284"/>
        <w:rPr>
          <w:rFonts w:ascii="Times New Roman" w:hAnsi="Times New Roman"/>
          <w:sz w:val="21"/>
          <w:szCs w:val="21"/>
        </w:rPr>
      </w:pPr>
      <w:r w:rsidRPr="00B662F1">
        <w:rPr>
          <w:rFonts w:ascii="Times New Roman" w:hAnsi="Times New Roman"/>
          <w:b/>
          <w:i/>
          <w:sz w:val="21"/>
          <w:szCs w:val="21"/>
        </w:rPr>
        <w:t>Свидетельство о государственной регистрации:</w:t>
      </w:r>
      <w:r w:rsidR="00C05E1C">
        <w:rPr>
          <w:rFonts w:ascii="Times New Roman" w:hAnsi="Times New Roman"/>
          <w:sz w:val="21"/>
          <w:szCs w:val="21"/>
        </w:rPr>
        <w:t xml:space="preserve"> RU.77.99.</w:t>
      </w:r>
      <w:r w:rsidR="00C05E1C" w:rsidRPr="00C05E1C">
        <w:rPr>
          <w:rFonts w:ascii="Times New Roman" w:hAnsi="Times New Roman"/>
          <w:sz w:val="21"/>
          <w:szCs w:val="21"/>
        </w:rPr>
        <w:t>29</w:t>
      </w:r>
      <w:r w:rsidRPr="00B662F1">
        <w:rPr>
          <w:rFonts w:ascii="Times New Roman" w:hAnsi="Times New Roman"/>
          <w:sz w:val="21"/>
          <w:szCs w:val="21"/>
        </w:rPr>
        <w:t>.003.</w:t>
      </w:r>
      <w:r w:rsidRPr="00B662F1">
        <w:rPr>
          <w:rFonts w:ascii="Times New Roman" w:hAnsi="Times New Roman"/>
          <w:sz w:val="21"/>
          <w:szCs w:val="21"/>
          <w:lang w:val="en-US"/>
        </w:rPr>
        <w:t>E</w:t>
      </w:r>
      <w:r w:rsidR="00C05E1C">
        <w:rPr>
          <w:rFonts w:ascii="Times New Roman" w:hAnsi="Times New Roman"/>
          <w:sz w:val="21"/>
          <w:szCs w:val="21"/>
        </w:rPr>
        <w:t>.0</w:t>
      </w:r>
      <w:r w:rsidR="00C05E1C" w:rsidRPr="00C05E1C">
        <w:rPr>
          <w:rFonts w:ascii="Times New Roman" w:hAnsi="Times New Roman"/>
          <w:sz w:val="21"/>
          <w:szCs w:val="21"/>
        </w:rPr>
        <w:t>02495</w:t>
      </w:r>
      <w:r w:rsidR="00C05E1C">
        <w:rPr>
          <w:rFonts w:ascii="Times New Roman" w:hAnsi="Times New Roman"/>
          <w:sz w:val="21"/>
          <w:szCs w:val="21"/>
        </w:rPr>
        <w:t>.0</w:t>
      </w:r>
      <w:r w:rsidR="00C05E1C" w:rsidRPr="00C05E1C">
        <w:rPr>
          <w:rFonts w:ascii="Times New Roman" w:hAnsi="Times New Roman"/>
          <w:sz w:val="21"/>
          <w:szCs w:val="21"/>
        </w:rPr>
        <w:t>2</w:t>
      </w:r>
      <w:r w:rsidR="00C05E1C">
        <w:rPr>
          <w:rFonts w:ascii="Times New Roman" w:hAnsi="Times New Roman"/>
          <w:sz w:val="21"/>
          <w:szCs w:val="21"/>
        </w:rPr>
        <w:t>.1</w:t>
      </w:r>
      <w:r w:rsidR="00C05E1C" w:rsidRPr="00C05E1C">
        <w:rPr>
          <w:rFonts w:ascii="Times New Roman" w:hAnsi="Times New Roman"/>
          <w:sz w:val="21"/>
          <w:szCs w:val="21"/>
        </w:rPr>
        <w:t>5</w:t>
      </w:r>
    </w:p>
    <w:p w:rsidR="00865804" w:rsidRPr="00B662F1" w:rsidRDefault="00865804" w:rsidP="00865804">
      <w:pPr>
        <w:pStyle w:val="a3"/>
        <w:spacing w:line="220" w:lineRule="exact"/>
        <w:ind w:firstLine="284"/>
        <w:jc w:val="both"/>
        <w:rPr>
          <w:rFonts w:ascii="Times New Roman" w:hAnsi="Times New Roman"/>
          <w:sz w:val="21"/>
          <w:szCs w:val="21"/>
        </w:rPr>
      </w:pPr>
      <w:r w:rsidRPr="00B662F1">
        <w:rPr>
          <w:rFonts w:ascii="Times New Roman" w:hAnsi="Times New Roman"/>
          <w:b/>
          <w:i/>
          <w:sz w:val="21"/>
          <w:szCs w:val="21"/>
        </w:rPr>
        <w:t>Способ употребления</w:t>
      </w:r>
      <w:r w:rsidRPr="00B662F1">
        <w:rPr>
          <w:rFonts w:ascii="Times New Roman" w:hAnsi="Times New Roman"/>
          <w:i/>
          <w:sz w:val="21"/>
          <w:szCs w:val="21"/>
        </w:rPr>
        <w:t>:</w:t>
      </w:r>
      <w:r w:rsidRPr="00B662F1">
        <w:rPr>
          <w:rFonts w:ascii="Times New Roman" w:hAnsi="Times New Roman"/>
          <w:sz w:val="21"/>
          <w:szCs w:val="21"/>
        </w:rPr>
        <w:t xml:space="preserve"> по 2 таблетки 2 раза в день.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color w:val="000000"/>
          <w:sz w:val="21"/>
          <w:szCs w:val="21"/>
        </w:rPr>
      </w:pPr>
      <w:r w:rsidRPr="00B662F1">
        <w:rPr>
          <w:rFonts w:ascii="Times New Roman" w:hAnsi="Times New Roman"/>
          <w:color w:val="000000"/>
          <w:sz w:val="21"/>
          <w:szCs w:val="21"/>
        </w:rPr>
        <w:t>Препарат обладает широким, комплексным воздействием на организм: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Ускоряет грануляцию и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эпителизацию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 кожи и слизистых оболочек, т.е. оказывает ранозаживляющее,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противоязвенное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, противоэрозийное, защитное действие на ткани при лучевом  и химическом воздействии (облепиха ингибирует секрецию желудочного сока,  крапива ускоряет процессы регенерации слизистых оболочек ЖКТ;  подорожник  эффективен при лечении ран роговицы, хорошо известно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противоязвенное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и ранозаживляющее действие подорожника, он также стимулирует выделение желудочного сока, повышает его свободную и общую кислотность, не влияя, однако на его протеолитическую активность.; сушеница топяная и   календула также известны своими регенеративными свойствами).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Десенсибилизирующее, противовоспалительное, бактерицидное действие; достоверно задерживает рост золотистого стафилококка,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эшерихий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>, протея, гемолитического стрептококка   (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глицирризиновая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кислота корня солодки,  подвергаясь в организме метаболическим преобразованиям, оказывает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кортикостероидноподобное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действие, именно это фармакологическое свойство растения обеспечивает его выраженный противоаллергический и противовоспалительный  эффект;  наличие ментола обеспечивает антисептические свойства  мяты перечной,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антимикробные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 свойства растения распространяются на  все виды патогенных бактерий в ЖКТ;  подобное воздействие  крапивы, сушеницы топяной,   облепихи,   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репешка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и календулы используются народной медициной).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>- Спазмолитическое  действие (мята, календула, подорожник,  корень солодки оказывают  спазмолитическое действие на гладкие мышцы).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Нормализует липидный обмен в организме,  оказывает  антисклеротическое, желчегонное,  мочегонное, 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гепатопротекторное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 действие (облепиха, витамины и соли железа, содержащиеся в крапиве положительно влияют на липидный обмен в печени, повышая концентрацию в печени нуклеиновых кислот; 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фитокомпоненты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 листа  мяты  повышают желчеотделение, оказывают спазмолитическое действие, снижая тонус гладкой мускулатуры кишечника,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желче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и мочевыводящих путей; корень солодки,  календула,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репешок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также оказывают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желче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– и мочегонное действие).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Кровоостанавливающее (крапива обладает выраженным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гемостатическим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действием, что связано с наличием в них витамина К, стимулирующего выработку в печени протромбина, крапива оказывает и сосудосуживающее действие, повышает сократительную способность гладкой мускула</w:t>
      </w:r>
      <w:r>
        <w:rPr>
          <w:rFonts w:ascii="Times New Roman" w:hAnsi="Times New Roman"/>
          <w:b w:val="0"/>
          <w:i w:val="0"/>
          <w:sz w:val="21"/>
          <w:szCs w:val="21"/>
        </w:rPr>
        <w:t xml:space="preserve">туры матки, что делает препарат </w:t>
      </w:r>
      <w:r w:rsidRPr="00B662F1">
        <w:rPr>
          <w:rFonts w:ascii="Times New Roman" w:hAnsi="Times New Roman"/>
          <w:b w:val="0"/>
          <w:i w:val="0"/>
          <w:sz w:val="21"/>
          <w:szCs w:val="21"/>
        </w:rPr>
        <w:t>эффективным при маточных кровотечениях различной природы; подорожник тоже хорошо известен как кровоостанавливающее средство).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Стимулирует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эритропоэз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 (витамины и соли железа, содержащиеся в крапиве, оказывают стимулирующее действие на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эритропоэз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>.).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Общее тонизирующее и стимулирующее, поливитаминное  (хлорофилл крапивы оказывает стимулирующее и тонизирующее действие, усиливает основной обмен веществ, повышает мышечный тонус кишечника, улучшает деятельность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сердечно-сосудистой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системы и дыхательного центра;  за счет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местнораздражающего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эффекта  эфирных масел мяты и стимулирующего влияния на периферические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нейрорецепторы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кожи и слизистых оболочек препарат усиливает капиллярное кровообращение и перистальтику кишечника, а также  усиливает секрецию пищеварительных желез).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- Успокаивающее, болеутоляющее, а также – рефлекторное, сосудорасширяющее (хорошо известно  слабое гипотензивное действие  мяты перечной; подорожника, сушеницы топяной, календулы  оказывают седативное и гипотензивное действие).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Муколитическое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, отхаркивающее (водный настой из подорожника усиливает активность ресничек мерцательного эпителия дыхательных путей, что ведет к усилению секреции бронхиальной слизи, разжижению мокроты и облегчению ее выделения при кашле;  отхаркивающее действие солодки связано с содержанием в корнях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глицирризина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, который стимулирует активность реснитчатого эпителия в трахее и бронхах, а также усиливает секреторную функцию слизистой оболочек верхних дыхательных путей). 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sz w:val="21"/>
          <w:szCs w:val="21"/>
        </w:rPr>
      </w:pPr>
      <w:r w:rsidRPr="00B662F1">
        <w:rPr>
          <w:rFonts w:ascii="Times New Roman" w:hAnsi="Times New Roman"/>
          <w:sz w:val="21"/>
          <w:szCs w:val="21"/>
        </w:rPr>
        <w:t>Исходя из состава препарата и широкого спектра действия на организм определяются  показания к его применению: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Все состояния, сопровождающиеся воспалительным, эрозивным, язвенным, травматическим  или дегенеративным  поражением слизистых оболочек  -  риниты,  конъюнктивиты,  гингивиты, стоматиты, фарингиты, бронхиты, гастриты, колиты,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кольпиты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>,  эрозии шейки матки, циститы, состояния до и после лучевой терапии и химиотерапии и т.д.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Все состояния организма, вызванные бактериальной флорой, особенно   у пациентов с отягощенным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аллергологическим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 анамнезом;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Заболевания ЖКТ, мочевыделительного тракта, верхних дыхательных путей, сопровождающиеся спазмами,  секреторными нарушениями –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дискинезия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желчевыводящих путей, спастический колит,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обструктивный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 бронхит и бронхит с астматическим компонентом,  мочеточниковый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рефлюкс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рефлюкс-эзофагит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и т.д.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lastRenderedPageBreak/>
        <w:t>- Железодефицитная анемия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>- Хронические заболевания печени, поджелудочной железы, сопровождающиеся нарушением  липидного обмена, атеросклероз и т.д.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При маточных кровотечениях  различной этиологии – послеродовых  для улучшения сокращения матки, климактерических и т.д. </w:t>
      </w:r>
    </w:p>
    <w:p w:rsidR="00865804" w:rsidRPr="00B662F1" w:rsidRDefault="00865804" w:rsidP="00865804">
      <w:pPr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- Состояния повышенной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психоэмоциональной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нагрузки, истощения, снижения работоспособности и т.д.</w:t>
      </w:r>
    </w:p>
    <w:p w:rsidR="00865804" w:rsidRPr="00B662F1" w:rsidRDefault="00865804" w:rsidP="00865804">
      <w:pPr>
        <w:spacing w:line="240" w:lineRule="exact"/>
        <w:ind w:firstLine="284"/>
        <w:jc w:val="center"/>
        <w:rPr>
          <w:rFonts w:ascii="Times New Roman" w:hAnsi="Times New Roman"/>
          <w:i w:val="0"/>
          <w:sz w:val="21"/>
          <w:szCs w:val="21"/>
        </w:rPr>
      </w:pPr>
    </w:p>
    <w:p w:rsidR="00865804" w:rsidRPr="00B662F1" w:rsidRDefault="00865804" w:rsidP="00865804">
      <w:pPr>
        <w:tabs>
          <w:tab w:val="left" w:pos="2996"/>
        </w:tabs>
        <w:spacing w:line="220" w:lineRule="exact"/>
        <w:ind w:firstLine="284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B662F1">
        <w:rPr>
          <w:rFonts w:ascii="Times New Roman" w:hAnsi="Times New Roman"/>
          <w:sz w:val="21"/>
          <w:szCs w:val="21"/>
        </w:rPr>
        <w:t>Состав:</w:t>
      </w:r>
      <w:r w:rsidRPr="00B662F1">
        <w:rPr>
          <w:rFonts w:ascii="Times New Roman" w:hAnsi="Times New Roman"/>
          <w:b w:val="0"/>
          <w:sz w:val="21"/>
          <w:szCs w:val="21"/>
        </w:rPr>
        <w:t xml:space="preserve"> о</w:t>
      </w:r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блепиха, крапива двудомная, мята перечная, солодка голая, </w:t>
      </w:r>
      <w:proofErr w:type="spellStart"/>
      <w:r w:rsidRPr="00B662F1">
        <w:rPr>
          <w:rFonts w:ascii="Times New Roman" w:hAnsi="Times New Roman"/>
          <w:b w:val="0"/>
          <w:i w:val="0"/>
          <w:sz w:val="21"/>
          <w:szCs w:val="21"/>
        </w:rPr>
        <w:t>репешок</w:t>
      </w:r>
      <w:proofErr w:type="spellEnd"/>
      <w:r w:rsidRPr="00B662F1">
        <w:rPr>
          <w:rFonts w:ascii="Times New Roman" w:hAnsi="Times New Roman"/>
          <w:b w:val="0"/>
          <w:i w:val="0"/>
          <w:sz w:val="21"/>
          <w:szCs w:val="21"/>
        </w:rPr>
        <w:t xml:space="preserve"> аптечный, подорожник большой, сушеница топяная, календула лекарственная, цветки</w:t>
      </w:r>
    </w:p>
    <w:p w:rsidR="00865804" w:rsidRPr="00865804" w:rsidRDefault="00865804" w:rsidP="00865804">
      <w:pPr>
        <w:spacing w:line="220" w:lineRule="exact"/>
        <w:ind w:firstLine="180"/>
        <w:jc w:val="both"/>
        <w:rPr>
          <w:rFonts w:ascii="Times New Roman" w:hAnsi="Times New Roman"/>
          <w:b w:val="0"/>
          <w:i w:val="0"/>
          <w:sz w:val="21"/>
          <w:szCs w:val="21"/>
        </w:rPr>
      </w:pPr>
    </w:p>
    <w:sectPr w:rsidR="00865804" w:rsidRPr="00865804" w:rsidSect="00DC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865804"/>
    <w:rsid w:val="00865804"/>
    <w:rsid w:val="00C05E1C"/>
    <w:rsid w:val="00DC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04"/>
    <w:pPr>
      <w:spacing w:after="0" w:line="240" w:lineRule="auto"/>
    </w:pPr>
    <w:rPr>
      <w:rFonts w:ascii="Arial Narrow" w:eastAsia="Times New Roman" w:hAnsi="Arial Narrow" w:cs="Times New Roman"/>
      <w:b/>
      <w:i/>
      <w:sz w:val="96"/>
      <w:szCs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658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Глеб</cp:lastModifiedBy>
  <cp:revision>2</cp:revision>
  <dcterms:created xsi:type="dcterms:W3CDTF">2016-09-29T09:05:00Z</dcterms:created>
  <dcterms:modified xsi:type="dcterms:W3CDTF">2016-09-29T09:05:00Z</dcterms:modified>
</cp:coreProperties>
</file>