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>МБДОУ «Детский сад «Жемчужинка»</w:t>
      </w: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Pr="00270A14" w:rsidRDefault="00270A14" w:rsidP="00270A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212425"/>
          <w:kern w:val="36"/>
          <w:sz w:val="44"/>
          <w:szCs w:val="44"/>
          <w:lang w:eastAsia="ru-RU"/>
        </w:rPr>
      </w:pPr>
      <w:r w:rsidRPr="00270A14">
        <w:rPr>
          <w:rFonts w:ascii="Times New Roman" w:eastAsia="Times New Roman" w:hAnsi="Times New Roman" w:cs="Times New Roman"/>
          <w:i/>
          <w:color w:val="212425"/>
          <w:kern w:val="36"/>
          <w:sz w:val="44"/>
          <w:szCs w:val="44"/>
          <w:lang w:eastAsia="ru-RU"/>
        </w:rPr>
        <w:t>Консультация для родителей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212425"/>
          <w:kern w:val="36"/>
          <w:sz w:val="44"/>
          <w:szCs w:val="44"/>
          <w:lang w:eastAsia="ru-RU"/>
        </w:rPr>
      </w:pPr>
      <w:r w:rsidRPr="00270A14">
        <w:rPr>
          <w:rFonts w:ascii="Times New Roman" w:eastAsia="Times New Roman" w:hAnsi="Times New Roman" w:cs="Times New Roman"/>
          <w:i/>
          <w:color w:val="212425"/>
          <w:kern w:val="36"/>
          <w:sz w:val="44"/>
          <w:szCs w:val="44"/>
          <w:lang w:eastAsia="ru-RU"/>
        </w:rPr>
        <w:t>на тему:</w:t>
      </w: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www.playcast.ru/uploads/2010/06/02/179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0/06/02/1792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>физо</w:t>
      </w:r>
      <w:proofErr w:type="spellEnd"/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>: Шумкова О.В.</w:t>
      </w:r>
    </w:p>
    <w:p w:rsidR="00270A14" w:rsidRDefault="00270A14" w:rsidP="00270A1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>Август 2017г.</w:t>
      </w: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lastRenderedPageBreak/>
        <w:t>Консультация для родителей</w:t>
      </w:r>
    </w:p>
    <w:p w:rsid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>Солнечный удар у ребенка: первая помощь, симптомы и признаки</w:t>
      </w:r>
      <w:r>
        <w:rPr>
          <w:rFonts w:ascii="Times New Roman" w:eastAsia="Times New Roman" w:hAnsi="Times New Roman" w:cs="Times New Roman"/>
          <w:color w:val="212425"/>
          <w:kern w:val="36"/>
          <w:sz w:val="28"/>
          <w:szCs w:val="28"/>
          <w:lang w:eastAsia="ru-RU"/>
        </w:rPr>
        <w:t>.</w:t>
      </w:r>
    </w:p>
    <w:p w:rsidR="00270A14" w:rsidRPr="00270A14" w:rsidRDefault="00270A14" w:rsidP="00270A1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Летом каждый день ребенка наполнен интересными делами, новыми открытиями и радостными эмоциями. Но стоит быть на чеку, так как подолгу находясь на солнце дети рискуют получить солнечный удар, представляющий реальную угрозу для здоровья и даже жизни</w:t>
      </w:r>
      <w:proofErr w:type="gramStart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.</w:t>
      </w:r>
      <w:proofErr w:type="gramEnd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 xml:space="preserve"> </w:t>
      </w:r>
      <w:proofErr w:type="gramStart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ч</w:t>
      </w:r>
      <w:proofErr w:type="gramEnd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то делать, если у ребенка солнечный удар: главный правила первой помощи.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60"/>
          <w:sz w:val="28"/>
          <w:szCs w:val="28"/>
          <w:lang w:eastAsia="ru-RU"/>
        </w:rPr>
      </w:pP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 xml:space="preserve">Солнечный удар является разновидностью </w:t>
      </w:r>
      <w:proofErr w:type="gramStart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теплового</w:t>
      </w:r>
      <w:proofErr w:type="gramEnd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. Причиной этого болезненного состояния также становится перегрев, возникающий при длительном воздействии инфракрасных лучей на непокрытую голову ребенка.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u w:val="single"/>
          <w:bdr w:val="none" w:sz="0" w:space="0" w:color="auto" w:frame="1"/>
          <w:shd w:val="clear" w:color="auto" w:fill="FCFBF7"/>
          <w:lang w:eastAsia="ru-RU"/>
        </w:rPr>
        <w:t>Перегрев головы провоцирует нарушения процесса обмена веществ в организме и затрудняет поступление кислорода к тканям, нарушаются процессы потоотделения и кровообращения. Особенно сильно при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u w:val="single"/>
          <w:bdr w:val="none" w:sz="0" w:space="0" w:color="auto" w:frame="1"/>
          <w:lang w:eastAsia="ru-RU"/>
        </w:rPr>
        <w:t>"&gt;солнечном ударе у ребенка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u w:val="single"/>
          <w:bdr w:val="none" w:sz="0" w:space="0" w:color="auto" w:frame="1"/>
          <w:shd w:val="clear" w:color="auto" w:fill="FCFBF7"/>
          <w:lang w:eastAsia="ru-RU"/>
        </w:rPr>
        <w:t> страдает центральная нервная система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, правильная работа которой зависит от поступающего в ткани кислорода.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Риск получить солнечный удар гораздо выше в жаркую, безветренную и влажную погоду, особенно, если ребенок одет слишком тепло. Особенно уязвимы перед солнцем малыши в возрасте до 3 лет, а также дети с избыточным весом и патологиями центральной нервной системы.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Признаки солнечного удара у детей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Симптомы солнечного удара могут проявиться через 1-6 часов после пребывания на солнце. Сначала ребенок проявляет чрезмерную возбудимость и раздражительность, потом он становится вялым, жалуется на головную боль. Состояние усугубляется появление одышки, тошноты и рвоты. Температура тела повышается до 39-40 градусов, лицо ребенка краснеет, отмечается помутнение зрения. При отсутствии своевременной помощи самочувствие ухудшается: замедляется или учащается сердцебиение, могут отмечаться бред и галлюцинации. В случае если после появления симптомов </w:t>
      </w: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солнечного удара у ребенка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 губительное воздействие опасного излучения на его организм продолжается, кожа крохи становится холодной и синюшной, лицо покрывается липким холодным потом, возможна потеря сознания. Такая симптоматика представляет реальную угрозу для жизни.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Первая помощь ребенку при солнечном ударе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Пр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lang w:eastAsia="ru-RU"/>
        </w:rPr>
        <w:t>и первых же симптомах </w:t>
      </w: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lang w:eastAsia="ru-RU"/>
        </w:rPr>
        <w:t>солнечного удара у ребенка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lang w:eastAsia="ru-RU"/>
        </w:rPr>
        <w:t> следует вызывать скорую помощь, но еще до приезда врача следует принять меры для облегчения состояния малыша. 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1.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 Отнесите ребенка в прохладное, хорошо проветриваемое место, уложите его на бок, чтобы в случае рвоты малыш не захлебнулся.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lang w:eastAsia="ru-RU"/>
        </w:rPr>
        <w:t>2. 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lang w:eastAsia="ru-RU"/>
        </w:rPr>
        <w:t>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Разденьте ребенка или же расстегните одежду.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br/>
      </w: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lang w:eastAsia="ru-RU"/>
        </w:rPr>
        <w:t>3.  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Напоите ребенка прохладной водой или чаем.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lastRenderedPageBreak/>
        <w:br/>
      </w: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lang w:eastAsia="ru-RU"/>
        </w:rPr>
        <w:t>4. 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lang w:eastAsia="ru-RU"/>
        </w:rPr>
        <w:t> </w:t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При повышении температуры голову ребенка следует обернуть прохладным влажным полотенцем, охлаждающие компрессы периодически прикладывать на области шеи, паховую зону,  в подмышечные впадины, под колени. Холодную воду использовать для компрессов и обтираний нельзя, ее температура должна быть немного ниже комнатной.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br/>
      </w: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 xml:space="preserve">Первая помощь при тепловом  ударе у ребенка направлена на облегчение состояния пострадавшего до приезда специалиста, но не на лечение. Даже если крохе </w:t>
      </w:r>
      <w:proofErr w:type="gramStart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полегчало</w:t>
      </w:r>
      <w:proofErr w:type="gramEnd"/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 xml:space="preserve">  после оказанной вами помощи, не отказывайтесь от консультации специалиста, ведь только доктор может оценить тяжесть последствий длительного пребывания на солнце и дать советы по лечению и режиму.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b/>
          <w:bCs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Профилактика солнечного удара у детей</w:t>
      </w:r>
    </w:p>
    <w:p w:rsidR="00270A14" w:rsidRPr="00270A14" w:rsidRDefault="00270A14" w:rsidP="00270A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bdr w:val="none" w:sz="0" w:space="0" w:color="auto" w:frame="1"/>
          <w:shd w:val="clear" w:color="auto" w:fill="FCFBF7"/>
          <w:lang w:eastAsia="ru-RU"/>
        </w:rPr>
        <w:t>Обезопасить ребенка от солнечного удара можно соблюдая элементарные правила: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в жару стараться не находиться на солнце в период с 12.00 до 16.00;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одевать ребенка по погоде;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обязательно при выходе на улицу надевать на ребенка головной убор светлого цвета;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часто поить ребенка;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обращать внимание на частоту мочеиспускания у ребенка – одним из признаков обезвоживания организма является частота позывов реже, чем в 1 в 2 часа;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не перекармливать ребенка тяжелой пищей в жару, отдавая предпочтение фруктам, овощам и молочным продуктам;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в жаркую погоду купать ребенка 2-4 раза в течение дня;</w:t>
      </w:r>
    </w:p>
    <w:p w:rsidR="00270A14" w:rsidRPr="00270A14" w:rsidRDefault="00270A14" w:rsidP="00270A1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</w:pPr>
      <w:r w:rsidRPr="00270A14">
        <w:rPr>
          <w:rFonts w:ascii="Times New Roman" w:eastAsia="Times New Roman" w:hAnsi="Times New Roman" w:cs="Times New Roman"/>
          <w:color w:val="212425"/>
          <w:sz w:val="28"/>
          <w:szCs w:val="28"/>
          <w:lang w:eastAsia="ru-RU"/>
        </w:rPr>
        <w:t>ограничить активные игры и физические нагрузки ребенка в летнее время.</w:t>
      </w:r>
    </w:p>
    <w:p w:rsidR="00A2428E" w:rsidRPr="00270A14" w:rsidRDefault="00A2428E" w:rsidP="00270A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28E" w:rsidRPr="0027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F0A"/>
    <w:multiLevelType w:val="multilevel"/>
    <w:tmpl w:val="CF4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F5849"/>
    <w:multiLevelType w:val="multilevel"/>
    <w:tmpl w:val="CF4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D3D6E"/>
    <w:multiLevelType w:val="multilevel"/>
    <w:tmpl w:val="CF4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4"/>
    <w:rsid w:val="00270A14"/>
    <w:rsid w:val="00A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0A14"/>
  </w:style>
  <w:style w:type="character" w:styleId="a3">
    <w:name w:val="Hyperlink"/>
    <w:basedOn w:val="a0"/>
    <w:uiPriority w:val="99"/>
    <w:semiHidden/>
    <w:unhideWhenUsed/>
    <w:rsid w:val="00270A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270A14"/>
  </w:style>
  <w:style w:type="character" w:styleId="a5">
    <w:name w:val="Strong"/>
    <w:basedOn w:val="a0"/>
    <w:uiPriority w:val="22"/>
    <w:qFormat/>
    <w:rsid w:val="00270A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0A14"/>
  </w:style>
  <w:style w:type="character" w:styleId="a3">
    <w:name w:val="Hyperlink"/>
    <w:basedOn w:val="a0"/>
    <w:uiPriority w:val="99"/>
    <w:semiHidden/>
    <w:unhideWhenUsed/>
    <w:rsid w:val="00270A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270A14"/>
  </w:style>
  <w:style w:type="character" w:styleId="a5">
    <w:name w:val="Strong"/>
    <w:basedOn w:val="a0"/>
    <w:uiPriority w:val="22"/>
    <w:qFormat/>
    <w:rsid w:val="00270A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071">
                  <w:marLeft w:val="0"/>
                  <w:marRight w:val="0"/>
                  <w:marTop w:val="0"/>
                  <w:marBottom w:val="225"/>
                  <w:divBdr>
                    <w:top w:val="none" w:sz="0" w:space="11" w:color="auto"/>
                    <w:left w:val="none" w:sz="0" w:space="0" w:color="auto"/>
                    <w:bottom w:val="single" w:sz="12" w:space="11" w:color="CACACA"/>
                    <w:right w:val="none" w:sz="0" w:space="0" w:color="auto"/>
                  </w:divBdr>
                </w:div>
              </w:divsChild>
            </w:div>
          </w:divsChild>
        </w:div>
        <w:div w:id="849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ACACA"/>
            <w:right w:val="none" w:sz="0" w:space="0" w:color="auto"/>
          </w:divBdr>
        </w:div>
        <w:div w:id="117357291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2017-05-28T07:11:00Z</cp:lastPrinted>
  <dcterms:created xsi:type="dcterms:W3CDTF">2017-05-28T07:05:00Z</dcterms:created>
  <dcterms:modified xsi:type="dcterms:W3CDTF">2017-05-28T07:13:00Z</dcterms:modified>
</cp:coreProperties>
</file>