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4E" w:rsidRPr="006A4A59" w:rsidRDefault="00C13D4E" w:rsidP="006E5635">
      <w:pPr>
        <w:spacing w:before="120" w:after="120" w:line="240" w:lineRule="auto"/>
        <w:rPr>
          <w:sz w:val="28"/>
          <w:szCs w:val="28"/>
        </w:rPr>
      </w:pPr>
    </w:p>
    <w:p w:rsidR="00C13D4E" w:rsidRPr="006A4A59" w:rsidRDefault="006E5635" w:rsidP="006E5635">
      <w:pPr>
        <w:spacing w:before="120" w:after="120" w:line="240" w:lineRule="auto"/>
        <w:rPr>
          <w:b/>
          <w:sz w:val="28"/>
          <w:szCs w:val="28"/>
        </w:rPr>
      </w:pPr>
      <w:r w:rsidRPr="006A4A59">
        <w:rPr>
          <w:b/>
          <w:sz w:val="28"/>
          <w:szCs w:val="28"/>
        </w:rPr>
        <w:t xml:space="preserve">Алгоритм подготовки НОД, создания технологической карты </w:t>
      </w:r>
    </w:p>
    <w:p w:rsidR="006A4A59" w:rsidRDefault="006E5635" w:rsidP="006E5635">
      <w:pPr>
        <w:spacing w:before="120" w:after="120" w:line="240" w:lineRule="auto"/>
        <w:rPr>
          <w:b/>
          <w:sz w:val="28"/>
          <w:szCs w:val="28"/>
        </w:rPr>
      </w:pPr>
      <w:r w:rsidRPr="006A4A59">
        <w:rPr>
          <w:b/>
          <w:sz w:val="28"/>
          <w:szCs w:val="28"/>
        </w:rPr>
        <w:t>Шпаргалка для воспитателя: «Как подготовить и провести НОД, создать технологическую карту?»</w:t>
      </w:r>
    </w:p>
    <w:p w:rsidR="00C13D4E" w:rsidRPr="006A4A59" w:rsidRDefault="006E5635" w:rsidP="006E5635">
      <w:pPr>
        <w:spacing w:before="120" w:after="120" w:line="240" w:lineRule="auto"/>
        <w:rPr>
          <w:sz w:val="28"/>
          <w:szCs w:val="28"/>
        </w:rPr>
      </w:pPr>
      <w:r w:rsidRPr="006A4A59">
        <w:rPr>
          <w:sz w:val="28"/>
          <w:szCs w:val="28"/>
        </w:rPr>
        <w:t xml:space="preserve"> Данная методическая разработка может быть полезна воспитателям, специалистам ДОУ.</w:t>
      </w:r>
    </w:p>
    <w:p w:rsidR="00C13D4E" w:rsidRPr="006A4A59" w:rsidRDefault="006E5635" w:rsidP="006E5635">
      <w:pPr>
        <w:spacing w:before="120" w:after="120" w:line="240" w:lineRule="auto"/>
        <w:rPr>
          <w:sz w:val="28"/>
          <w:szCs w:val="28"/>
        </w:rPr>
      </w:pPr>
      <w:r w:rsidRPr="006A4A59">
        <w:rPr>
          <w:sz w:val="28"/>
          <w:szCs w:val="28"/>
        </w:rPr>
        <w:t xml:space="preserve"> I. Определение темы и ведущих понятий 1. Четко определить и сформулировать тему (придумать соответствующее название). </w:t>
      </w:r>
    </w:p>
    <w:p w:rsidR="00C13D4E" w:rsidRPr="006A4A59" w:rsidRDefault="006E5635" w:rsidP="006E5635">
      <w:pPr>
        <w:spacing w:before="120" w:after="120" w:line="240" w:lineRule="auto"/>
        <w:rPr>
          <w:sz w:val="28"/>
          <w:szCs w:val="28"/>
        </w:rPr>
      </w:pPr>
      <w:r w:rsidRPr="006A4A59">
        <w:rPr>
          <w:sz w:val="28"/>
          <w:szCs w:val="28"/>
        </w:rPr>
        <w:t xml:space="preserve">2.Определить место темы в учебном плане. </w:t>
      </w:r>
    </w:p>
    <w:p w:rsidR="00C13D4E" w:rsidRPr="006A4A59" w:rsidRDefault="006E5635" w:rsidP="006E5635">
      <w:pPr>
        <w:spacing w:before="120" w:after="120" w:line="240" w:lineRule="auto"/>
        <w:rPr>
          <w:sz w:val="28"/>
          <w:szCs w:val="28"/>
        </w:rPr>
      </w:pPr>
      <w:r w:rsidRPr="006A4A59">
        <w:rPr>
          <w:sz w:val="28"/>
          <w:szCs w:val="28"/>
        </w:rPr>
        <w:t xml:space="preserve">3. Определить ведущие понятия, на которые опирается данная НОД (интеграция, виды деятельности, вид, форма). </w:t>
      </w:r>
    </w:p>
    <w:p w:rsidR="00C13D4E" w:rsidRPr="006A4A59" w:rsidRDefault="006E5635" w:rsidP="006E5635">
      <w:pPr>
        <w:spacing w:before="120" w:after="120" w:line="240" w:lineRule="auto"/>
        <w:rPr>
          <w:sz w:val="28"/>
          <w:szCs w:val="28"/>
        </w:rPr>
      </w:pPr>
      <w:r w:rsidRPr="006A4A59">
        <w:rPr>
          <w:sz w:val="28"/>
          <w:szCs w:val="28"/>
        </w:rPr>
        <w:t xml:space="preserve">II. Определение целей и задач Определить целевую установку НОД— </w:t>
      </w:r>
      <w:proofErr w:type="gramStart"/>
      <w:r w:rsidRPr="006A4A59">
        <w:rPr>
          <w:sz w:val="28"/>
          <w:szCs w:val="28"/>
        </w:rPr>
        <w:t>дл</w:t>
      </w:r>
      <w:proofErr w:type="gramEnd"/>
      <w:r w:rsidRPr="006A4A59">
        <w:rPr>
          <w:sz w:val="28"/>
          <w:szCs w:val="28"/>
        </w:rPr>
        <w:t>я себя и для детей, понять, зачем данное НОД вообще нужно. Обозначить обучающую, развивающую и воспитывающую функцию НОД (триединство задач).</w:t>
      </w:r>
    </w:p>
    <w:p w:rsidR="00C13D4E" w:rsidRPr="006A4A59" w:rsidRDefault="006E5635" w:rsidP="006E5635">
      <w:pPr>
        <w:spacing w:before="120" w:after="120" w:line="240" w:lineRule="auto"/>
        <w:rPr>
          <w:sz w:val="28"/>
          <w:szCs w:val="28"/>
        </w:rPr>
      </w:pPr>
      <w:r w:rsidRPr="006A4A59">
        <w:rPr>
          <w:sz w:val="28"/>
          <w:szCs w:val="28"/>
        </w:rPr>
        <w:t xml:space="preserve"> III. Планирование учебного материала 1. Подобрать литературу по теме. Отобрать из доступного материала только тот, который служит решению поставленных задач наиболее простым способом. 2. Серьѐзно продумать мотивацию, проблемную ситуацию. 3. Подобрать интересные игровые задания, целью которых является: · узнавание нового материала, · воспроизведение, · творческий подход к заданию. 4. Упорядочить игровые задания в соответствии с принципом «от простого к </w:t>
      </w:r>
      <w:proofErr w:type="gramStart"/>
      <w:r w:rsidRPr="006A4A59">
        <w:rPr>
          <w:sz w:val="28"/>
          <w:szCs w:val="28"/>
        </w:rPr>
        <w:t>сложному</w:t>
      </w:r>
      <w:proofErr w:type="gramEnd"/>
      <w:r w:rsidRPr="006A4A59">
        <w:rPr>
          <w:sz w:val="28"/>
          <w:szCs w:val="28"/>
        </w:rPr>
        <w:t xml:space="preserve">». </w:t>
      </w:r>
    </w:p>
    <w:p w:rsidR="00C13D4E" w:rsidRPr="006A4A59" w:rsidRDefault="006E5635" w:rsidP="006E5635">
      <w:pPr>
        <w:spacing w:before="120" w:after="120" w:line="240" w:lineRule="auto"/>
        <w:rPr>
          <w:sz w:val="28"/>
          <w:szCs w:val="28"/>
        </w:rPr>
      </w:pPr>
      <w:r w:rsidRPr="006A4A59">
        <w:rPr>
          <w:sz w:val="28"/>
          <w:szCs w:val="28"/>
        </w:rPr>
        <w:t>IV. Продумывание «изюминки» НОД</w:t>
      </w:r>
      <w:proofErr w:type="gramStart"/>
      <w:r w:rsidRPr="006A4A59">
        <w:rPr>
          <w:sz w:val="28"/>
          <w:szCs w:val="28"/>
        </w:rPr>
        <w:t xml:space="preserve"> К</w:t>
      </w:r>
      <w:proofErr w:type="gramEnd"/>
      <w:r w:rsidRPr="006A4A59">
        <w:rPr>
          <w:sz w:val="28"/>
          <w:szCs w:val="28"/>
        </w:rPr>
        <w:t xml:space="preserve">аждая НОД должно содержать что то, что вызовет удивление, изумление, восторг, одним словом, то, что дети будут помнить. При этом важно учесть возраст детей, прием, который подходит для средней, но не подходит для </w:t>
      </w:r>
      <w:proofErr w:type="gramStart"/>
      <w:r w:rsidRPr="006A4A59">
        <w:rPr>
          <w:sz w:val="28"/>
          <w:szCs w:val="28"/>
        </w:rPr>
        <w:t>раннего</w:t>
      </w:r>
      <w:proofErr w:type="gramEnd"/>
      <w:r w:rsidRPr="006A4A59">
        <w:rPr>
          <w:sz w:val="28"/>
          <w:szCs w:val="28"/>
        </w:rPr>
        <w:t xml:space="preserve"> или подготовительной группы. Это может быть интересный факт, неожиданное открытие, красивый опыт, нестандартный подход к уже </w:t>
      </w:r>
      <w:proofErr w:type="gramStart"/>
      <w:r w:rsidRPr="006A4A59">
        <w:rPr>
          <w:sz w:val="28"/>
          <w:szCs w:val="28"/>
        </w:rPr>
        <w:t>известному</w:t>
      </w:r>
      <w:proofErr w:type="gramEnd"/>
      <w:r w:rsidRPr="006A4A59">
        <w:rPr>
          <w:sz w:val="28"/>
          <w:szCs w:val="28"/>
        </w:rPr>
        <w:t xml:space="preserve">. </w:t>
      </w:r>
    </w:p>
    <w:p w:rsidR="00C13D4E" w:rsidRPr="006A4A59" w:rsidRDefault="006E5635" w:rsidP="006E5635">
      <w:pPr>
        <w:spacing w:before="120" w:after="120" w:line="240" w:lineRule="auto"/>
        <w:rPr>
          <w:sz w:val="28"/>
          <w:szCs w:val="28"/>
        </w:rPr>
      </w:pPr>
      <w:r w:rsidRPr="006A4A59">
        <w:rPr>
          <w:sz w:val="28"/>
          <w:szCs w:val="28"/>
        </w:rPr>
        <w:t>V. Группировка отобранного материала</w:t>
      </w:r>
      <w:proofErr w:type="gramStart"/>
      <w:r w:rsidRPr="006A4A59">
        <w:rPr>
          <w:sz w:val="28"/>
          <w:szCs w:val="28"/>
        </w:rPr>
        <w:t xml:space="preserve"> Д</w:t>
      </w:r>
      <w:proofErr w:type="gramEnd"/>
      <w:r w:rsidRPr="006A4A59">
        <w:rPr>
          <w:sz w:val="28"/>
          <w:szCs w:val="28"/>
        </w:rPr>
        <w:t>ля этого продумать, в какой последовательности будет организована работа с отобранным материалом, как будет осуществлена смена видов деятельности. Главное при группировке — умение найти такую форму организации занятия, которая вызовет повышенную активность детей, а не пассивное восприятие нового. VI. Планирование контроля за деятельностью детей</w:t>
      </w:r>
      <w:proofErr w:type="gramStart"/>
      <w:r w:rsidRPr="006A4A59">
        <w:rPr>
          <w:sz w:val="28"/>
          <w:szCs w:val="28"/>
        </w:rPr>
        <w:t xml:space="preserve"> П</w:t>
      </w:r>
      <w:proofErr w:type="gramEnd"/>
      <w:r w:rsidRPr="006A4A59">
        <w:rPr>
          <w:sz w:val="28"/>
          <w:szCs w:val="28"/>
        </w:rPr>
        <w:t xml:space="preserve">родумать: · что контролировать, · как контролировать, · как использовать результаты контроля. Не забывать: чем чаще контролируется работа всех, тем легче увидеть типичные ошибки и затруднения, показать дошкольникам подлинный интерес педагога к их работе. </w:t>
      </w:r>
    </w:p>
    <w:p w:rsidR="00C13D4E" w:rsidRPr="006A4A59" w:rsidRDefault="006E5635" w:rsidP="006E5635">
      <w:pPr>
        <w:spacing w:before="120" w:after="120" w:line="240" w:lineRule="auto"/>
        <w:rPr>
          <w:sz w:val="28"/>
          <w:szCs w:val="28"/>
        </w:rPr>
      </w:pPr>
      <w:r w:rsidRPr="006A4A59">
        <w:rPr>
          <w:sz w:val="28"/>
          <w:szCs w:val="28"/>
        </w:rPr>
        <w:lastRenderedPageBreak/>
        <w:t>VII. Подготовка оборудования</w:t>
      </w:r>
      <w:proofErr w:type="gramStart"/>
      <w:r w:rsidRPr="006A4A59">
        <w:rPr>
          <w:sz w:val="28"/>
          <w:szCs w:val="28"/>
        </w:rPr>
        <w:t xml:space="preserve"> С</w:t>
      </w:r>
      <w:proofErr w:type="gramEnd"/>
      <w:r w:rsidRPr="006A4A59">
        <w:rPr>
          <w:sz w:val="28"/>
          <w:szCs w:val="28"/>
        </w:rPr>
        <w:t xml:space="preserve">оставить список необходимых </w:t>
      </w:r>
      <w:proofErr w:type="spellStart"/>
      <w:r w:rsidRPr="006A4A59">
        <w:rPr>
          <w:sz w:val="28"/>
          <w:szCs w:val="28"/>
        </w:rPr>
        <w:t>учебно</w:t>
      </w:r>
      <w:proofErr w:type="spellEnd"/>
      <w:r w:rsidRPr="006A4A59">
        <w:rPr>
          <w:sz w:val="28"/>
          <w:szCs w:val="28"/>
        </w:rPr>
        <w:t xml:space="preserve"> - наглядных пособий, приборов, ТСО, ИКТ. Проверить, все ли работает. После того как воспитатель провел НОД необходимо провести самоанализ так как адекватная, полная рефлексия помогает педагогу самому разобраться в своих чувствах, беспристрастно посмотреть на свою работу и учесть ошибки при подготовке </w:t>
      </w:r>
      <w:proofErr w:type="gramStart"/>
      <w:r w:rsidRPr="006A4A59">
        <w:rPr>
          <w:sz w:val="28"/>
          <w:szCs w:val="28"/>
        </w:rPr>
        <w:t>к</w:t>
      </w:r>
      <w:proofErr w:type="gramEnd"/>
      <w:r w:rsidRPr="006A4A59">
        <w:rPr>
          <w:sz w:val="28"/>
          <w:szCs w:val="28"/>
        </w:rPr>
        <w:t xml:space="preserve"> последующим НОД. </w:t>
      </w:r>
    </w:p>
    <w:p w:rsidR="00C13D4E" w:rsidRPr="006A4A59" w:rsidRDefault="006E5635" w:rsidP="006E5635">
      <w:pPr>
        <w:spacing w:before="120" w:after="120" w:line="240" w:lineRule="auto"/>
        <w:rPr>
          <w:sz w:val="28"/>
          <w:szCs w:val="28"/>
        </w:rPr>
      </w:pPr>
      <w:r w:rsidRPr="006A4A59">
        <w:rPr>
          <w:sz w:val="28"/>
          <w:szCs w:val="28"/>
        </w:rPr>
        <w:t>Технологическая карта, как новая форма написания НОД Технологическая карта НОД – это описание образовательного процесса в виде пошаговой, поэтапной последовательности действий с указанием примерных средств, задач и предполагаемых результатов.</w:t>
      </w:r>
    </w:p>
    <w:p w:rsidR="00C13D4E" w:rsidRPr="006A4A59" w:rsidRDefault="006E5635" w:rsidP="006E5635">
      <w:pPr>
        <w:spacing w:before="120" w:after="120" w:line="240" w:lineRule="auto"/>
        <w:rPr>
          <w:sz w:val="28"/>
          <w:szCs w:val="28"/>
        </w:rPr>
      </w:pPr>
      <w:r w:rsidRPr="006A4A59">
        <w:rPr>
          <w:sz w:val="28"/>
          <w:szCs w:val="28"/>
        </w:rPr>
        <w:t xml:space="preserve"> Для чего нужна технологическая карта? </w:t>
      </w:r>
    </w:p>
    <w:p w:rsidR="00C13D4E" w:rsidRPr="006A4A59" w:rsidRDefault="006E5635" w:rsidP="006E5635">
      <w:pPr>
        <w:spacing w:before="120" w:after="120" w:line="240" w:lineRule="auto"/>
        <w:rPr>
          <w:sz w:val="28"/>
          <w:szCs w:val="28"/>
        </w:rPr>
      </w:pPr>
      <w:r w:rsidRPr="006A4A59">
        <w:rPr>
          <w:sz w:val="28"/>
          <w:szCs w:val="28"/>
        </w:rPr>
        <w:t xml:space="preserve">При ежедневной работе нереально составлять технологическую карту занятия, но при участии в профессиональных конкурсах умение конструировать технологическую карту играет немало важную роль. Польза этого умения очевидна, т.к. воспитателю приходится осмысливать собственную педагогическую деятельность, ее результативность, активно использовать профессиональную терминологию, оценивать определенные моменты в новом ракурсе – все это имеет большое значение для профессионального роста педагога. Также при представлении воспитателем открытого занятия должна конструироваться технологическая карта. </w:t>
      </w:r>
    </w:p>
    <w:p w:rsidR="00C13D4E" w:rsidRPr="006A4A59" w:rsidRDefault="006E5635" w:rsidP="006E5635">
      <w:pPr>
        <w:spacing w:before="120" w:after="120" w:line="240" w:lineRule="auto"/>
        <w:rPr>
          <w:sz w:val="28"/>
          <w:szCs w:val="28"/>
        </w:rPr>
      </w:pPr>
      <w:r w:rsidRPr="006A4A59">
        <w:rPr>
          <w:sz w:val="28"/>
          <w:szCs w:val="28"/>
        </w:rPr>
        <w:t xml:space="preserve">Подготавливая НОД, как правило, мы составляем сценарий (конспект), однако в нѐм не всегда прослеживается структура и взаимосвязь компонентов. Чаще всего нет практического осмысления своей деятельности с точки зрения постановки целей и их достижения наиболее рациональными средствами, не видно четкого результата всей деятельности и каждого ее этапа. </w:t>
      </w:r>
      <w:proofErr w:type="gramStart"/>
      <w:r w:rsidRPr="006A4A59">
        <w:rPr>
          <w:sz w:val="28"/>
          <w:szCs w:val="28"/>
        </w:rPr>
        <w:t>Вс</w:t>
      </w:r>
      <w:proofErr w:type="gramEnd"/>
      <w:r w:rsidRPr="006A4A59">
        <w:rPr>
          <w:sz w:val="28"/>
          <w:szCs w:val="28"/>
        </w:rPr>
        <w:t>ѐ это происходит при составлении технологической карты.</w:t>
      </w:r>
    </w:p>
    <w:p w:rsidR="00C13D4E" w:rsidRPr="006A4A59" w:rsidRDefault="006E5635" w:rsidP="006E5635">
      <w:pPr>
        <w:spacing w:before="120" w:after="120" w:line="240" w:lineRule="auto"/>
        <w:rPr>
          <w:sz w:val="28"/>
          <w:szCs w:val="28"/>
        </w:rPr>
      </w:pPr>
      <w:r w:rsidRPr="006A4A59">
        <w:rPr>
          <w:sz w:val="28"/>
          <w:szCs w:val="28"/>
        </w:rPr>
        <w:t xml:space="preserve"> Разработка технологической карты.</w:t>
      </w:r>
    </w:p>
    <w:p w:rsidR="00C13D4E" w:rsidRPr="006A4A59" w:rsidRDefault="006E5635" w:rsidP="006E5635">
      <w:pPr>
        <w:spacing w:before="120" w:after="120" w:line="240" w:lineRule="auto"/>
        <w:rPr>
          <w:sz w:val="28"/>
          <w:szCs w:val="28"/>
        </w:rPr>
      </w:pPr>
      <w:r w:rsidRPr="006A4A59">
        <w:rPr>
          <w:sz w:val="28"/>
          <w:szCs w:val="28"/>
        </w:rPr>
        <w:t xml:space="preserve"> Технологическая карта должна предусматривать все элементы образовательной деятельности и подготовки к ней. (Предлагаю рассмотреть пример технологической кары) Конспект как таковой может входить в технологическую карту, но это не обязательно. Представляю вам для образца Конспект </w:t>
      </w:r>
      <w:proofErr w:type="spellStart"/>
      <w:r w:rsidRPr="006A4A59">
        <w:rPr>
          <w:sz w:val="28"/>
          <w:szCs w:val="28"/>
        </w:rPr>
        <w:t>Быстровой</w:t>
      </w:r>
      <w:proofErr w:type="spellEnd"/>
      <w:r w:rsidRPr="006A4A59">
        <w:rPr>
          <w:sz w:val="28"/>
          <w:szCs w:val="28"/>
        </w:rPr>
        <w:t xml:space="preserve"> А. Г., воспитателя, I квалификационная категория, стаж 13 лет, МБДОУ №33, г. </w:t>
      </w:r>
      <w:proofErr w:type="spellStart"/>
      <w:r w:rsidRPr="006A4A59">
        <w:rPr>
          <w:sz w:val="28"/>
          <w:szCs w:val="28"/>
        </w:rPr>
        <w:t>Ангарск</w:t>
      </w:r>
      <w:proofErr w:type="spellEnd"/>
      <w:r w:rsidRPr="006A4A59">
        <w:rPr>
          <w:sz w:val="28"/>
          <w:szCs w:val="28"/>
        </w:rPr>
        <w:t xml:space="preserve">, Иркутская область. </w:t>
      </w:r>
    </w:p>
    <w:p w:rsidR="00C13D4E" w:rsidRPr="006A4A59" w:rsidRDefault="006E5635" w:rsidP="006E5635">
      <w:pPr>
        <w:spacing w:before="120" w:after="120" w:line="240" w:lineRule="auto"/>
        <w:rPr>
          <w:sz w:val="28"/>
          <w:szCs w:val="28"/>
        </w:rPr>
      </w:pPr>
      <w:r w:rsidRPr="006A4A59">
        <w:rPr>
          <w:sz w:val="28"/>
          <w:szCs w:val="28"/>
        </w:rPr>
        <w:t>Представленная вам технологическая карта содержит конспект. Конспект занятия по формированию целостной картины мира</w:t>
      </w:r>
    </w:p>
    <w:p w:rsidR="00C13D4E" w:rsidRPr="006A4A59" w:rsidRDefault="006E5635" w:rsidP="006E5635">
      <w:pPr>
        <w:spacing w:before="120" w:after="120" w:line="240" w:lineRule="auto"/>
        <w:rPr>
          <w:sz w:val="28"/>
          <w:szCs w:val="28"/>
        </w:rPr>
      </w:pPr>
      <w:r w:rsidRPr="006A4A59">
        <w:rPr>
          <w:sz w:val="28"/>
          <w:szCs w:val="28"/>
        </w:rPr>
        <w:t xml:space="preserve"> Тема: «Путешествие в страну </w:t>
      </w:r>
      <w:proofErr w:type="spellStart"/>
      <w:r w:rsidRPr="006A4A59">
        <w:rPr>
          <w:sz w:val="28"/>
          <w:szCs w:val="28"/>
        </w:rPr>
        <w:t>Электряндию</w:t>
      </w:r>
      <w:proofErr w:type="spellEnd"/>
      <w:r w:rsidRPr="006A4A59">
        <w:rPr>
          <w:sz w:val="28"/>
          <w:szCs w:val="28"/>
        </w:rPr>
        <w:t xml:space="preserve">» Образовательные области: познавательно - </w:t>
      </w:r>
      <w:proofErr w:type="gramStart"/>
      <w:r w:rsidRPr="006A4A59">
        <w:rPr>
          <w:sz w:val="28"/>
          <w:szCs w:val="28"/>
        </w:rPr>
        <w:t>речевая</w:t>
      </w:r>
      <w:proofErr w:type="gramEnd"/>
      <w:r w:rsidRPr="006A4A59">
        <w:rPr>
          <w:sz w:val="28"/>
          <w:szCs w:val="28"/>
        </w:rPr>
        <w:t xml:space="preserve"> и </w:t>
      </w:r>
      <w:proofErr w:type="spellStart"/>
      <w:r w:rsidRPr="006A4A59">
        <w:rPr>
          <w:sz w:val="28"/>
          <w:szCs w:val="28"/>
        </w:rPr>
        <w:t>коммуникативноличностная</w:t>
      </w:r>
      <w:proofErr w:type="spellEnd"/>
      <w:r w:rsidRPr="006A4A59">
        <w:rPr>
          <w:sz w:val="28"/>
          <w:szCs w:val="28"/>
        </w:rPr>
        <w:t>. Интеграция видов деятельности: познавательно - исследовательская, коммуникативная, игровая.</w:t>
      </w:r>
    </w:p>
    <w:p w:rsidR="00C13D4E" w:rsidRPr="006A4A59" w:rsidRDefault="006E5635" w:rsidP="006E5635">
      <w:pPr>
        <w:spacing w:before="120" w:after="120" w:line="240" w:lineRule="auto"/>
        <w:rPr>
          <w:sz w:val="28"/>
          <w:szCs w:val="28"/>
        </w:rPr>
      </w:pPr>
      <w:r w:rsidRPr="006A4A59">
        <w:rPr>
          <w:sz w:val="28"/>
          <w:szCs w:val="28"/>
        </w:rPr>
        <w:lastRenderedPageBreak/>
        <w:t xml:space="preserve"> Лексическая тема: "Электрические приборы" Программное содержание: *Систематизировать и актуализировать знания по теме: "Электрические приборы". *Расширять представления детей о правилах обращения с электроприборами. *Стимулировать познавательную активность и стремление к поисковой деятельности. *Развивать операции мыслительной деятельности. *Активизировать и систематизировать словарь по теме: "Электроприборы". *Упражнять в согласовании существительных с числительными. *Закреплять произношение звука [M]. *Закреплять умение отвечать полным предложением. *Активизировать диалогическую и монологическую формы речи. *Формировать навыки безопасного поведения вблизи электроустановок. *Развивать коммуникативные навыки детей, формировать умение работать в паре, воспитывать умение уважать собеседника.</w:t>
      </w:r>
    </w:p>
    <w:p w:rsidR="006E5635" w:rsidRPr="006E5635" w:rsidRDefault="006E5635" w:rsidP="006E5635">
      <w:pPr>
        <w:spacing w:before="120" w:after="120" w:line="240" w:lineRule="auto"/>
        <w:rPr>
          <w:rFonts w:ascii="Arial" w:eastAsia="Times New Roman" w:hAnsi="Arial" w:cs="Arial"/>
          <w:color w:val="000000"/>
          <w:sz w:val="28"/>
          <w:szCs w:val="28"/>
          <w:lang w:eastAsia="ru-RU"/>
        </w:rPr>
      </w:pPr>
      <w:r w:rsidRPr="006A4A59">
        <w:rPr>
          <w:sz w:val="28"/>
          <w:szCs w:val="28"/>
        </w:rPr>
        <w:t xml:space="preserve"> Материал: проектор, компьютер, экран, картинки с изображением электроприборов, фонарик с батарейками, батарейки и диоды по количеству детей, провод с узелками, обруч, наборы разрезных картинок для работы в парах, раздаточный материал на каждого ребенка: картинки с силуэтами электроприборов, карандаши, конверты </w:t>
      </w:r>
      <w:proofErr w:type="gramStart"/>
      <w:r w:rsidRPr="006A4A59">
        <w:rPr>
          <w:sz w:val="28"/>
          <w:szCs w:val="28"/>
        </w:rPr>
        <w:t>с</w:t>
      </w:r>
      <w:proofErr w:type="gramEnd"/>
      <w:r w:rsidRPr="006A4A59">
        <w:rPr>
          <w:sz w:val="28"/>
          <w:szCs w:val="28"/>
        </w:rPr>
        <w:t xml:space="preserve"> зрительными ориентирами для заданий, карточки с цифрами 3 и 5, картинки-схемы с правилами пользования электричеством, презентация: 3видеофильма, игра "Четвертый - лишний", плакат по ТБ.</w:t>
      </w:r>
    </w:p>
    <w:p w:rsidR="006E5635" w:rsidRPr="006E5635" w:rsidRDefault="006E5635" w:rsidP="006E5635">
      <w:pPr>
        <w:spacing w:before="30" w:after="0" w:line="240" w:lineRule="auto"/>
        <w:textAlignment w:val="top"/>
        <w:rPr>
          <w:rFonts w:ascii="Arial" w:eastAsia="Times New Roman" w:hAnsi="Arial" w:cs="Arial"/>
          <w:color w:val="000000"/>
          <w:sz w:val="28"/>
          <w:szCs w:val="28"/>
          <w:lang w:eastAsia="ru-RU"/>
        </w:rPr>
      </w:pPr>
    </w:p>
    <w:p w:rsidR="006E5635" w:rsidRPr="006A4A59" w:rsidRDefault="006E5635">
      <w:pPr>
        <w:rPr>
          <w:sz w:val="28"/>
          <w:szCs w:val="28"/>
        </w:rPr>
      </w:pPr>
    </w:p>
    <w:sectPr w:rsidR="006E5635" w:rsidRPr="006A4A59" w:rsidSect="006E5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FF8"/>
    <w:multiLevelType w:val="multilevel"/>
    <w:tmpl w:val="BB5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5635"/>
    <w:rsid w:val="001A78F1"/>
    <w:rsid w:val="006A4A59"/>
    <w:rsid w:val="006E5635"/>
    <w:rsid w:val="00C13D4E"/>
    <w:rsid w:val="00C770FE"/>
    <w:rsid w:val="00D2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FE"/>
  </w:style>
  <w:style w:type="paragraph" w:styleId="1">
    <w:name w:val="heading 1"/>
    <w:basedOn w:val="a"/>
    <w:link w:val="10"/>
    <w:uiPriority w:val="9"/>
    <w:qFormat/>
    <w:rsid w:val="006E5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635"/>
    <w:rPr>
      <w:rFonts w:ascii="Tahoma" w:hAnsi="Tahoma" w:cs="Tahoma"/>
      <w:sz w:val="16"/>
      <w:szCs w:val="16"/>
    </w:rPr>
  </w:style>
  <w:style w:type="character" w:customStyle="1" w:styleId="10">
    <w:name w:val="Заголовок 1 Знак"/>
    <w:basedOn w:val="a0"/>
    <w:link w:val="1"/>
    <w:uiPriority w:val="9"/>
    <w:rsid w:val="006E563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E5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2787659">
      <w:bodyDiv w:val="1"/>
      <w:marLeft w:val="0"/>
      <w:marRight w:val="0"/>
      <w:marTop w:val="0"/>
      <w:marBottom w:val="0"/>
      <w:divBdr>
        <w:top w:val="none" w:sz="0" w:space="0" w:color="auto"/>
        <w:left w:val="none" w:sz="0" w:space="0" w:color="auto"/>
        <w:bottom w:val="none" w:sz="0" w:space="0" w:color="auto"/>
        <w:right w:val="none" w:sz="0" w:space="0" w:color="auto"/>
      </w:divBdr>
      <w:divsChild>
        <w:div w:id="1207066811">
          <w:marLeft w:val="0"/>
          <w:marRight w:val="0"/>
          <w:marTop w:val="0"/>
          <w:marBottom w:val="0"/>
          <w:divBdr>
            <w:top w:val="none" w:sz="0" w:space="0" w:color="auto"/>
            <w:left w:val="none" w:sz="0" w:space="0" w:color="auto"/>
            <w:bottom w:val="none" w:sz="0" w:space="0" w:color="auto"/>
            <w:right w:val="none" w:sz="0" w:space="0" w:color="auto"/>
          </w:divBdr>
        </w:div>
        <w:div w:id="391738182">
          <w:marLeft w:val="0"/>
          <w:marRight w:val="0"/>
          <w:marTop w:val="0"/>
          <w:marBottom w:val="0"/>
          <w:divBdr>
            <w:top w:val="none" w:sz="0" w:space="0" w:color="auto"/>
            <w:left w:val="none" w:sz="0" w:space="0" w:color="auto"/>
            <w:bottom w:val="none" w:sz="0" w:space="0" w:color="auto"/>
            <w:right w:val="none" w:sz="0" w:space="0" w:color="auto"/>
          </w:divBdr>
          <w:divsChild>
            <w:div w:id="222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2020-11-10T14:44:00Z</dcterms:created>
  <dcterms:modified xsi:type="dcterms:W3CDTF">2020-11-10T17:23:00Z</dcterms:modified>
</cp:coreProperties>
</file>