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6" w:rsidRPr="00402BE6" w:rsidRDefault="00402BE6" w:rsidP="00402BE6">
      <w:pPr>
        <w:shd w:val="clear" w:color="auto" w:fill="FFFFFF"/>
        <w:spacing w:before="140" w:after="14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02BE6">
        <w:rPr>
          <w:rFonts w:ascii="Arial" w:eastAsia="Times New Roman" w:hAnsi="Arial" w:cs="Arial"/>
          <w:sz w:val="39"/>
          <w:szCs w:val="39"/>
          <w:lang w:eastAsia="ru-RU"/>
        </w:rPr>
        <w:t>Оздоровительные игры и упражнения в работе ДОУ</w:t>
      </w:r>
      <w:r w:rsidRPr="00402BE6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Главная задача нашего дошкольного учреждения - сохранение и укрепление здоровья детей.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Вопросы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физкультурно-оздоровитетельной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работы в ДОУ на сегодня являются актуальными. По данным Минздрава России уровень здоровья детей ухудшился более чем на 19%. 1 мест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о-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болезни органов дыхания, 2 – пищеварения, 3 – инфекционные заболевания, 4 и далее - болезни глаз, заболевания нервной системы, кожи, костно-мышечные патологии.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 поступлении в детский сад значительное число детей от 20 до 50%, имеют низкие и ниже средних возрастно-половые показатели развития основных физических качеств.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Не все родители в наше время имеют возможность предоставить своим малышам достаточно времени, места, необходимое оборудование для полноценного физического развития.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дошкольный период идет интенсивное развитие органов и становление функциональных систем организма. Появившаяся в последние годы тенденция ухудшения здоровья дошкольников, психического и речевого развития, говорит нам о необходимости изменить эту ситуацию. Отсюда,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можно предположить, что только оздоровительные мероприятия могут решить изложенную проблему Проведение оздоровительных игр не требует специальной площадки или особого оборудования. Эти игры проводятся в целях восстановления у детей комфортного психологического состояния. Наблюдая за тем, как дети выполняют забавные игровые задания, можно в определенной степени оценить уровень их физической подготовленности, степень развитости физических качеств, уровень зрелости нервных процессов.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оздоровительной работе с детьми мною используются: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Игры на формирование правильной осанки.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Нарушение осанки отрицательно влияет на деятельность сердца,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желудка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,п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ечени,почек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задачи игр входят: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-укрепление опорно-двигательного аппарата,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-усиление мышечного «корсета» позвоночника,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-улучшение функций дыхания, </w:t>
      </w:r>
      <w:proofErr w:type="spellStart"/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сердечно-сосудистой</w:t>
      </w:r>
      <w:proofErr w:type="spellEnd"/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системы.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Игры и упражнения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::</w:t>
      </w:r>
      <w:proofErr w:type="gramEnd"/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«Перешагни через веревочку», «Попади в ворота мячом», «Коршун, и наседка», «Морская фигура», «Рыбки и акулы», «Футбол».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«Кошечка», «Крылышки», «Самолёт», «Лодочка», «Прогнись», упражнения с гимнастическими палками.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• 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Игры на преодоление ожирения. 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 постоянном проведении таких игр повышается эмоциональный тонус, устраняется одышка, сонливость, увеличивается общая работоспособность. Рекомендуются игры, чередующие бег с ходьбой.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Игры и упражнения: «Самый быстрый» «Мы веселые ребята», «Горелки» «Кот и воробушки».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 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Игры, направленные на профилактику болезней носа и горла, </w:t>
      </w:r>
      <w:proofErr w:type="spellStart"/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брохолёгочных</w:t>
      </w:r>
      <w:proofErr w:type="spellEnd"/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заболеваний.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Такие игры восстанавливают носовое дыхание. Данные игры проводятся с сопровождением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звукоречевой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гимнастики, которая является своеобразным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вибромассажером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Игры и упражнения 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:«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громче», «У кого шарик выше», «Воздушный шарик».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 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Игры, направленные на преодоление плоскостопия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 способствуют укреплению </w:t>
      </w:r>
      <w:proofErr w:type="spellStart"/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связочно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– мышечного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аппарата голени и стопы. Плоскостопие, как правило, встречается у слабых, физически плохо развитых детей. При выраженном плоскостопии следует исключить игры, связанные с прыжками и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спрыгиваниями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 высоты.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Игры и упражнения: «Спящий кот», «Парашютисты», «Ловкие ноги»,, «Мяч бросай, не теряй», «Донеси, не урони», «Гуси-лебеди», «Самый стойкий», «Поймай комара»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,«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Эстафета с палочкой», ходьба по ребристой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доске,упражнения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 мячом, с гимнастической палкой и другие.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Игры для преодоления последствий инфекционных заболеваний. 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При 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щадящем режима дня такие игры помогут ребенку обрести уверенность в себе, улучшат его психическое здоровье. Игры вызывают жизнерадостное настроение, способствует правильному дыханию, кровообращению, пищеварению и восстановительным процессам в организме человека Подвижные игры, позволяющие устранить отставание в развитии, должны быть направлены на воспитание полезных навыков ходьбы, бега, лазанья, ползания и т. д.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Игры и упражнения: «Поймай мячик», «Ежик вытянулся-свернулся». «Казаки-разбойники», «Мы веселые ребята», «Горелки», «Поймай мяч», «Кто дальше бросит».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Кроме этого я хотела бы отдельно выделить упражнения с</w:t>
      </w: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proofErr w:type="spellStart"/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мячами-фитболами</w:t>
      </w:r>
      <w:proofErr w:type="spellEnd"/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Упражнения на мячах обладают оздоровительным эффектом, который подтвержден опытом работы многих специалистов Европы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..</w:t>
      </w:r>
      <w:proofErr w:type="gramEnd"/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Мяч многофункционален и может использоваться в комплексах упражнений как предмет, снаряд или опора. Комплексы упражнений на мячах могут иметь различную направленность: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укрепления мышц рук и плечевого пояса;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— для укрепления мышц брюшного пресса;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укрепления мышц спины и таза;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укрепления мышц ног и свода стопы;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увеличения гибкости и подвижности в суставах;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развития функции равновесия и вестибулярного аппарата;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формирования осанки;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развития ловкости и координации движений;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для расслабления и релаксации как сре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дств пр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офилактики различных заболеваний (опорно-двигательного аппарата, внутренних органов).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Так как ведущая деятельность дошкольного возраста – игра, то занятия по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фитбол-гимнастике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проводятся в игровой форме и с использованием подвижных игр.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Общие требования проведения оздоровительных игр: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необходимо выбирать игры небольшой психофизиологической нагрузки;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продолжительность одной игры — до 5 минут, можно увеличить до 10-15 минут с перерывами на отдых, музыкальными заставками;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оздоровительные игры должны оказывать разностороннее воздействие;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зрослый сам должен «включиться» в игру;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необходимо проветрить комнату перед игрой, очистить нос от слизи, чтобы правильно осуществлять носовое дыхание.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Критериями усталости организма являются следующие признаки: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а) ребенок сильно возбужден, без толку суетлив, чересчур отвлекается или вялый;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б) движения выполняются нечетко, неуверенно, появляются лишние движения;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в) кожа сильно краснеет или бледнеет, небольшая </w:t>
      </w:r>
      <w:proofErr w:type="spell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синюшность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под глазами;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г) ребенок сильно потеет, особенно лицо;</w:t>
      </w:r>
    </w:p>
    <w:p w:rsidR="00402BE6" w:rsidRPr="00402BE6" w:rsidRDefault="00402BE6" w:rsidP="00402B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Для снижения нагрузки необходимо: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уменьшить время НОД;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уменьшить число повторений, одной и той же игры;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упрос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ти</w:t>
      </w: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ть сюжет игры;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—включить более частое число пауз (отдыха и дыхательных упражнений);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И в заключение, я хотела бы подчеркнут</w:t>
      </w:r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ь-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ценность игровых форм оздоровления, которые позволяют дать физиологическое воздействие на организм без резких степеней утомляемости. Им легко найти место в режиме дня.</w:t>
      </w:r>
    </w:p>
    <w:p w:rsidR="00402BE6" w:rsidRPr="00402BE6" w:rsidRDefault="00402BE6" w:rsidP="00402BE6">
      <w:pPr>
        <w:shd w:val="clear" w:color="auto" w:fill="FFFFFF"/>
        <w:spacing w:before="210" w:after="21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Результатом целенаправленной </w:t>
      </w:r>
      <w:proofErr w:type="spellStart"/>
      <w:proofErr w:type="gramStart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физкультурно</w:t>
      </w:r>
      <w:proofErr w:type="spell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– оздоровительной</w:t>
      </w:r>
      <w:proofErr w:type="gramEnd"/>
      <w:r w:rsidRPr="00402BE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работы является стабильно низкий уровень заболеваемости воспитанников, хороший уровень физической подготовленности выпускников, которые продолжают свою спортивную деятельность в городских спортивных секциях.</w:t>
      </w:r>
    </w:p>
    <w:p w:rsidR="00461DDE" w:rsidRDefault="00402BE6"/>
    <w:sectPr w:rsidR="00461DDE" w:rsidSect="003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2BE6"/>
    <w:rsid w:val="003B62C2"/>
    <w:rsid w:val="00402BE6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2"/>
  </w:style>
  <w:style w:type="paragraph" w:styleId="3">
    <w:name w:val="heading 3"/>
    <w:basedOn w:val="a"/>
    <w:link w:val="30"/>
    <w:uiPriority w:val="9"/>
    <w:qFormat/>
    <w:rsid w:val="00402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2022-04-18T06:21:00Z</dcterms:created>
  <dcterms:modified xsi:type="dcterms:W3CDTF">2022-04-18T06:24:00Z</dcterms:modified>
</cp:coreProperties>
</file>