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E5DF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F6E10" w:rsidRPr="00904FF2" w:rsidTr="006F6E10">
        <w:trPr>
          <w:jc w:val="center"/>
        </w:trPr>
        <w:tc>
          <w:tcPr>
            <w:tcW w:w="10740" w:type="dxa"/>
            <w:tcBorders>
              <w:top w:val="single" w:sz="24" w:space="0" w:color="5F497A"/>
              <w:left w:val="single" w:sz="24" w:space="0" w:color="5F497A"/>
              <w:bottom w:val="single" w:sz="24" w:space="0" w:color="5F497A"/>
              <w:right w:val="single" w:sz="24" w:space="0" w:color="5F497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10" w:rsidRPr="00904FF2" w:rsidRDefault="006F6E10" w:rsidP="006F6E10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Нормативные основы защиты прав детства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К основным международным документам ЮНИСЕФ, касающимся прав детей относятся: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– Декларация прав ребенка (1959)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br/>
              <w:t>– Конвенция ООН о правах ребенка (1989)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br/>
              <w:t>– Всемирная декларация об обеспечении выживания, защиты и развития детей (1990)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Декларация прав ребенка</w:t>
            </w: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является  первым международным документом. В 10 принципах, изложенных в Декларации, провозглашаются </w:t>
            </w: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права детей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Особое внимание в Декларации уделяется защите ребенка. На основе Декларации прав ребенка был разработан международный документ 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– 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Конвенция о правах ребенка</w:t>
            </w:r>
            <w:r w:rsidRPr="00904FF2">
              <w:rPr>
                <w:rFonts w:ascii="Times New Roman" w:eastAsia="Times New Roman" w:hAnsi="Times New Roman" w:cs="Times New Roman"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Конвенция о правах ребенка 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      </w:r>
          </w:p>
          <w:p w:rsidR="006F6E10" w:rsidRPr="00904FF2" w:rsidRDefault="006F6E10" w:rsidP="006F6E10">
            <w:pPr>
              <w:spacing w:after="0" w:line="240" w:lineRule="atLeast"/>
              <w:ind w:left="72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  На воспитание</w:t>
            </w:r>
          </w:p>
          <w:p w:rsidR="006F6E10" w:rsidRPr="00904FF2" w:rsidRDefault="006F6E10" w:rsidP="006F6E10">
            <w:pPr>
              <w:spacing w:after="0" w:line="240" w:lineRule="atLeast"/>
              <w:ind w:left="72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  На развитие</w:t>
            </w:r>
          </w:p>
          <w:p w:rsidR="006F6E10" w:rsidRPr="00904FF2" w:rsidRDefault="006F6E10" w:rsidP="006F6E10">
            <w:pPr>
              <w:spacing w:after="0" w:line="240" w:lineRule="atLeast"/>
              <w:ind w:left="72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  На защиту</w:t>
            </w:r>
          </w:p>
          <w:p w:rsidR="006F6E10" w:rsidRPr="00904FF2" w:rsidRDefault="006F6E10" w:rsidP="006F6E10">
            <w:pPr>
              <w:spacing w:after="0" w:line="240" w:lineRule="atLeast"/>
              <w:ind w:left="72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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На активное участие в жизни общества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– Семейный Кодекс РФ, Закон «Об основных гарантиях прав ребенка в РФ», Закон «Об образовании».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Семейный Кодекс РФ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–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документ, регулирующий правовые вопросы семейных отношений на основе  действующей Конституции РФ и нового гражданского законодательства.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Раздел IV Семейного Кодекса РФ целиком посвящен правам и обязанностям родителей и детей. Особый интерес представляют глава 11 «Права несовершеннолетних детей» и глава 12«Права и обязанности родителей».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В семейном Кодексе РФ законодательно закреплены общепризнанные принципы и нормы международного права «ребенка на жизнь и воспитание в семье, на защиту, на возможность свободно выражать свое мнение».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В целях «создания правовых, социально-экономических условий для реализации прав и законных интересов ребенка», предусмотренных Конституцией РФ, принят 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ФЗ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«Об основных гарантиях прав ребенка в </w:t>
            </w:r>
            <w:proofErr w:type="spellStart"/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РоссийскойФедерации</w:t>
            </w:r>
            <w:proofErr w:type="spellEnd"/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904FF2">
              <w:rPr>
                <w:rFonts w:ascii="Times New Roman" w:eastAsia="Times New Roman" w:hAnsi="Times New Roman" w:cs="Times New Roman"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 xml:space="preserve">Этот закон выделяет особую категорию детей, 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Конвенция ООН о правах ребенка</w:t>
            </w:r>
            <w:r w:rsidRPr="00904FF2">
              <w:rPr>
                <w:rFonts w:ascii="Times New Roman" w:eastAsia="Times New Roman" w:hAnsi="Times New Roman" w:cs="Times New Roman"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дает определение понятия «жестокое обращение» и определяет меры защиты (ст. 19), а также устанавливает: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обеспечение в максимально возможной степени здорового развития ребенка (ст. 6);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защиту от произвольного или незаконного вмешательства в личную жизнь ребенка, от посягательств на его честь и репутацию (ст. 16);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обеспечение мер по борьбе с болезнями и недоеданием (ст. 24);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24);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защиту ребенка от сексуального посягательства (ст. 34);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защиту ребенка от других форм жестокого обращения (ст. 37);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меры помощи ребенку, явившемуся жертвой жестокого обращения (ст. 39).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Уголовный кодекс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предусматривает ответственность:</w:t>
            </w:r>
          </w:p>
          <w:p w:rsidR="006F6E10" w:rsidRPr="00904FF2" w:rsidRDefault="006F6E10" w:rsidP="006F6E10">
            <w:pPr>
              <w:spacing w:before="150" w:after="0" w:line="240" w:lineRule="auto"/>
              <w:ind w:left="709" w:hanging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за совершение физического и сексуального насилия, в </w:t>
            </w:r>
            <w:proofErr w:type="spellStart"/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т.ч</w:t>
            </w:r>
            <w:proofErr w:type="spellEnd"/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и в отношении несовершеннолетних (ст. 106 – 136);</w:t>
            </w:r>
          </w:p>
          <w:p w:rsidR="006F6E10" w:rsidRPr="00904FF2" w:rsidRDefault="006F6E10" w:rsidP="006F6E10">
            <w:pPr>
              <w:spacing w:after="0" w:line="270" w:lineRule="atLeast"/>
              <w:ind w:left="709" w:hanging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за преступление против семьи и несовершеннолетних (ст. 150 – 157).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Семейный Кодекс РФ</w:t>
            </w: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гарантирует: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право ребенка на уважение его человеческого достоинства (ст. 54);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право ребенка на защиту и обязанности органа опеки и попечительства принять меры по защите ребенка (ст. 56);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меру «лишение родительских прав» как меру защиты детей от жестокого обращения с ними в семье (ст. 69);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немедленное отбирание ребенка при непосредственной угрозе жизни и здоровью (сит. 77).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Закон «Об образовании»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утверждает право детей, облучающихся во всех образовательных учреждениях, на «уважение их человеческого достоинства» (ст. 5) и предусматривает административное наказание педагогических работников за допущенное физическое и психическое «насилие над личностью обучающегося или воспитанника» (ст. 56).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В помощь семье и воспитанию детей дошкольного возраста, охране и укреплении их здоровья, развитию индивидуальных особенностей и необходимой коррекции нарушений развития действует сеть дошкольных образовательных учреждений.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ДОУ в своей деятельности руководствуется федеральными законами, указами и распоряжениями Президента РФ, Типовым положением о дошкольном образовательном учреждении и другими постановлениями 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 распоряжениями Правительства РФ, решениями соответствующего органа управления образованием.</w:t>
            </w:r>
          </w:p>
          <w:p w:rsidR="006F6E10" w:rsidRPr="00904FF2" w:rsidRDefault="006F6E10" w:rsidP="006F6E10">
            <w:pPr>
              <w:spacing w:after="0" w:line="270" w:lineRule="atLeast"/>
              <w:ind w:left="450" w:right="7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Типовое положение о дошкольном образовательном учреждении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– подзаконный акт, определяющий деятельность всех детских садов на территории РФ. Его основные положения конкретизируются в нормативных документах каждого дошкольного учреждения.</w:t>
            </w:r>
          </w:p>
          <w:p w:rsidR="006F6E10" w:rsidRPr="00904FF2" w:rsidRDefault="006F6E10" w:rsidP="006F6E10">
            <w:pPr>
              <w:spacing w:after="0" w:line="240" w:lineRule="atLeast"/>
              <w:ind w:left="450" w:right="1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Устав ДОУ </w:t>
            </w: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нормативный документ, в котором представлены права и обязанности всех участников образовательного процесса: детей, педагогов, родителей.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br/>
      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br/>
              <w:t>Реализация прав ребенка включает:</w:t>
            </w:r>
          </w:p>
          <w:p w:rsidR="006F6E10" w:rsidRPr="00904FF2" w:rsidRDefault="006F6E10" w:rsidP="006F6E10">
            <w:pPr>
              <w:spacing w:after="0" w:line="270" w:lineRule="atLeast"/>
              <w:ind w:left="900" w:right="1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защиту его от всех форм жестокого обращения,</w:t>
            </w:r>
          </w:p>
          <w:p w:rsidR="006F6E10" w:rsidRPr="00904FF2" w:rsidRDefault="006F6E10" w:rsidP="006F6E10">
            <w:pPr>
              <w:spacing w:after="0" w:line="270" w:lineRule="atLeast"/>
              <w:ind w:left="900" w:right="1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права на охрану  жизни и здоровья,</w:t>
            </w:r>
          </w:p>
          <w:p w:rsidR="006F6E10" w:rsidRPr="00904FF2" w:rsidRDefault="006F6E10" w:rsidP="006F6E10">
            <w:pPr>
              <w:spacing w:after="0" w:line="270" w:lineRule="atLeast"/>
              <w:ind w:left="900" w:right="1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защиту его права на образование,</w:t>
            </w:r>
          </w:p>
          <w:p w:rsidR="006F6E10" w:rsidRPr="00904FF2" w:rsidRDefault="006F6E10" w:rsidP="006F6E10">
            <w:pPr>
              <w:spacing w:after="0" w:line="270" w:lineRule="atLeast"/>
              <w:ind w:left="900" w:right="1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права на игру,</w:t>
            </w:r>
          </w:p>
          <w:p w:rsidR="006F6E10" w:rsidRPr="00904FF2" w:rsidRDefault="006F6E10" w:rsidP="006F6E10">
            <w:pPr>
              <w:spacing w:after="0" w:line="270" w:lineRule="atLeast"/>
              <w:ind w:left="900" w:right="1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права на сохранение своей индивидуальности.</w:t>
            </w:r>
          </w:p>
          <w:p w:rsidR="006F6E10" w:rsidRPr="00904FF2" w:rsidRDefault="006F6E10" w:rsidP="006F6E10">
            <w:pPr>
              <w:spacing w:after="0" w:line="240" w:lineRule="auto"/>
              <w:ind w:left="1247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Право ребенка на защиту его от всех форм жестокого обращения.</w:t>
            </w:r>
          </w:p>
          <w:p w:rsidR="006F6E10" w:rsidRPr="00904FF2" w:rsidRDefault="006F6E10" w:rsidP="006F6E10">
            <w:pPr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Нарушение прав ребенка проявляется чаще всего в жестоком и безответственном обращении с ним.</w:t>
            </w:r>
          </w:p>
          <w:p w:rsidR="006F6E10" w:rsidRPr="00904FF2" w:rsidRDefault="006F6E10" w:rsidP="006F6E10">
            <w:pPr>
              <w:spacing w:after="0" w:line="240" w:lineRule="auto"/>
              <w:ind w:left="1247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Нарушением прав ребенка можно считать:</w:t>
            </w:r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Лишение свободы движения.</w:t>
            </w:r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Уход родителя из дома на несколько часов и оставление ребенка одного (ст. 156 Уголовного Кодекса РФ предполагает</w:t>
            </w:r>
            <w:proofErr w:type="gramStart"/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 xml:space="preserve"> что запирание на длительное время квалифицируется как неисполнение обязанностей по воспитанию несовершеннолетнего).</w:t>
            </w:r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Применение физического насилия к ребенку.</w:t>
            </w:r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Унижение достоинств ребенка — грубые замечания, высказывания в адрес ребенка – (воспитывает в ребенке озлобленность, неуверенность в себе, комплекс неполноценности, занижение самооценки, замкнутость, трусость, садизм)</w:t>
            </w:r>
            <w:proofErr w:type="gramEnd"/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Угрозы в адрес ребенка.</w:t>
            </w:r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Ложь и невыполнение взрослыми своих обещаний.</w:t>
            </w:r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Отсутствие элементарной заботы о ребенке, пренебрежение его нуждами.</w:t>
            </w:r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Отсутствие нормального питания, одежды, жилья, образо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вания, медицинской помощи.</w:t>
            </w:r>
          </w:p>
          <w:p w:rsidR="006F6E10" w:rsidRPr="00904FF2" w:rsidRDefault="006F6E10" w:rsidP="006F6E10">
            <w:pPr>
              <w:spacing w:after="0" w:line="240" w:lineRule="auto"/>
              <w:ind w:left="1607" w:righ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Право ребенка на жизнь и здоровье</w:t>
            </w:r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Конвенция о правах ребенка определяет, что «каждый ребенок имеет неотъемлемое право на жизнь» (ст.6), а государства и взрослые должны обеспечить «право ребенка на уровень жизни, необходимый для физического, умственного, духовного, нравственного и социального развития» (ст.27, п.1).В России принят ряд нормативно-правовых документов, направленных на охрану здоровья детей. В Законе «Об образовании» указано, что «образовательное учреждение создает условия, гарантирующие охрану и укрепление здоровья обучающихся воспитанников».</w:t>
            </w:r>
          </w:p>
          <w:p w:rsidR="006F6E10" w:rsidRPr="00904FF2" w:rsidRDefault="006F6E10" w:rsidP="006F6E10">
            <w:pPr>
              <w:spacing w:after="0" w:line="240" w:lineRule="auto"/>
              <w:ind w:left="1247" w:righ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Право ребенка на игру</w:t>
            </w:r>
          </w:p>
          <w:p w:rsidR="006F6E10" w:rsidRPr="00904FF2" w:rsidRDefault="006F6E10" w:rsidP="006F6E10">
            <w:pPr>
              <w:spacing w:after="0" w:line="240" w:lineRule="auto"/>
              <w:ind w:left="72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         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и «общество и органы публичной власти должны прилагать усилия к тому, чтобы способствовать осуще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ствлению указанного права», — утверждает Декларация прав ребенка.</w:t>
            </w:r>
          </w:p>
          <w:p w:rsidR="006F6E10" w:rsidRPr="00904FF2" w:rsidRDefault="006F6E10" w:rsidP="006F6E10">
            <w:pPr>
              <w:spacing w:after="0" w:line="240" w:lineRule="auto"/>
              <w:ind w:left="1247" w:righ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Право ребенка на сохранение своей индивидуальности</w:t>
            </w:r>
          </w:p>
          <w:p w:rsidR="006F6E10" w:rsidRPr="00904FF2" w:rsidRDefault="006F6E10" w:rsidP="006F6E10">
            <w:pPr>
              <w:spacing w:after="0" w:line="240" w:lineRule="auto"/>
              <w:ind w:left="780" w:right="28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 xml:space="preserve">         «Государства-участники </w:t>
            </w:r>
            <w:proofErr w:type="spellStart"/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Конвенцииобязуются</w:t>
            </w:r>
            <w:proofErr w:type="spellEnd"/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 xml:space="preserve"> уважать права ребенка на сохранение его индивидуальности» (ст. 8).</w:t>
            </w: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У каждого человека своя индивидуальность: характер, взгляды, отношения к окружающим. Индивидуальность – великий дар природы, но его легко уничтожить в детстве, когда человек еще не окреп. Взрослые призваны не только понимать личность ребенка, но и </w:t>
            </w:r>
            <w:proofErr w:type="gramStart"/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помогать малышу сохранить</w:t>
            </w:r>
            <w:proofErr w:type="gramEnd"/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 xml:space="preserve"> и развивать свою индивидуальность.</w:t>
            </w:r>
          </w:p>
          <w:p w:rsidR="006F6E10" w:rsidRPr="00904FF2" w:rsidRDefault="006F6E10" w:rsidP="006F6E10">
            <w:pPr>
              <w:spacing w:after="0" w:line="240" w:lineRule="auto"/>
              <w:ind w:left="567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Право ребенка на образование</w:t>
            </w:r>
          </w:p>
          <w:p w:rsidR="006F6E10" w:rsidRPr="00904FF2" w:rsidRDefault="006F6E10" w:rsidP="006F6E10">
            <w:pPr>
              <w:spacing w:after="0" w:line="240" w:lineRule="auto"/>
              <w:ind w:left="567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bdr w:val="none" w:sz="0" w:space="0" w:color="auto" w:frame="1"/>
                <w:lang w:eastAsia="ru-RU"/>
              </w:rPr>
              <w:t>Статьи 28–29 Конвенции определяют право ребенка на образование как возможность посещать образовательное учреждение, призванное обеспечивать подготовку ребенка к сознательной жизни в свободном обществе. В настоящее время в нашей стране существует гибкая  система дошкольного образования. Нормативные документы предполагают функционирование ДОУ в дневное, вечернее, ночное время, круглосуточно, в выходные и праздничные дни, а также свободное посещение детьми ДОУ. Все программы дошкольного образования направлены на обеспечение в ДОУ права ребенка на образование. В выборе программы педагогические коллективы руководствуются уровнем развития ребенка, своими педагогическими идеями, концептуальными положениями и разнообразными</w:t>
            </w:r>
          </w:p>
          <w:p w:rsidR="006F6E10" w:rsidRPr="00904FF2" w:rsidRDefault="006F6E10" w:rsidP="006F6E10">
            <w:pPr>
              <w:spacing w:after="0" w:line="240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FF2"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F6663A" w:rsidRPr="00904FF2" w:rsidRDefault="00904FF2">
      <w:pPr>
        <w:rPr>
          <w:rFonts w:ascii="Times New Roman" w:hAnsi="Times New Roman" w:cs="Times New Roman"/>
          <w:sz w:val="28"/>
          <w:szCs w:val="28"/>
        </w:rPr>
      </w:pPr>
    </w:p>
    <w:sectPr w:rsidR="00F6663A" w:rsidRPr="0090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10"/>
    <w:rsid w:val="00173AE1"/>
    <w:rsid w:val="006F6E10"/>
    <w:rsid w:val="00802FE2"/>
    <w:rsid w:val="00904FF2"/>
    <w:rsid w:val="00A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3</cp:revision>
  <dcterms:created xsi:type="dcterms:W3CDTF">2018-03-25T09:27:00Z</dcterms:created>
  <dcterms:modified xsi:type="dcterms:W3CDTF">2018-04-04T15:30:00Z</dcterms:modified>
</cp:coreProperties>
</file>