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93" w:rsidRDefault="00B80A93" w:rsidP="00B80A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проекта </w:t>
      </w:r>
    </w:p>
    <w:p w:rsidR="00B80A93" w:rsidRDefault="00B80A93" w:rsidP="00B80A9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7078"/>
      </w:tblGrid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«Царица-Водица»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 проекта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исследовательский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Актуальность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Исследовательская, поисковая активность детей старшего дошкольного возраста – естественное состояние ребенка, потому что по природе своей они исследователи. Именно эта активность лежит в основе появления у детей исследовательского поведения, что в свою очередь влияет на его психическое развитие, процесс саморазвития. 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</w:t>
            </w:r>
          </w:p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Раскрыть понятие «вода», её свойств (прозрачна, не имеет запаха), роли воды в жизни человека, животных и растений.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Образовательные:</w:t>
            </w:r>
            <w:r>
              <w:rPr>
                <w:sz w:val="26"/>
                <w:szCs w:val="26"/>
              </w:rPr>
              <w:t xml:space="preserve"> Продолжать формировать умения самостоятельно проводить «исследование», подбирать необходимое оборудование, размышлять, обобщать результаты опытов. Активизировать и систематизировать имеющиеся у детей представления о свойствах воды.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Развивающие:</w:t>
            </w:r>
            <w:r>
              <w:rPr>
                <w:sz w:val="26"/>
                <w:szCs w:val="26"/>
              </w:rPr>
              <w:t xml:space="preserve"> Развивать быстроту мышления, творческое воображение, умение логически рассуждать. Развивать познавательный интерес к окружающему в процессе экспериментирования.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Воспитывающие:</w:t>
            </w:r>
            <w:r>
              <w:rPr>
                <w:sz w:val="26"/>
                <w:szCs w:val="26"/>
              </w:rPr>
              <w:t xml:space="preserve"> Воспитывать наблюдательность и интерес к экспериментам, умение работать в коллективе.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1.Рассказать детям о значении воды в жизни человека и других живых организмов.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Познакомить детей с некоторыми свойствами воды посредством организации опытно-экспериментальной деятельности. 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Гипотеза проекта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Нужна ли вода всему живому на Земле? Вся ли вода полезна человеку? 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Методическое обеспечение проектной деятельности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 w:rsidP="009D0110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Дошкольное воспитание № 6, 2007.</w:t>
            </w:r>
          </w:p>
          <w:p w:rsidR="00B80A93" w:rsidRDefault="00B80A93" w:rsidP="009D0110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И.Э. </w:t>
            </w:r>
            <w:proofErr w:type="gramStart"/>
            <w:r>
              <w:rPr>
                <w:sz w:val="26"/>
                <w:szCs w:val="26"/>
              </w:rPr>
              <w:t>Куликовская</w:t>
            </w:r>
            <w:proofErr w:type="gramEnd"/>
            <w:r>
              <w:rPr>
                <w:sz w:val="26"/>
                <w:szCs w:val="26"/>
              </w:rPr>
              <w:t xml:space="preserve">, Н.Н. </w:t>
            </w:r>
            <w:proofErr w:type="spellStart"/>
            <w:r>
              <w:rPr>
                <w:sz w:val="26"/>
                <w:szCs w:val="26"/>
              </w:rPr>
              <w:t>Совгир</w:t>
            </w:r>
            <w:proofErr w:type="spellEnd"/>
            <w:r>
              <w:rPr>
                <w:sz w:val="26"/>
                <w:szCs w:val="26"/>
              </w:rPr>
              <w:t xml:space="preserve"> Детское экспериментирование, 2003.</w:t>
            </w:r>
          </w:p>
          <w:p w:rsidR="00B80A93" w:rsidRDefault="00B80A93">
            <w:pPr>
              <w:tabs>
                <w:tab w:val="left" w:pos="308"/>
              </w:tabs>
              <w:ind w:firstLine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3.Тугушева Г.П. Чистякова А.Е. Экспериментальная деятельность детей среднего и старшего дошкольного возраста, 2007.</w:t>
            </w:r>
          </w:p>
          <w:p w:rsidR="00B80A93" w:rsidRDefault="00B80A93">
            <w:pPr>
              <w:tabs>
                <w:tab w:val="left" w:pos="308"/>
              </w:tabs>
              <w:ind w:firstLine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  Костюченко М. Экспериментируем!// Дошкольное </w:t>
            </w:r>
            <w:r>
              <w:rPr>
                <w:sz w:val="26"/>
                <w:szCs w:val="26"/>
              </w:rPr>
              <w:lastRenderedPageBreak/>
              <w:t xml:space="preserve">воспитание. - №8 – 2006. </w:t>
            </w:r>
          </w:p>
          <w:p w:rsidR="00B80A93" w:rsidRDefault="00B8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>
              <w:rPr>
                <w:sz w:val="26"/>
                <w:szCs w:val="26"/>
              </w:rPr>
              <w:t>Поддъяков</w:t>
            </w:r>
            <w:proofErr w:type="spellEnd"/>
            <w:r>
              <w:rPr>
                <w:sz w:val="26"/>
                <w:szCs w:val="26"/>
              </w:rPr>
              <w:t xml:space="preserve"> Н.Н. Творчество и саморазвитие детей дошкольного возраста. Концептуальный аспект. – Волгоград: Перемена, 1995.</w:t>
            </w:r>
          </w:p>
          <w:p w:rsidR="00B80A93" w:rsidRDefault="00B8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Рыжова Н.А.  Игры с водой и песком  // Обруч, 1997г.-№ 2</w:t>
            </w:r>
          </w:p>
          <w:p w:rsidR="00B80A93" w:rsidRDefault="00B8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proofErr w:type="spellStart"/>
            <w:r>
              <w:rPr>
                <w:sz w:val="26"/>
                <w:szCs w:val="26"/>
              </w:rPr>
              <w:t>Тугушева</w:t>
            </w:r>
            <w:proofErr w:type="spellEnd"/>
            <w:r>
              <w:rPr>
                <w:sz w:val="26"/>
                <w:szCs w:val="26"/>
              </w:rPr>
              <w:t xml:space="preserve"> Г.П., Чистякова А.В. Игра – экспериментирование для детей старшего дошкольного возраста // Дошкольная педагогика, 2001. – №1.</w:t>
            </w:r>
          </w:p>
          <w:p w:rsidR="00B80A93" w:rsidRDefault="00B80A93" w:rsidP="00B80A93">
            <w:pPr>
              <w:ind w:firstLine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  Чехонина О. Экспериментирование как основной вид поисковой деятельности.// Дошкольное воспитание. - № 6 – 2007. 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Виды деятельности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Совместная образовательная деятельность педагога и детей с элементами экспериментирования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наблюдения,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обсуждение ситуаций;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опыты, эксперименты;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познавательное чтение;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продуктивная деятельность (занятия, игры);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ведение календаря природы;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экологические подвижные, дидактические, имитационные игры;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эколого-познавательное развлечение. 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Материально-технические ресурсы, необходимые для выполнения проекта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Необходимое оборудование: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•экспериментальный уголок: материалы и оборудование для проведения опытов;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дневники наблюдений;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алгоритмы опытов и экспериментов;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методические рекомендации по проведению опытов;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картотека опытов и экспериментов;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познавательная литература;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глобус;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экологические игры; 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плакаты: «Круговорот воды в природе», «Значение воды в жизни человека, животных, растений»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Участники проекта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педагоги, дети, родители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краткосрочный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Этапы проекта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1. Подготовительный этап</w:t>
            </w:r>
          </w:p>
          <w:p w:rsidR="00B80A93" w:rsidRDefault="00B80A9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Цель: Разработать содержание всего учебно-воспитательного процесса на основе темы проекта, систематизировать информационные источники, подобрать необходимые дидактические и методические пособия, пополнить экспериментальный уголок необходимыми материалами, дать задание родителям по подбору нужного материала. Подобрать детскую и методическую литературу по теме проекта, иллюстрации и фотографии, вид</w:t>
            </w:r>
            <w:proofErr w:type="gramStart"/>
            <w:r>
              <w:rPr>
                <w:sz w:val="26"/>
                <w:szCs w:val="26"/>
              </w:rPr>
              <w:t>ео и ау</w:t>
            </w:r>
            <w:proofErr w:type="gramEnd"/>
            <w:r>
              <w:rPr>
                <w:sz w:val="26"/>
                <w:szCs w:val="26"/>
              </w:rPr>
              <w:t>диозаписи, дидактические игры, атрибуты и др.</w:t>
            </w:r>
          </w:p>
          <w:p w:rsidR="00B80A93" w:rsidRDefault="00B80A93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2.Основной.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систематизировать знания детей о воде, охране водных ресурсов, бережному отношению к воде, организовать родителей и детей для совместной деятельности создания проекта. </w:t>
            </w:r>
          </w:p>
          <w:p w:rsidR="00B80A93" w:rsidRDefault="00B80A93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3.Заключительный.</w:t>
            </w: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обобщить результаты и подготовить презентации. </w:t>
            </w:r>
          </w:p>
        </w:tc>
      </w:tr>
      <w:tr w:rsidR="00B80A93" w:rsidTr="00B80A93">
        <w:trPr>
          <w:trHeight w:val="98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План реализации проекта</w:t>
            </w:r>
          </w:p>
          <w:p w:rsidR="00B80A93" w:rsidRDefault="00B80A93">
            <w:pPr>
              <w:rPr>
                <w:b/>
                <w:sz w:val="26"/>
                <w:szCs w:val="26"/>
              </w:rPr>
            </w:pPr>
          </w:p>
          <w:p w:rsidR="00B80A93" w:rsidRDefault="00B80A93">
            <w:pPr>
              <w:rPr>
                <w:b/>
                <w:sz w:val="26"/>
                <w:szCs w:val="26"/>
              </w:rPr>
            </w:pPr>
          </w:p>
          <w:p w:rsidR="00B80A93" w:rsidRDefault="00B80A93">
            <w:pPr>
              <w:rPr>
                <w:b/>
                <w:sz w:val="26"/>
                <w:szCs w:val="26"/>
              </w:rPr>
            </w:pPr>
          </w:p>
          <w:p w:rsidR="00B80A93" w:rsidRDefault="00B80A93">
            <w:pPr>
              <w:rPr>
                <w:b/>
                <w:sz w:val="26"/>
                <w:szCs w:val="26"/>
              </w:rPr>
            </w:pPr>
          </w:p>
          <w:p w:rsidR="00B80A93" w:rsidRDefault="00B80A93">
            <w:pPr>
              <w:rPr>
                <w:b/>
                <w:sz w:val="26"/>
                <w:szCs w:val="26"/>
              </w:rPr>
            </w:pPr>
          </w:p>
          <w:p w:rsidR="00B80A93" w:rsidRDefault="00B80A93">
            <w:pPr>
              <w:rPr>
                <w:b/>
                <w:sz w:val="26"/>
                <w:szCs w:val="26"/>
              </w:rPr>
            </w:pPr>
          </w:p>
          <w:p w:rsidR="00B80A93" w:rsidRDefault="00B80A93">
            <w:pPr>
              <w:jc w:val="both"/>
              <w:rPr>
                <w:sz w:val="26"/>
                <w:szCs w:val="26"/>
              </w:rPr>
            </w:pPr>
          </w:p>
          <w:p w:rsidR="00B80A93" w:rsidRDefault="00B80A93">
            <w:pPr>
              <w:pStyle w:val="a5"/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Познавательное развитие:</w:t>
            </w:r>
          </w:p>
          <w:p w:rsidR="00B80A93" w:rsidRDefault="00B80A93" w:rsidP="009D0110">
            <w:pPr>
              <w:pStyle w:val="a5"/>
              <w:numPr>
                <w:ilvl w:val="0"/>
                <w:numId w:val="2"/>
              </w:numPr>
              <w:ind w:left="308" w:hanging="283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Познание. Занятие на т</w:t>
            </w:r>
            <w:r>
              <w:rPr>
                <w:sz w:val="26"/>
                <w:szCs w:val="26"/>
              </w:rPr>
              <w:t>ему: «Волшебница вода».</w:t>
            </w:r>
          </w:p>
          <w:p w:rsidR="00B80A93" w:rsidRPr="00B80A93" w:rsidRDefault="00B80A93" w:rsidP="00B80A93">
            <w:pPr>
              <w:pStyle w:val="a5"/>
              <w:numPr>
                <w:ilvl w:val="0"/>
                <w:numId w:val="2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Экспериментальная деятельн</w:t>
            </w:r>
            <w:r>
              <w:rPr>
                <w:sz w:val="26"/>
                <w:szCs w:val="26"/>
              </w:rPr>
              <w:t xml:space="preserve">ость: опыты с водой </w:t>
            </w:r>
            <w:r>
              <w:rPr>
                <w:sz w:val="26"/>
                <w:szCs w:val="26"/>
              </w:rPr>
              <w:t xml:space="preserve"> «Что такое роса?», «Почему летом идет дождь, а зимой снег?», «Путешествие тучки».</w:t>
            </w:r>
          </w:p>
          <w:p w:rsidR="00B80A93" w:rsidRDefault="00B80A93" w:rsidP="009D0110">
            <w:pPr>
              <w:pStyle w:val="a5"/>
              <w:numPr>
                <w:ilvl w:val="0"/>
                <w:numId w:val="2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дневника наблюдения за погодой.</w:t>
            </w:r>
          </w:p>
          <w:p w:rsidR="00B80A93" w:rsidRDefault="00B80A93" w:rsidP="009D0110">
            <w:pPr>
              <w:pStyle w:val="a5"/>
              <w:numPr>
                <w:ilvl w:val="0"/>
                <w:numId w:val="2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«Чем отличается вода в морях и океанах от </w:t>
            </w:r>
            <w:proofErr w:type="gramStart"/>
            <w:r>
              <w:rPr>
                <w:sz w:val="26"/>
                <w:szCs w:val="26"/>
              </w:rPr>
              <w:t>речной</w:t>
            </w:r>
            <w:proofErr w:type="gramEnd"/>
            <w:r>
              <w:rPr>
                <w:sz w:val="26"/>
                <w:szCs w:val="26"/>
              </w:rPr>
              <w:t xml:space="preserve"> и озерной?».</w:t>
            </w:r>
          </w:p>
          <w:p w:rsidR="00B80A93" w:rsidRDefault="00B80A93" w:rsidP="009D0110">
            <w:pPr>
              <w:pStyle w:val="a5"/>
              <w:numPr>
                <w:ilvl w:val="0"/>
                <w:numId w:val="3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таблицы-схемы «Для чего человеку нужна вода».</w:t>
            </w:r>
          </w:p>
          <w:p w:rsidR="00B80A93" w:rsidRDefault="00B80A93" w:rsidP="009D0110">
            <w:pPr>
              <w:pStyle w:val="a5"/>
              <w:numPr>
                <w:ilvl w:val="0"/>
                <w:numId w:val="3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 «Круговорот воды в природе».</w:t>
            </w:r>
          </w:p>
          <w:p w:rsidR="00B80A93" w:rsidRDefault="00B80A9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Исследовательская деятельность:</w:t>
            </w:r>
          </w:p>
          <w:p w:rsidR="00B80A93" w:rsidRDefault="00B80A93" w:rsidP="009D0110">
            <w:pPr>
              <w:pStyle w:val="a5"/>
              <w:numPr>
                <w:ilvl w:val="0"/>
                <w:numId w:val="4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опыты</w:t>
            </w:r>
            <w:r>
              <w:rPr>
                <w:sz w:val="26"/>
                <w:szCs w:val="26"/>
              </w:rPr>
              <w:t xml:space="preserve"> «Атмосферные осадки», «Откуда образовалась лужа?»; «Зачем растениям вода?»;</w:t>
            </w:r>
          </w:p>
          <w:p w:rsidR="00B80A93" w:rsidRDefault="00B80A93" w:rsidP="009D0110">
            <w:pPr>
              <w:pStyle w:val="a5"/>
              <w:numPr>
                <w:ilvl w:val="0"/>
                <w:numId w:val="4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дневнике наблюдения за природой, за огородом на подоконнике;</w:t>
            </w:r>
          </w:p>
          <w:p w:rsidR="00B80A93" w:rsidRDefault="00B80A93" w:rsidP="009D0110">
            <w:pPr>
              <w:pStyle w:val="a5"/>
              <w:numPr>
                <w:ilvl w:val="0"/>
                <w:numId w:val="4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дидактические игры «Кому нужна вода», «Как человек использует воду», «Кто живет в воде? », «Расположи по порядку»;</w:t>
            </w:r>
          </w:p>
          <w:p w:rsidR="00B80A93" w:rsidRDefault="00B80A93" w:rsidP="009D0110">
            <w:pPr>
              <w:pStyle w:val="a5"/>
              <w:numPr>
                <w:ilvl w:val="0"/>
                <w:numId w:val="4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«Из чего состоит снег?»;</w:t>
            </w:r>
          </w:p>
          <w:p w:rsidR="00B80A93" w:rsidRDefault="00B80A93" w:rsidP="009D0110">
            <w:pPr>
              <w:pStyle w:val="a5"/>
              <w:numPr>
                <w:ilvl w:val="0"/>
                <w:numId w:val="4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снежинок.</w:t>
            </w:r>
          </w:p>
          <w:p w:rsidR="00B80A93" w:rsidRDefault="00B80A9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Речевое развитие: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«Подскажи словечко»;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 «Вся ли вода полезна?»;</w:t>
            </w:r>
          </w:p>
          <w:p w:rsidR="00B80A93" w:rsidRDefault="00B80A93">
            <w:pPr>
              <w:ind w:left="25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Социально-личностное развитие: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энциклопедии «Водоемы. Кто живёт в пресной воде?»;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сюжетные игры: «Семья», «Прачечная», «Готовим обед»;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«Зачем горб верблюду?»;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придумывание рассказа «Путешествие на море»;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чтение: «Жила была река» Н. А. Рыжова, рассказа «Поэзия дождя» К. Паустовского, рассказа «Как Ромка переходил через ручей» М. Пришвина. </w:t>
            </w:r>
          </w:p>
          <w:p w:rsidR="00B80A93" w:rsidRDefault="00B80A93" w:rsidP="009D0110">
            <w:pPr>
              <w:pStyle w:val="a5"/>
              <w:numPr>
                <w:ilvl w:val="0"/>
                <w:numId w:val="5"/>
              </w:numPr>
              <w:ind w:left="308" w:hanging="28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 xml:space="preserve">агадки о воде; </w:t>
            </w:r>
          </w:p>
          <w:p w:rsidR="00B80A93" w:rsidRDefault="00B80A9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Физическое развитие:</w:t>
            </w:r>
          </w:p>
          <w:p w:rsidR="00B80A93" w:rsidRDefault="00B80A93" w:rsidP="009D0110">
            <w:pPr>
              <w:pStyle w:val="a5"/>
              <w:numPr>
                <w:ilvl w:val="0"/>
                <w:numId w:val="6"/>
              </w:numPr>
              <w:ind w:left="308" w:hanging="28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Подвижные игры «На болоте», «С кочки на кочку», «Караси и щука», «Море волнуется», «Мы – капельки», «Ходят капельки по кругу», «Ручеек», «Мельница», игры с водой, игры со снегом. </w:t>
            </w:r>
            <w:proofErr w:type="gramEnd"/>
          </w:p>
          <w:p w:rsidR="00B80A93" w:rsidRDefault="00B80A93" w:rsidP="009D0110">
            <w:pPr>
              <w:pStyle w:val="a5"/>
              <w:numPr>
                <w:ilvl w:val="0"/>
                <w:numId w:val="6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Утренняя гимнастика «По морским волнам».</w:t>
            </w:r>
          </w:p>
          <w:p w:rsidR="00B80A93" w:rsidRDefault="00B80A9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 xml:space="preserve">Художественно-эстетическое развитие: </w:t>
            </w:r>
          </w:p>
          <w:p w:rsidR="00B80A93" w:rsidRDefault="00B80A93" w:rsidP="009D0110">
            <w:pPr>
              <w:pStyle w:val="a5"/>
              <w:numPr>
                <w:ilvl w:val="0"/>
                <w:numId w:val="7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«Круговорот, как я его понимаю».</w:t>
            </w:r>
          </w:p>
          <w:p w:rsidR="00B80A93" w:rsidRDefault="00B80A93" w:rsidP="009D0110">
            <w:pPr>
              <w:pStyle w:val="a5"/>
              <w:numPr>
                <w:ilvl w:val="0"/>
                <w:numId w:val="7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Слушание «Звуки природы» (дождь, капельки, водопад) </w:t>
            </w:r>
          </w:p>
          <w:p w:rsidR="00B80A93" w:rsidRDefault="00B80A93" w:rsidP="009D0110">
            <w:pPr>
              <w:pStyle w:val="a5"/>
              <w:numPr>
                <w:ilvl w:val="0"/>
                <w:numId w:val="7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на металлофоне «Капельки дождя»</w:t>
            </w:r>
          </w:p>
          <w:p w:rsidR="00B80A93" w:rsidRPr="00B80A93" w:rsidRDefault="00B80A93" w:rsidP="00B80A93">
            <w:pPr>
              <w:pStyle w:val="a5"/>
              <w:numPr>
                <w:ilvl w:val="0"/>
                <w:numId w:val="7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Слушание и исполнение песен о воде, музыкальных записей шума волн, пения ручья, весенней капели, дождя. </w:t>
            </w:r>
          </w:p>
          <w:p w:rsidR="00B80A93" w:rsidRDefault="00B80A93" w:rsidP="009D0110">
            <w:pPr>
              <w:pStyle w:val="a5"/>
              <w:numPr>
                <w:ilvl w:val="0"/>
                <w:numId w:val="7"/>
              </w:numPr>
              <w:ind w:left="308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праздник «Праздник Царицы-водицы»</w:t>
            </w:r>
          </w:p>
          <w:p w:rsidR="00B80A93" w:rsidRPr="00B80A93" w:rsidRDefault="00B80A93" w:rsidP="00B80A9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Работа с родителями:</w:t>
            </w:r>
          </w:p>
          <w:p w:rsidR="00B80A93" w:rsidRDefault="00B80A93" w:rsidP="009D0110">
            <w:pPr>
              <w:pStyle w:val="a5"/>
              <w:numPr>
                <w:ilvl w:val="0"/>
                <w:numId w:val="8"/>
              </w:numPr>
              <w:ind w:left="308" w:hanging="3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«Такая разная вода» (для книжки-малышки).</w:t>
            </w:r>
          </w:p>
          <w:p w:rsidR="00B80A93" w:rsidRDefault="00B80A93" w:rsidP="009D0110">
            <w:pPr>
              <w:pStyle w:val="a5"/>
              <w:numPr>
                <w:ilvl w:val="0"/>
                <w:numId w:val="8"/>
              </w:numPr>
              <w:ind w:left="308" w:hanging="3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с ребенком городской библиотеки для накопления и обмена информации о воде. </w:t>
            </w:r>
          </w:p>
          <w:p w:rsidR="00B80A93" w:rsidRDefault="00B80A93" w:rsidP="009D0110">
            <w:pPr>
              <w:pStyle w:val="a5"/>
              <w:numPr>
                <w:ilvl w:val="0"/>
                <w:numId w:val="8"/>
              </w:numPr>
              <w:ind w:left="308" w:hanging="3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фотовыставки «Если б не было воды…».</w:t>
            </w:r>
          </w:p>
          <w:p w:rsidR="00B80A93" w:rsidRDefault="00B80A93" w:rsidP="009D0110">
            <w:pPr>
              <w:pStyle w:val="a5"/>
              <w:numPr>
                <w:ilvl w:val="0"/>
                <w:numId w:val="8"/>
              </w:numPr>
              <w:ind w:left="308" w:hanging="3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совместном празднике «Праздник Цариц</w:t>
            </w:r>
            <w:proofErr w:type="gramStart"/>
            <w:r>
              <w:rPr>
                <w:sz w:val="26"/>
                <w:szCs w:val="26"/>
              </w:rPr>
              <w:t>ы-</w:t>
            </w:r>
            <w:proofErr w:type="gramEnd"/>
            <w:r>
              <w:rPr>
                <w:sz w:val="26"/>
                <w:szCs w:val="26"/>
              </w:rPr>
              <w:t xml:space="preserve"> водицы».</w:t>
            </w:r>
          </w:p>
        </w:tc>
      </w:tr>
      <w:tr w:rsidR="00B80A93" w:rsidTr="00B80A93">
        <w:trPr>
          <w:trHeight w:val="22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Предполагаемый результат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Использование </w:t>
            </w:r>
            <w:bookmarkStart w:id="0" w:name="YANDEX_18"/>
            <w:bookmarkEnd w:id="0"/>
            <w:r>
              <w:rPr>
                <w:color w:val="000000"/>
                <w:sz w:val="26"/>
                <w:szCs w:val="26"/>
              </w:rPr>
              <w:t xml:space="preserve"> старшими  </w:t>
            </w:r>
            <w:bookmarkStart w:id="1" w:name="YANDEX_19"/>
            <w:bookmarkEnd w:id="1"/>
            <w:r>
              <w:rPr>
                <w:color w:val="000000"/>
                <w:sz w:val="26"/>
                <w:szCs w:val="26"/>
              </w:rPr>
              <w:t> дошкольниками  усвоенных способов экспериментальных действий в различных видах деятельности.</w:t>
            </w:r>
          </w:p>
          <w:p w:rsidR="00B80A93" w:rsidRDefault="00B80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2.Изменение качества умственной деятельности детей старшего дошкольного возраста (умение видеть проблему, практическая реализация активности, самостоятельности и </w:t>
            </w:r>
            <w:proofErr w:type="spellStart"/>
            <w:r>
              <w:rPr>
                <w:color w:val="000000"/>
                <w:sz w:val="26"/>
                <w:szCs w:val="26"/>
              </w:rPr>
              <w:t>многовариативности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 ее решении).</w:t>
            </w:r>
          </w:p>
          <w:p w:rsidR="00B80A93" w:rsidRDefault="00B80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3.Повышение уровня познавательных способностей детей.</w:t>
            </w:r>
          </w:p>
          <w:p w:rsidR="00B80A93" w:rsidRDefault="00B80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4.Улучшение качества подготовленности детей к школьному обучению.</w:t>
            </w:r>
          </w:p>
          <w:p w:rsidR="00B80A93" w:rsidRDefault="00B80A93" w:rsidP="009D0110">
            <w:pPr>
              <w:numPr>
                <w:ilvl w:val="0"/>
                <w:numId w:val="9"/>
              </w:numPr>
              <w:tabs>
                <w:tab w:val="num" w:pos="308"/>
              </w:tabs>
              <w:spacing w:after="100" w:afterAutospacing="1"/>
              <w:ind w:hanging="6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Закладываются основы бережного отношения к ресурсам: воде.</w:t>
            </w:r>
          </w:p>
          <w:p w:rsidR="00B80A93" w:rsidRDefault="00B80A93" w:rsidP="009D0110">
            <w:pPr>
              <w:numPr>
                <w:ilvl w:val="0"/>
                <w:numId w:val="9"/>
              </w:numPr>
              <w:tabs>
                <w:tab w:val="num" w:pos="308"/>
              </w:tabs>
              <w:spacing w:after="100" w:afterAutospacing="1"/>
              <w:ind w:hanging="6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Воспитывается ответственность за порученное дело.</w:t>
            </w:r>
          </w:p>
          <w:p w:rsidR="00B80A93" w:rsidRDefault="00B80A93" w:rsidP="009D0110">
            <w:pPr>
              <w:numPr>
                <w:ilvl w:val="0"/>
                <w:numId w:val="9"/>
              </w:numPr>
              <w:tabs>
                <w:tab w:val="num" w:pos="308"/>
              </w:tabs>
              <w:spacing w:after="100" w:afterAutospacing="1"/>
              <w:ind w:hanging="6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Развивается коммуникабельность.</w:t>
            </w:r>
          </w:p>
          <w:p w:rsidR="00B80A93" w:rsidRDefault="00B80A93" w:rsidP="009D0110">
            <w:pPr>
              <w:numPr>
                <w:ilvl w:val="0"/>
                <w:numId w:val="9"/>
              </w:numPr>
              <w:tabs>
                <w:tab w:val="num" w:pos="308"/>
              </w:tabs>
              <w:spacing w:after="100" w:afterAutospacing="1"/>
              <w:ind w:hanging="695"/>
              <w:rPr>
                <w:rFonts w:ascii="Tahoma" w:hAnsi="Tahoma" w:cs="Tahoma"/>
                <w:color w:val="2D2A2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Популяризация </w:t>
            </w:r>
            <w:r>
              <w:rPr>
                <w:color w:val="2D2A2A"/>
                <w:sz w:val="26"/>
                <w:szCs w:val="26"/>
              </w:rPr>
              <w:t>экологических знаний среди детей и взрослых.</w:t>
            </w:r>
          </w:p>
        </w:tc>
      </w:tr>
      <w:tr w:rsidR="00B80A93" w:rsidTr="00B80A9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3" w:rsidRDefault="00B80A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мероприятие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3" w:rsidRDefault="00B80A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Занятие по экологии с элементами экспериментирования «Вода-водица».</w:t>
            </w:r>
            <w:bookmarkStart w:id="2" w:name="_GoBack"/>
            <w:bookmarkEnd w:id="2"/>
          </w:p>
          <w:p w:rsidR="00B80A93" w:rsidRDefault="00B80A9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80A93" w:rsidRDefault="00B80A93" w:rsidP="00B80A93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Прежде чем давать знания, надо научить</w:t>
      </w:r>
      <w:r>
        <w:rPr>
          <w:sz w:val="26"/>
          <w:szCs w:val="26"/>
        </w:rPr>
        <w:br/>
        <w:t xml:space="preserve">думать, воспринимать, наблюдать. </w:t>
      </w:r>
      <w:r>
        <w:rPr>
          <w:sz w:val="26"/>
          <w:szCs w:val="26"/>
        </w:rPr>
        <w:br/>
      </w:r>
      <w:r>
        <w:rPr>
          <w:i/>
          <w:iCs/>
          <w:sz w:val="26"/>
          <w:szCs w:val="26"/>
        </w:rPr>
        <w:t>В. Сухомлинский</w:t>
      </w:r>
    </w:p>
    <w:p w:rsidR="00B80A93" w:rsidRDefault="00B80A93" w:rsidP="00B80A93">
      <w:pPr>
        <w:pStyle w:val="a4"/>
        <w:jc w:val="center"/>
        <w:rPr>
          <w:b/>
          <w:color w:val="333333"/>
          <w:sz w:val="26"/>
          <w:szCs w:val="26"/>
          <w:u w:val="single"/>
        </w:rPr>
      </w:pPr>
    </w:p>
    <w:p w:rsidR="007A1985" w:rsidRDefault="007A1985"/>
    <w:sectPr w:rsidR="007A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9E"/>
    <w:multiLevelType w:val="hybridMultilevel"/>
    <w:tmpl w:val="807A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46ED"/>
    <w:multiLevelType w:val="hybridMultilevel"/>
    <w:tmpl w:val="A726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72D3D"/>
    <w:multiLevelType w:val="hybridMultilevel"/>
    <w:tmpl w:val="9084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42E80"/>
    <w:multiLevelType w:val="multilevel"/>
    <w:tmpl w:val="65CE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D4F8D"/>
    <w:multiLevelType w:val="hybridMultilevel"/>
    <w:tmpl w:val="5700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76A02"/>
    <w:multiLevelType w:val="multilevel"/>
    <w:tmpl w:val="183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4819C8"/>
    <w:multiLevelType w:val="hybridMultilevel"/>
    <w:tmpl w:val="96F25280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7">
    <w:nsid w:val="74F23D4F"/>
    <w:multiLevelType w:val="hybridMultilevel"/>
    <w:tmpl w:val="6358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D2F3D"/>
    <w:multiLevelType w:val="hybridMultilevel"/>
    <w:tmpl w:val="D6F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93"/>
    <w:rsid w:val="007A1985"/>
    <w:rsid w:val="00B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B80A9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80A93"/>
    <w:pPr>
      <w:spacing w:before="100" w:beforeAutospacing="1" w:after="100" w:afterAutospacing="1"/>
    </w:pPr>
    <w:rPr>
      <w:lang w:eastAsia="en-US"/>
    </w:rPr>
  </w:style>
  <w:style w:type="paragraph" w:styleId="a5">
    <w:name w:val="List Paragraph"/>
    <w:basedOn w:val="a"/>
    <w:uiPriority w:val="34"/>
    <w:qFormat/>
    <w:rsid w:val="00B8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B80A9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80A93"/>
    <w:pPr>
      <w:spacing w:before="100" w:beforeAutospacing="1" w:after="100" w:afterAutospacing="1"/>
    </w:pPr>
    <w:rPr>
      <w:lang w:eastAsia="en-US"/>
    </w:rPr>
  </w:style>
  <w:style w:type="paragraph" w:styleId="a5">
    <w:name w:val="List Paragraph"/>
    <w:basedOn w:val="a"/>
    <w:uiPriority w:val="34"/>
    <w:qFormat/>
    <w:rsid w:val="00B8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1</cp:revision>
  <dcterms:created xsi:type="dcterms:W3CDTF">2019-02-11T14:42:00Z</dcterms:created>
  <dcterms:modified xsi:type="dcterms:W3CDTF">2019-02-11T14:53:00Z</dcterms:modified>
</cp:coreProperties>
</file>