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677025" cy="97345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734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619875" cy="97917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57975" cy="981075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8107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19875" cy="98679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867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96075" cy="98679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867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77025" cy="979170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34175" cy="977265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7726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96075" cy="981075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8107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15125" cy="975360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753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rPr>
          <w:b/>
          <w:bCs/>
          <w:sz w:val="48"/>
          <w:szCs w:val="48"/>
        </w:rPr>
        <w:t>#Папка_передвижка@yavosp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3" Type="http://schemas.openxmlformats.org/officeDocument/2006/relationships/image" Target="media/image2.jpeg" /><Relationship Id="rId2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fontTable" Target="fontTable.xml" /><Relationship Id="rId13" Type="http://schemas.openxmlformats.org/officeDocument/2006/relationships/webSettings" Target="webSetting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2020-01-26T16:38:52Z</dcterms:created>
  <dcterms:modified xsi:type="dcterms:W3CDTF">2020-01-26T16:43:38Z</dcterms:modified>
  <cp:version>0900.0100.01</cp:version>
</cp:coreProperties>
</file>