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Шпаргалка для воспитателя</w:t>
      </w:r>
    </w:p>
    <w:p>
      <w:pPr>
        <w:jc w:val="center"/>
        <w:spacing w:after="160" w:line="259" w:lineRule="auto"/>
        <w:rPr>
          <w:rFonts w:ascii="Times New Roman" w:eastAsia="Times New Roman" w:hAnsi="Times New Roman" w:hint="default"/>
          <w:b/>
          <w:bCs/>
          <w:sz w:val="28"/>
          <w:szCs w:val="28"/>
        </w:rPr>
      </w:pPr>
      <w:r>
        <w:rPr>
          <w:rFonts w:ascii="Times New Roman" w:eastAsia="Times New Roman" w:hAnsi="Times New Roman" w:hint="default"/>
          <w:b/>
          <w:bCs/>
          <w:sz w:val="28"/>
          <w:szCs w:val="28"/>
        </w:rPr>
        <w:t xml:space="preserve"> «Как подготовить и провести занятие» </w:t>
      </w:r>
    </w:p>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 xml:space="preserve"> Определение темы и ведущих понятий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Четко определить и сформулировать тему.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2. Определить место темы в учебном плане.</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3. Определить ведущие понятия, на которые опирается данное занятие.</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4. Обозначить для себя ту часть материала, которая будет использована в дальнейшем на других занятиях.  </w:t>
      </w:r>
    </w:p>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 xml:space="preserve"> Определение целей и задач</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b/>
          <w:bCs/>
          <w:sz w:val="28"/>
          <w:szCs w:val="28"/>
        </w:rPr>
        <w:t xml:space="preserve"> </w:t>
      </w:r>
      <w:r>
        <w:rPr>
          <w:rFonts w:ascii="Times New Roman" w:eastAsia="Times New Roman" w:hAnsi="Times New Roman" w:hint="default"/>
          <w:sz w:val="28"/>
          <w:szCs w:val="28"/>
        </w:rPr>
        <w:t xml:space="preserve">Определить целевую установку занятия – для себя и для детей, понять, зачем данное занятие вообще нужно. Обозначить обучающую, развивающую и воспитывающую функции занятия.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sz w:val="28"/>
          <w:szCs w:val="28"/>
        </w:rPr>
        <w:t xml:space="preserve"> </w:t>
      </w:r>
      <w:r>
        <w:rPr>
          <w:rFonts w:ascii="Times New Roman" w:eastAsia="Times New Roman" w:hAnsi="Times New Roman" w:hint="default"/>
          <w:b/>
          <w:bCs/>
          <w:sz w:val="28"/>
          <w:szCs w:val="28"/>
        </w:rPr>
        <w:t xml:space="preserve">Планирование учебного материала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Подобрать литературу по теме. Отобрать из доступного материала только тот, который служит решению поставленных задач наиболее простым способом. Подобрать учебные задания, целью которых является: Узнавание нового материала, Воспроизведение, применение ЗУН (знаний, умений и навыков детей) в знакомой и не знакомой ситуации, Творческий подход к заданию. Упорядочить учебные задания в соответствии с принципом «От простого к сложному». Составить три набора заданий: Подводящие детей к воспроизведению материала, Способствующие осмыслению материала, Способствующие закреплению материала.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Продумывание изюминки занятия</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Каждое занятие должно содержать что-то, что вызовет удивление, изумление, восторг, одним словом то, что дети будут помнить, когда, возможно и такое, все забудут. При этом важно учесть возраст детей, прием, который подходит для средней, но не подходит для ясельной или подготовительной группы. Это может быть интересный факт, неожиданное открытие, красивый опыт, нестандартный подход к уже известному.   </w:t>
      </w:r>
    </w:p>
    <w:p>
      <w:pPr>
        <w:jc w:val="both"/>
        <w:spacing w:after="160" w:line="259" w:lineRule="auto"/>
        <w:rPr>
          <w:rFonts w:ascii="Times New Roman" w:eastAsia="Times New Roman" w:hAnsi="Times New Roman" w:hint="default"/>
          <w:sz w:val="28"/>
          <w:szCs w:val="28"/>
        </w:rPr>
      </w:pP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Группировка уже отобранного материала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Для этого продумать, в какой последовательности будет организована работа с отобранным материалом, как будет осуществлена смена видов деятельности. Главное при группировке – умение найти такую форму организации занятия, которая вызовет повышенную активность детей, а не пассивное восприятие нового. </w:t>
      </w:r>
    </w:p>
    <w:p>
      <w:pPr>
        <w:jc w:val="cente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 Планирование контроля за деятельностью детей</w:t>
      </w: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Продумать: Что контролировать, Как контролировать, Как использовать результаты контроля. Не забывать: чем чаще контролируется работа всех, тем легче видеть типичные ошибки и затруднения, показать дошкольникам подлинный интерес педагога к их работе.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 Подготовка оборудования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Составить список необходимых учебно-наглядных пособий, приборов, ТСО. Проверить, все ли работает. Проведение самоанализа занятия Определить место занятия в теме и общем курсе, задать себе вопрос, насколько ясным стало это место для детей после занятия. Соотнести поставленные цели: для детей и педагога с достигнутыми на занятии и определить причины успеха или неудачи. Определить уровень формирования знаний (логичность подачи материала, научность, доступность, трудность, нестандартность) и умений (соответствие путей формирования специальных умений общепринятым умениям, прочность отработанных умений, степень их автоматизма). Ответить на вопрос, что нового дало занятие для развития ума, памяти, внимания, умения слушать товарища, высказывать свои мысли, отстаивать свою точку зрения, для формирования интереса к данному занятию. Продумать, насколько оптимально было выстроено занятие: соответствовало ли оно интересам, темпераменту, уровню учебной подготовки и развития детей? Адекватна ли была организация деятельности детей обучающим, развивающим и воспитывающим целям? Оценить степень активности детей на занятии: сколько раз и кто из них выступал? Почему молчали остальные? Как стимулировалась их работа? Насколько были продуманы их действия при подготовке к занятию? Оценивать необходимо деятельность ребенка, а не его личность. Каким был темп занятия? Поддерживался интерес детей к предлагаемой деятельности? Как была организована смена видов деятельности? Как был организован учебный материал? Что было дано в виде готовых знаний, а до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чего додумались сами дети? Ответить на вопрос: «Как была организована опора на предыдущие знания, жизненный опыт детей и насколько актуальным для них был учебный материал»? Оценить, как организован контроль над деятельностью детей: весь ли труд детей был проверен? Насколько быстро и эффективно это было сделано? Охарактеризовать психологическую атмосферу занятия, степень доброжелательности, взаимозаинтересованность всех участников. Эмоциональное состояние педагога до занятия и после него.: изменилось ли оно? В чем причина? Что целесообразно было бы изменить в занятии? Что можно было бы поставить себе в плюс, а что в минус? При анализе необходимо учитывать тип, структуру и логику занятия в соответствии с задачами психологического развития личности данного возраста. Что было важным: передача готовых знаний, самостоятельная умственная деятельность детей, получение практических навыков, обучение обобщению при повторении. Какова форма проведения занятия? Обоснуйте выбор формы занятия. При анализе своей деятельности и деятельности детей пп. 5 и 7 необходимо выделить, что было важным по содержанию, какие активные методы использовались, какова форма детей на занятии (коллективная, групповая, индивидуальная). На каждый пункт своего самоанализа необходимо приводить пример из занятия, подтверждающий его использование. Также необходимо указать на изменения в конспекте, проведенные педагогом по ходу занятия, причины и результат изменений. Удалось ли сохранить темп занятия, избежать перегрузки и переутомления детей, сохранить и развить продуктивную мотивацию учения.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Анализ занятия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Как воспитатель выполнил поставленные задачи? Подготовка (в том числе гигиенические условия). Материалы и оборудование. Какой характер имеет занятие: развивающий или обучающий, соответствует ли поставленным целям? Способствует ли занятие развитию психических, физических и нравственных качеств? Познавательных интересов? Какой психологический микроклимат в группе? Как воспитатель осуществляла оптимальный отбор методов, средств и форм обучения? формы работы (традиционные, нетрадиционные, с подгруппами, индивидуально и т.д.). Средства обучения и воспитания (наглядность, диафильмы, грамзапись, картинки, опорные таблицы и др.). Приемы обучения и воспитания, оценка деятельности детей, приемы поощрения, вспомогательные вопросы, результат работы с детьми.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Создание условий для творческих возможностей детей (развивающая среда) Владеет способом организации и проведения опытно-экспериментальных, исследовательских действий. какие анализаторы детей были задействованы, каким образом? Владеет ли воспитатель методикой проведения занятий?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center"/>
        <w:spacing w:after="160" w:line="259" w:lineRule="auto"/>
        <w:rPr>
          <w:rFonts w:ascii="Times New Roman" w:eastAsia="Times New Roman" w:hAnsi="Times New Roman"/>
          <w:sz w:val="28"/>
          <w:szCs w:val="28"/>
          <w:rtl w:val="off"/>
        </w:rPr>
      </w:pPr>
      <w:r>
        <w:rPr>
          <w:rFonts w:ascii="Times New Roman" w:eastAsia="Times New Roman" w:hAnsi="Times New Roman" w:hint="default"/>
          <w:b/>
          <w:bCs/>
          <w:sz w:val="28"/>
          <w:szCs w:val="28"/>
        </w:rPr>
        <w:t xml:space="preserve">Интегрированность занятия, связь с другими занятиями.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На формирование каких психических процессов направлено занятие (внимание, мышление, речь, воображение, воля, эмоциональное, нравственное воспитание)? Комфортно ли детям на данном занятии, каково психологическое состояние воспитателя? Критерии оценки занятия </w:t>
      </w:r>
    </w:p>
    <w:p>
      <w:pPr>
        <w:jc w:val="center"/>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 xml:space="preserve">Обучение должно быть: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научным,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проблемным, 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наглядным,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познавательным, 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доступным,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систематическим и последовательным,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прочным,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развивающим,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воспитывающим: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внимание,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память,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мышление, </w:t>
      </w:r>
    </w:p>
    <w:p>
      <w:pPr>
        <w:pStyle w:val="af3"/>
        <w:ind w:leftChars="0"/>
        <w:jc w:val="both"/>
        <w:numPr>
          <w:ilvl w:val="0"/>
          <w:numId w:val="1"/>
        </w:numPr>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эмоции, </w:t>
      </w:r>
    </w:p>
    <w:p>
      <w:pPr>
        <w:pStyle w:val="af3"/>
        <w:ind w:leftChars="0"/>
        <w:jc w:val="both"/>
        <w:numPr>
          <w:ilvl w:val="0"/>
          <w:numId w:val="1"/>
        </w:numPr>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воображение.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b/>
          <w:bCs/>
          <w:sz w:val="28"/>
          <w:szCs w:val="28"/>
          <w:rtl w:val="off"/>
        </w:rPr>
      </w:pPr>
      <w:r>
        <w:rPr>
          <w:rFonts w:ascii="Times New Roman" w:eastAsia="Times New Roman" w:hAnsi="Times New Roman" w:hint="default"/>
          <w:b/>
          <w:bCs/>
          <w:sz w:val="28"/>
          <w:szCs w:val="28"/>
        </w:rPr>
        <w:t xml:space="preserve">В ходе занятия применяются методы: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 Объяснительно-иллюстративные.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2. Репродуктивные.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3. Частично-поисковые.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4. Исследовательские.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5. готовность педагога к занятию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6. Целевая установка занятия.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7. Санитарно-гигиенические нормы.</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8. Индивидуальная работа.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9. Нормы оценки знаний.</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10. Наличие обратной связи.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11. Рациональность использования времени.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12. Организация рабочего времени.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13. Практические навыки и умения.</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14. Самостоятельная работа.</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15. Самоконтроль и самооценка.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16. Коллективная, индивидуальная, групповая работа.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17. Развитие речи, качество ответов детей.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Список используемой литературы 1. Аджи А.В. Конспекты интегрированных занятий в средней группе. Воронеж.: ТЦ «Учитель», 2006 2. Арапова-Пискарева Н.А., Веракса Н.Е., Антонова А.В. Воспитание и обучение в старшей группе детского сада: Программа и методические рекомендации. М.: Мозаика-Синтез, 2006 3. Айдашева Г.А., Пичугина Н.О. Дошкольная педагогика. М: Феникс, 2004 4. Болотина Л.Р., Т.С. Комарова Дошкольная педагогика. М.: Академия, 1997 5. Бондаренко Т.М. Комплексные занятия во второй младшей группе детского сады. М.: Учитель, 2007 6. Веракса Н.Е., Веракса А.Н. Развитие ребенка в дошкольном детстве: Пособие для педагогов дошкольных учреждений. М.: Мозаика-Синтез, 2006 7. Голицына Н.С. Занятия в детском саду: Перспективное планирование: Вторая младшая и средняя группы. М.: Скрипторий, 2007 </w:t>
      </w:r>
    </w:p>
    <w:p>
      <w:pPr>
        <w:jc w:val="both"/>
        <w:spacing w:after="160" w:line="259" w:lineRule="auto"/>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sz w:val="28"/>
          <w:szCs w:val="28"/>
          <w:rtl w:val="off"/>
        </w:rPr>
      </w:pPr>
      <w:r>
        <w:rPr>
          <w:rFonts w:ascii="Times New Roman" w:eastAsia="Times New Roman" w:hAnsi="Times New Roman" w:hint="default"/>
          <w:sz w:val="28"/>
          <w:szCs w:val="28"/>
        </w:rPr>
        <w:t xml:space="preserve"> </w:t>
      </w:r>
    </w:p>
    <w:p>
      <w:pPr>
        <w:jc w:val="both"/>
        <w:spacing w:after="160" w:line="259" w:lineRule="auto"/>
        <w:rPr>
          <w:rFonts w:ascii="Times New Roman" w:eastAsia="Times New Roman" w:hAnsi="Times New Roman"/>
          <w:sz w:val="28"/>
          <w:szCs w:val="28"/>
          <w:rtl w:val="off"/>
        </w:rPr>
      </w:pPr>
    </w:p>
    <w:p>
      <w:pPr>
        <w:jc w:val="both"/>
        <w:spacing w:after="160" w:line="259" w:lineRule="auto"/>
        <w:rPr>
          <w:rFonts w:ascii="Times New Roman" w:eastAsia="Times New Roman" w:hAnsi="Times New Roman"/>
          <w:sz w:val="28"/>
          <w:szCs w:val="28"/>
          <w:rtl w:val="off"/>
        </w:rPr>
      </w:pPr>
    </w:p>
    <w:p>
      <w:pPr>
        <w:jc w:val="both"/>
        <w:spacing w:after="160" w:line="259" w:lineRule="auto"/>
        <w:rPr>
          <w:rFonts w:ascii="Times New Roman" w:eastAsia="Times New Roman" w:hAnsi="Times New Roman"/>
          <w:sz w:val="28"/>
          <w:szCs w:val="28"/>
          <w:rtl w:val="off"/>
        </w:rPr>
      </w:pPr>
    </w:p>
    <w:p>
      <w:pPr>
        <w:jc w:val="both"/>
        <w:spacing w:after="160" w:line="259" w:lineRule="auto"/>
        <w:rPr>
          <w:rFonts w:ascii="Times New Roman" w:eastAsia="Times New Roman" w:hAnsi="Times New Roman" w:hint="default"/>
          <w:sz w:val="28"/>
          <w:szCs w:val="28"/>
        </w:rPr>
      </w:pPr>
    </w:p>
    <w:p>
      <w:pPr>
        <w:jc w:val="both"/>
        <w:spacing w:after="160" w:line="259" w:lineRule="auto"/>
        <w:rPr>
          <w:rFonts w:ascii="Times New Roman" w:eastAsia="Times New Roman" w:hAnsi="Times New Roman" w:hint="default"/>
          <w:sz w:val="28"/>
          <w:szCs w:val="28"/>
        </w:rPr>
      </w:pPr>
      <w:r>
        <w:rPr>
          <w:sz w:val="56"/>
          <w:szCs w:val="56"/>
        </w:rPr>
        <w:t>@deti_dou</w:t>
      </w:r>
      <w:r>
        <w:rPr>
          <w:caps w:val="off"/>
          <w:rFonts w:ascii="-apple-system" w:eastAsia="-apple-system" w:hAnsi="-apple-system" w:cs="-apple-system"/>
          <w:b w:val="0"/>
          <w:i w:val="0"/>
          <w:sz w:val="56"/>
          <w:szCs w:val="56"/>
        </w:rPr>
        <w:t> </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pple-system">
    <w:notTrueType w:val="false"/>
  </w:font>
  <w:font w:name="Wingdings">
    <w:panose1 w:val="050000000000000000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6c">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created xsi:type="dcterms:W3CDTF">2020-02-16T10:57:19Z</dcterms:created>
  <dcterms:modified xsi:type="dcterms:W3CDTF">2020-02-16T11:04:23Z</dcterms:modified>
  <cp:version>0900.0100.01</cp:version>
</cp:coreProperties>
</file>