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Колечко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Поочередно и как можно быстрее ребенок перебирает пальцы рук, соединяя в кольцо с большим пальцем последовательно указательный, средний и т. д. Выполняется в прямом (от указательного пальца к мизинцу) и в обратном (от мизинца к указательному пальцу) порядке. Сначала потренируйтесь складывать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колечки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каждой рукой отдельно, затем вместе.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Цепочка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Вариант 1.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Поочерёдно соединяем большой палец левой руки с остальными пальцами, образуя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колечки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большой с указательным, большой со средним и т. д.). Через них попеременно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пропускаем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колечки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пальчиков правой руки.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Колечко с колечком соединяем,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Цепочку из пальчиков мы получаем.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Вариант 2.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Указательный палец левой руки соединяется с большим пальцем правой руки. Затем указательный палец правой руки соединяется с большим пальцем левой руки. Так же соединяем средний палец левой руки с большим пальцем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правой руки, меняем руки; соединяем безымянный палец левой руки с большим пальцем правой руки; меняем руки; мизинец одной руки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—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большим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пальцем другой руки.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Кулак-ребро-ладонь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Ребенку показывают на плоскости стола три положения руки, последовательно сменяющих друг друга.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Ладонь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ладонь с вытянутыми пальцами тыльной стороной вверх,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рука, сжатая в кулак,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ребро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ладонь, стоящая ребром.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Медленно потренируйтесь вместе выполнять эти действия друг за другом. А затем ускорьте игру. Сначала можно играть правой рукой, потом левой, а затем двумя руками вместе. Для более легкого освоения предложите ребенку помогать себе командами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кулак-ребро-ладонь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произносимыми вслух или про себя.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Колпак мой треугольный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Интересная игра на развитие концентрации внимания и двигательного контроля, снятие импульсивности.</w:t>
        <w:br/>
        <w:t xml:space="preserve">Участники садятся в круг. Все по очереди, начиная с ведущего, произносят по одному слову из стишка: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Колпак мой треугольный,</w:t>
        <w:br/>
        <w:t xml:space="preserve">Треугольный мой колпак.</w:t>
        <w:br/>
        <w:t xml:space="preserve">А если не треугольный,</w:t>
        <w:br/>
        <w:t xml:space="preserve">То это не мой колпак.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Затем фраза повторяется, но участники, которым выпадает говорить слово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колпак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заменяют его жестом (легкий хлопок ладошкой по голове).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Затем фраза повторяется еще раз, но при этом на жесты заменяются два слова: слово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колпак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легкий хлопок ладошкой по голове) 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показать рукой на себя).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повторении фразы в третий раз, заменяются на жесты три слова: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колпак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треугольный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изображение треугольника руками). Если кто-то из игроков ошибся, он начинает стишок с начала. Посмотрим, удастся ли вашей команде дойти до конца!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4334" w:dyaOrig="2404">
          <v:rect xmlns:o="urn:schemas-microsoft-com:office:office" xmlns:v="urn:schemas-microsoft-com:vml" id="rectole0000000000" style="width:216.700000pt;height:120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4354" w:dyaOrig="3245">
          <v:rect xmlns:o="urn:schemas-microsoft-com:office:office" xmlns:v="urn:schemas-microsoft-com:vml" id="rectole0000000001" style="width:217.700000pt;height:162.2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660066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660066"/>
          <w:spacing w:val="0"/>
          <w:position w:val="0"/>
          <w:sz w:val="32"/>
          <w:shd w:fill="auto" w:val="clear"/>
        </w:rPr>
        <w:t xml:space="preserve">Уважаемые родители! В этой памятке вы познакомитесь с нейрогимнастикой.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660066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660066"/>
          <w:spacing w:val="0"/>
          <w:position w:val="0"/>
          <w:sz w:val="32"/>
          <w:shd w:fill="auto" w:val="clear"/>
        </w:rPr>
        <w:t xml:space="preserve">Выполняя эти упражнения с детьми вы разовьете психические процессы внимание, память, мышление и сформируете важный аспект межполушарного воздействия. Улучшает моторику, как мелкую, так и крупную; благоприятно сказывается на процессе письма и чтения; повышает продуктивную работоспособность. Другими словами, хорошее взаимодействие левого и правого полушария. Эти упражнения помогут вашему ребенку в дальнейшем обучении в школе.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4290" w:dyaOrig="9712">
          <v:rect xmlns:o="urn:schemas-microsoft-com:office:office" xmlns:v="urn:schemas-microsoft-com:vml" id="rectole0000000002" style="width:214.500000pt;height:485.6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4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40"/>
          <w:shd w:fill="auto" w:val="clear"/>
        </w:rPr>
        <w:t xml:space="preserve">УМНЫЕ ДВИЖЕНИЯ ИЛИ НЕЙРОГИМНАСТИКА 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4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40"/>
          <w:shd w:fill="auto" w:val="clear"/>
        </w:rPr>
        <w:t xml:space="preserve">ЭТО ИНТЕРЕСНО!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40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3974" w:dyaOrig="3182">
          <v:rect xmlns:o="urn:schemas-microsoft-com:office:office" xmlns:v="urn:schemas-microsoft-com:vml" id="rectole0000000003" style="width:198.700000pt;height:159.1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Подготовил: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Слащева Ю.В.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embeddings/oleObject3.bin" Id="docRId6" Type="http://schemas.openxmlformats.org/officeDocument/2006/relationships/oleObject" /><Relationship Target="numbering.xml" Id="docRId8" Type="http://schemas.openxmlformats.org/officeDocument/2006/relationships/numbering" /><Relationship Target="media/image0.wmf" Id="docRId1" Type="http://schemas.openxmlformats.org/officeDocument/2006/relationships/image" /><Relationship Target="media/image2.wmf" Id="docRId5" Type="http://schemas.openxmlformats.org/officeDocument/2006/relationships/image" /><Relationship Target="styles.xml" Id="docRId9" Type="http://schemas.openxmlformats.org/officeDocument/2006/relationships/styles" /></Relationships>
</file>