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D8" w:rsidRDefault="001312AF" w:rsidP="001312AF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Консультация для </w:t>
      </w:r>
      <w:r w:rsidR="00E10ED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воспитателей</w:t>
      </w:r>
    </w:p>
    <w:p w:rsidR="001312AF" w:rsidRDefault="001312AF" w:rsidP="00F17D98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</w:t>
      </w:r>
      <w:r w:rsidR="00313169" w:rsidRPr="003966E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Роль дидактических игр в процессе формирования элементарных математических представлений у детей дошкольного возраста</w:t>
      </w:r>
    </w:p>
    <w:p w:rsidR="00035C88" w:rsidRPr="00F17D98" w:rsidRDefault="00035C88" w:rsidP="001312AF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04395" w:rsidRPr="00F17D98" w:rsidRDefault="00404395" w:rsidP="001312AF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04395" w:rsidRPr="00404395" w:rsidRDefault="00404395" w:rsidP="00404395">
      <w:pPr>
        <w:shd w:val="clear" w:color="auto" w:fill="FFFFFF"/>
        <w:spacing w:after="150"/>
        <w:ind w:left="4956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 w:rsidRPr="00404395">
        <w:rPr>
          <w:rFonts w:ascii="Times New Roman" w:eastAsia="Times New Roman" w:hAnsi="Times New Roman" w:cs="Times New Roman"/>
          <w:i/>
          <w:sz w:val="24"/>
          <w:szCs w:val="24"/>
        </w:rPr>
        <w:t>Математика - это язык, на котором написана книга природы. (Г. Галилей)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Понятие «формирование математических способностей» является довольно сложным и компле</w:t>
      </w:r>
      <w:bookmarkStart w:id="0" w:name="_GoBack"/>
      <w:bookmarkEnd w:id="0"/>
      <w:r w:rsidRPr="003966E7">
        <w:rPr>
          <w:rFonts w:ascii="Times New Roman" w:eastAsia="Times New Roman" w:hAnsi="Times New Roman" w:cs="Times New Roman"/>
          <w:sz w:val="28"/>
          <w:szCs w:val="28"/>
        </w:rPr>
        <w:t>ксным. Оно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Формированию у детей математических представлений способствует использование разнообразных дидактических игр. Дидактические игры – игры, в которых познавательная деятельность сочетается с игровой деятельностью.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А самостоятельная игровая деятельность осуществляется лишь в том случае, если дети проявляют интерес к игре, ее правилам и действиям.</w:t>
      </w:r>
    </w:p>
    <w:p w:rsidR="00035C88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Дидактическая игра – явление сложное, но в ней отчетливо обнаруживается структура. </w:t>
      </w:r>
    </w:p>
    <w:p w:rsidR="00035C88" w:rsidRDefault="00313169" w:rsidP="00035C88">
      <w:pPr>
        <w:pStyle w:val="a4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 xml:space="preserve">Одним из элементов игры является дидактическая задача, которая определяется целью обучающего и воспитательного действия. </w:t>
      </w:r>
    </w:p>
    <w:p w:rsidR="00035C88" w:rsidRDefault="00313169" w:rsidP="00035C88">
      <w:pPr>
        <w:pStyle w:val="a4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>Вторым элементом является содержание. Успешность игры – в ее результативности, поэтому подготовка к игре – это уточнение имеющего багажа и умений или формирование их.</w:t>
      </w:r>
    </w:p>
    <w:p w:rsidR="00035C88" w:rsidRDefault="00313169" w:rsidP="00035C88">
      <w:pPr>
        <w:pStyle w:val="a4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lastRenderedPageBreak/>
        <w:t>Третьим элементом игры являются правила. Они определяют характер и способ игровых действий, организуют и направляют поведение детей.</w:t>
      </w:r>
    </w:p>
    <w:p w:rsidR="00035C88" w:rsidRDefault="00313169" w:rsidP="00035C88">
      <w:pPr>
        <w:pStyle w:val="a4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 xml:space="preserve">Четвертый элемент – игровые действия, поступки, которые совершает каждый участник игры для достижения результата. Они активизируют интерес к дидактической игре. </w:t>
      </w:r>
    </w:p>
    <w:p w:rsidR="00313169" w:rsidRPr="00035C88" w:rsidRDefault="00313169" w:rsidP="00035C88">
      <w:pPr>
        <w:pStyle w:val="a4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>Пятый элемент – результат. Показатель уровня достижения детей в усвоении знаний, и развитие умственной деятельности, взаимоотношений.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3966E7">
        <w:rPr>
          <w:rFonts w:ascii="Times New Roman" w:eastAsia="Times New Roman" w:hAnsi="Times New Roman" w:cs="Times New Roman"/>
          <w:sz w:val="28"/>
          <w:szCs w:val="28"/>
        </w:rPr>
        <w:t>Увлекаяс</w:t>
      </w:r>
      <w:r w:rsidR="003966E7" w:rsidRPr="003966E7">
        <w:rPr>
          <w:rFonts w:ascii="Times New Roman" w:eastAsia="Times New Roman" w:hAnsi="Times New Roman" w:cs="Times New Roman"/>
          <w:sz w:val="28"/>
          <w:szCs w:val="28"/>
        </w:rPr>
        <w:t>ь, дети не замечают, что учатся,</w:t>
      </w:r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 Для детей дошкольного возраста игра имеет исключительное значение: игра для них – учеба, игра для них – труд, игра для них серьезная форма воспитания. Игра для дошкольников – способ познания окружающего мира. 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ими определенных знаний, формирование умений, выработка тех или иных качеств личности.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Дидактическая игра лишь отчасти отвечает требованиям полной системности знаний: иногда это – «взрыв удивления» детей от восприятия чего-то нового, неизведанного; иногда игра – это «поиск и открытие», и всегда игра – это радость, путь детей к мечте. Наполненность обучения эмоционально-познавательным содержанием – особенность дидактической игры.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lastRenderedPageBreak/>
        <w:t>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Для формирования элементарных математических представлений у дошкольников используются следующие виды дидактических игр:</w:t>
      </w:r>
    </w:p>
    <w:p w:rsidR="00035C88" w:rsidRPr="00035C88" w:rsidRDefault="00313169" w:rsidP="00035C88">
      <w:pPr>
        <w:pStyle w:val="a4"/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5C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Игры с предметами:</w:t>
      </w:r>
    </w:p>
    <w:p w:rsidR="00035C88" w:rsidRDefault="00313169" w:rsidP="00035C88">
      <w:pPr>
        <w:pStyle w:val="a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 xml:space="preserve">«Собери пирамидку», </w:t>
      </w:r>
    </w:p>
    <w:p w:rsidR="00035C88" w:rsidRDefault="00313169" w:rsidP="00035C88">
      <w:pPr>
        <w:pStyle w:val="a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 xml:space="preserve">«Собери матрешку», </w:t>
      </w:r>
    </w:p>
    <w:p w:rsidR="00035C88" w:rsidRDefault="003966E7" w:rsidP="00035C88">
      <w:pPr>
        <w:pStyle w:val="a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3169" w:rsidRPr="00035C88">
        <w:rPr>
          <w:rFonts w:ascii="Times New Roman" w:eastAsia="Times New Roman" w:hAnsi="Times New Roman" w:cs="Times New Roman"/>
          <w:sz w:val="28"/>
          <w:szCs w:val="28"/>
        </w:rPr>
        <w:t xml:space="preserve">Построй башенку» и т. п. </w:t>
      </w:r>
    </w:p>
    <w:p w:rsidR="00313169" w:rsidRPr="00035C88" w:rsidRDefault="00313169" w:rsidP="00035C8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>Задача этих игр – способствовать закреплению каче</w:t>
      </w:r>
      <w:proofErr w:type="gramStart"/>
      <w:r w:rsidRPr="00035C88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035C88">
        <w:rPr>
          <w:rFonts w:ascii="Times New Roman" w:eastAsia="Times New Roman" w:hAnsi="Times New Roman" w:cs="Times New Roman"/>
          <w:sz w:val="28"/>
          <w:szCs w:val="28"/>
        </w:rPr>
        <w:t>едметов (величина, форма, цвет).</w:t>
      </w:r>
    </w:p>
    <w:p w:rsidR="00313169" w:rsidRPr="00035C88" w:rsidRDefault="00313169" w:rsidP="00035C88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5C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Игры для сенсорного развития:</w:t>
      </w:r>
    </w:p>
    <w:p w:rsidR="00313169" w:rsidRPr="00035C88" w:rsidRDefault="00313169" w:rsidP="00035C88">
      <w:pPr>
        <w:pStyle w:val="a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>на закрепление цвета предмета: «Разноцветные бусы», «Поставь букет в вазу», «Угостим медведя ягодой» и т. п. Играя в эти игры, дети учатся группировать, соотносить предметы по цвету.</w:t>
      </w:r>
    </w:p>
    <w:p w:rsidR="00313169" w:rsidRPr="00035C88" w:rsidRDefault="00313169" w:rsidP="00035C88">
      <w:pPr>
        <w:pStyle w:val="a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>на закрепление формы предмета: «Какой это формы? », «Круг, Квадрат», «Заплатки для коврика», «Заштопай штанишки» и т. п. В этих играх дети учатся различать, группировать предметы по форме, вставлять предметы данной формы в соответствующие для них отверстия.</w:t>
      </w:r>
    </w:p>
    <w:p w:rsidR="00313169" w:rsidRPr="00035C88" w:rsidRDefault="00313169" w:rsidP="00035C88">
      <w:pPr>
        <w:pStyle w:val="a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88">
        <w:rPr>
          <w:rFonts w:ascii="Times New Roman" w:eastAsia="Times New Roman" w:hAnsi="Times New Roman" w:cs="Times New Roman"/>
          <w:sz w:val="28"/>
          <w:szCs w:val="28"/>
        </w:rPr>
        <w:t>на закрепление величины предмета: «Большие и маленькие», «Какой мяч больше», «Угостим мишку» и т. п. Эти игры учат детей различать, чередовать, группировать предметы по величине.</w:t>
      </w:r>
    </w:p>
    <w:p w:rsidR="00035C88" w:rsidRPr="00035C88" w:rsidRDefault="00035C88" w:rsidP="00035C88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5C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Игры с крышками от бутылок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 «Воздушные шары», «Солнечная поляна», «Подбери колеса для машины» и т. п. Эти игры учат детей различать, группировать, чередовать предметы по цвету, величине.</w:t>
      </w:r>
    </w:p>
    <w:p w:rsidR="00313169" w:rsidRPr="003966E7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отметить, что каждая игра дает упражнения полезные для умственного развития детей и их воспитания. Благодаря играм удается сконцентрировать внимание и привлечь интерес даже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E81D49" w:rsidRPr="001312AF" w:rsidRDefault="00313169" w:rsidP="001312AF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E7">
        <w:rPr>
          <w:rFonts w:ascii="Times New Roman" w:eastAsia="Times New Roman" w:hAnsi="Times New Roman" w:cs="Times New Roman"/>
          <w:sz w:val="28"/>
          <w:szCs w:val="28"/>
        </w:rPr>
        <w:t>Роль дидактических игр в формировании элементарных математических представлений у младших дошкольников очень велика. Они помогают ребенку узнать, как устроен окружающий мир</w:t>
      </w:r>
      <w:r w:rsidR="003966E7" w:rsidRPr="003966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66E7">
        <w:rPr>
          <w:rFonts w:ascii="Times New Roman" w:eastAsia="Times New Roman" w:hAnsi="Times New Roman" w:cs="Times New Roman"/>
          <w:sz w:val="28"/>
          <w:szCs w:val="28"/>
        </w:rPr>
        <w:t xml:space="preserve"> и расширить его кругозор.</w:t>
      </w:r>
    </w:p>
    <w:sectPr w:rsidR="00E81D49" w:rsidRPr="001312AF" w:rsidSect="001A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C5E"/>
    <w:multiLevelType w:val="hybridMultilevel"/>
    <w:tmpl w:val="B4968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645DE1"/>
    <w:multiLevelType w:val="hybridMultilevel"/>
    <w:tmpl w:val="90CA3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EF6F36"/>
    <w:multiLevelType w:val="hybridMultilevel"/>
    <w:tmpl w:val="D576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8A5"/>
    <w:multiLevelType w:val="hybridMultilevel"/>
    <w:tmpl w:val="638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5D0D"/>
    <w:multiLevelType w:val="hybridMultilevel"/>
    <w:tmpl w:val="0BA8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169"/>
    <w:rsid w:val="00035C88"/>
    <w:rsid w:val="000E5BDF"/>
    <w:rsid w:val="001312AF"/>
    <w:rsid w:val="001A4AEA"/>
    <w:rsid w:val="00233A7C"/>
    <w:rsid w:val="00313169"/>
    <w:rsid w:val="003966E7"/>
    <w:rsid w:val="00404395"/>
    <w:rsid w:val="00E10ED8"/>
    <w:rsid w:val="00E81D49"/>
    <w:rsid w:val="00F1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EA"/>
  </w:style>
  <w:style w:type="paragraph" w:styleId="1">
    <w:name w:val="heading 1"/>
    <w:basedOn w:val="a"/>
    <w:link w:val="10"/>
    <w:uiPriority w:val="9"/>
    <w:qFormat/>
    <w:rsid w:val="00313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1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742</Words>
  <Characters>4231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Хозяин</cp:lastModifiedBy>
  <cp:revision>10</cp:revision>
  <dcterms:created xsi:type="dcterms:W3CDTF">2013-03-28T09:01:00Z</dcterms:created>
  <dcterms:modified xsi:type="dcterms:W3CDTF">2015-03-10T15:54:00Z</dcterms:modified>
</cp:coreProperties>
</file>