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1" w:rsidRPr="00294DA4" w:rsidRDefault="00FF7A84" w:rsidP="001C2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proofErr w:type="spellStart"/>
      <w:r w:rsidRPr="00294DA4">
        <w:rPr>
          <w:rFonts w:ascii="Times New Roman" w:hAnsi="Times New Roman" w:cs="Times New Roman"/>
          <w:b/>
          <w:sz w:val="28"/>
          <w:szCs w:val="28"/>
        </w:rPr>
        <w:t>психогимнастических</w:t>
      </w:r>
      <w:proofErr w:type="spellEnd"/>
      <w:r w:rsidRPr="00294DA4">
        <w:rPr>
          <w:rFonts w:ascii="Times New Roman" w:hAnsi="Times New Roman" w:cs="Times New Roman"/>
          <w:b/>
          <w:sz w:val="28"/>
          <w:szCs w:val="28"/>
        </w:rPr>
        <w:t xml:space="preserve"> занятий в старшей группе</w:t>
      </w:r>
    </w:p>
    <w:p w:rsidR="00FF7A84" w:rsidRPr="00FF7A84" w:rsidRDefault="00FF7A84" w:rsidP="008C73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DA4">
        <w:rPr>
          <w:rFonts w:ascii="Times New Roman" w:hAnsi="Times New Roman" w:cs="Times New Roman"/>
          <w:b/>
          <w:sz w:val="24"/>
          <w:szCs w:val="24"/>
        </w:rPr>
        <w:t>Цель</w:t>
      </w:r>
      <w:r w:rsidRPr="00FF7A84">
        <w:rPr>
          <w:rFonts w:ascii="Times New Roman" w:hAnsi="Times New Roman" w:cs="Times New Roman"/>
          <w:sz w:val="24"/>
          <w:szCs w:val="24"/>
        </w:rPr>
        <w:t>:</w:t>
      </w:r>
      <w:r w:rsidRPr="00FF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 коррекцию познавательной и эмоционально личностной сферы</w:t>
      </w:r>
      <w:proofErr w:type="gramStart"/>
      <w:r w:rsidRPr="00FF7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FF7A84" w:rsidRPr="00294DA4" w:rsidRDefault="00FF7A84" w:rsidP="008C739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294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A84" w:rsidRPr="00FF7A84" w:rsidRDefault="00FF7A84" w:rsidP="008C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Создание возможностей для самовыражения, формирование у детей умений и навыков практического владения выразительными движениями – средствами человеческого общения (мимикой, жестом, пантомимикой).</w:t>
      </w:r>
    </w:p>
    <w:p w:rsidR="00FF7A84" w:rsidRPr="00FF7A84" w:rsidRDefault="00FF7A84" w:rsidP="008C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Коррекция нежелательных личностных особенностей, поведения, настроения.</w:t>
      </w:r>
    </w:p>
    <w:p w:rsidR="00FF7A84" w:rsidRPr="00FF7A84" w:rsidRDefault="00FF7A84" w:rsidP="008C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 xml:space="preserve">Обучение приемам </w:t>
      </w:r>
      <w:proofErr w:type="spellStart"/>
      <w:r w:rsidRPr="00FF7A84">
        <w:rPr>
          <w:rFonts w:ascii="Times New Roman" w:hAnsi="Times New Roman" w:cs="Times New Roman"/>
          <w:sz w:val="24"/>
          <w:szCs w:val="24"/>
        </w:rPr>
        <w:t>саморасслабления</w:t>
      </w:r>
      <w:proofErr w:type="spellEnd"/>
      <w:r w:rsidRPr="00FF7A84">
        <w:rPr>
          <w:rFonts w:ascii="Times New Roman" w:hAnsi="Times New Roman" w:cs="Times New Roman"/>
          <w:sz w:val="24"/>
          <w:szCs w:val="24"/>
        </w:rPr>
        <w:t>, снятия психологического напряжения.</w:t>
      </w:r>
    </w:p>
    <w:p w:rsidR="00FF7A84" w:rsidRPr="00FF7A84" w:rsidRDefault="00FF7A84" w:rsidP="008C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Развитие чувства сопереживания, лучшего понимания себя и других</w:t>
      </w:r>
    </w:p>
    <w:p w:rsidR="00FF7A84" w:rsidRDefault="00FF7A84" w:rsidP="008C73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Совершенствование памяти, внимания, мышления, развития восприятия, творческих способностей, воображения, речи.</w:t>
      </w:r>
    </w:p>
    <w:p w:rsid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FF7A84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Pr="00FF7A84">
        <w:rPr>
          <w:rFonts w:ascii="Times New Roman" w:hAnsi="Times New Roman" w:cs="Times New Roman"/>
          <w:sz w:val="24"/>
          <w:szCs w:val="24"/>
        </w:rPr>
        <w:t xml:space="preserve"> проводятся  два раза в неделю, в первой половине дня, продолжительность занятий 25-30 минут. Количество участников – 6 человек.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Занятия состоят из 4 фаз: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1фаза</w:t>
      </w:r>
      <w:proofErr w:type="gramStart"/>
      <w:r w:rsidRPr="00FF7A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7A84">
        <w:rPr>
          <w:rFonts w:ascii="Times New Roman" w:hAnsi="Times New Roman" w:cs="Times New Roman"/>
          <w:sz w:val="24"/>
          <w:szCs w:val="24"/>
        </w:rPr>
        <w:t>имические и пантомимические этюды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2фаза. Этюды на выражение отдельных эмоций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3 фаза. Этюды и игры терапевтической направленности</w:t>
      </w:r>
    </w:p>
    <w:p w:rsid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 xml:space="preserve">4 фаза. </w:t>
      </w:r>
      <w:proofErr w:type="spellStart"/>
      <w:r w:rsidRPr="00FF7A84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Pr="00FF7A84">
        <w:rPr>
          <w:rFonts w:ascii="Times New Roman" w:hAnsi="Times New Roman" w:cs="Times New Roman"/>
          <w:sz w:val="24"/>
          <w:szCs w:val="24"/>
        </w:rPr>
        <w:t xml:space="preserve"> тренировка</w:t>
      </w:r>
    </w:p>
    <w:p w:rsidR="00FF7A84" w:rsidRPr="00FF7A84" w:rsidRDefault="00FF7A84" w:rsidP="008C7394">
      <w:pPr>
        <w:pStyle w:val="a3"/>
        <w:jc w:val="both"/>
        <w:rPr>
          <w:b/>
          <w:sz w:val="28"/>
          <w:szCs w:val="28"/>
        </w:rPr>
      </w:pPr>
      <w:r w:rsidRPr="00FF7A84">
        <w:rPr>
          <w:sz w:val="28"/>
          <w:szCs w:val="28"/>
        </w:rPr>
        <w:t xml:space="preserve"> </w:t>
      </w:r>
      <w:r w:rsidRPr="00FF7A84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Pr="00FF7A84">
        <w:rPr>
          <w:b/>
          <w:sz w:val="28"/>
          <w:szCs w:val="28"/>
        </w:rPr>
        <w:t xml:space="preserve"> 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Задачи: сбросить интенсивность физического и психического напряжения, нормализовать мышечный тонус, привлечь внимание и интерес ребенка к совместному занятию, настроить детей на активную работу и контакт друг с другом. Содержание: несколько упражнений-игр на внимание и подвижная игра. Упражнения-игры на внимание должны быть разнообразны по форме и характеру. Подвижная игра должна быть направлена на общую деятельность, совместные движения, контакт. Время разминки примерно 5-6 минут.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FF7A8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FF7A84">
        <w:rPr>
          <w:rFonts w:ascii="Times New Roman" w:hAnsi="Times New Roman" w:cs="Times New Roman"/>
          <w:sz w:val="24"/>
          <w:szCs w:val="24"/>
        </w:rPr>
        <w:t xml:space="preserve">ать ребенку возможность испытать разнообразные мышечные нагрузки путем подражательного повторения движений и действий педагога; </w:t>
      </w:r>
      <w:proofErr w:type="gramStart"/>
      <w:r w:rsidRPr="00FF7A8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F7A84">
        <w:rPr>
          <w:rFonts w:ascii="Times New Roman" w:hAnsi="Times New Roman" w:cs="Times New Roman"/>
          <w:sz w:val="24"/>
          <w:szCs w:val="24"/>
        </w:rPr>
        <w:t xml:space="preserve">ренировать ребенка в направлении и задержании внимания на своих ощущениях, научить различать и сравнивать их; - тренировать ребенка в определении характера физических движений, сопровождаемых различными мышечными ощущениями; тренировать ребенка в изменении характера своих движений, опираясь </w:t>
      </w:r>
      <w:proofErr w:type="spellStart"/>
      <w:r w:rsidRPr="00FF7A84">
        <w:rPr>
          <w:rFonts w:ascii="Times New Roman" w:hAnsi="Times New Roman" w:cs="Times New Roman"/>
          <w:sz w:val="24"/>
          <w:szCs w:val="24"/>
        </w:rPr>
        <w:t>наконтроль</w:t>
      </w:r>
      <w:proofErr w:type="spellEnd"/>
      <w:r w:rsidRPr="00FF7A84">
        <w:rPr>
          <w:rFonts w:ascii="Times New Roman" w:hAnsi="Times New Roman" w:cs="Times New Roman"/>
          <w:sz w:val="24"/>
          <w:szCs w:val="24"/>
        </w:rPr>
        <w:t xml:space="preserve"> мышечных ощущений. Все упражнения сопровождаются попеременно мышечным напряжением и расслаблением. Такое чередование движений рефлекторно влияет на гармонизацию психической деятельности мозга: упорядочивается психическая и двигательная активность ребенка, улучшается его настроение, исчезает инертность.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Эмоции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Цель: овладение навыками управления своей эмоциональной сферы: развитие у детей способности понимать, осознавать свои и чужие эмоции, правильно их выражать и полноценно переживать.</w:t>
      </w:r>
      <w:proofErr w:type="gramStart"/>
      <w:r w:rsidRPr="00FF7A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7A84">
        <w:rPr>
          <w:rFonts w:ascii="Times New Roman" w:hAnsi="Times New Roman" w:cs="Times New Roman"/>
          <w:sz w:val="24"/>
          <w:szCs w:val="24"/>
        </w:rPr>
        <w:t xml:space="preserve"> фиксировать внимание ребенка на чужих </w:t>
      </w:r>
      <w:r w:rsidRPr="00FF7A84">
        <w:rPr>
          <w:rFonts w:ascii="Times New Roman" w:hAnsi="Times New Roman" w:cs="Times New Roman"/>
          <w:sz w:val="24"/>
          <w:szCs w:val="24"/>
        </w:rPr>
        <w:lastRenderedPageBreak/>
        <w:t>проявлениях эмоций; подражательное воспроизведение чужих эмоций, фиксируя внимание на своих мышечных ощущениях как проявлениях этих эмоций; анализ и словесное описание мышечных проявлений эмоций; повторное воспроизведение этих эмоций в заданных упражнениях, контролируя ощущения.</w:t>
      </w:r>
    </w:p>
    <w:p w:rsid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FF7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>Цель: тренировка общих способностей несловесного воздействия детей друг на друга. В упражнения включают обмен ролями партнеров по общению, оценку своих эмоций и эмоций партнера. В таких упражнениях ребенок тренируется точно выражать и переживать свои чувства, а также понимать чувства, эмоции, действия, отношение других детей, учится сопереживать. Упражнения помогают детям преодолевать собственные внутренние барьеры общения в реальной жизни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Поведение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sz w:val="24"/>
          <w:szCs w:val="24"/>
        </w:rPr>
        <w:t xml:space="preserve"> Цель: тренировка умения детей регулировать свои поведенческие реакции. Задачи: показ и проигрывание типичных ситуаций с психологическими трудностями; выделение и узнавание типичных форм адаптивного и неадаптивного поведения; приобретение и закрепление приемлемых для ребенка стереотипов поведения и способов разрешения конфликтов; развитие навыков самостоятельного выбора и построения детьми подходящих форм реакций и действий в разных ситуациях.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Завершение</w:t>
      </w:r>
    </w:p>
    <w:p w:rsidR="00FF7A84" w:rsidRPr="00FF7A84" w:rsidRDefault="00FF7A84" w:rsidP="008C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A84">
        <w:rPr>
          <w:rFonts w:ascii="Times New Roman" w:hAnsi="Times New Roman" w:cs="Times New Roman"/>
          <w:b/>
          <w:sz w:val="24"/>
          <w:szCs w:val="24"/>
        </w:rPr>
        <w:t>Цель</w:t>
      </w:r>
      <w:r w:rsidRPr="00FF7A84">
        <w:rPr>
          <w:rFonts w:ascii="Times New Roman" w:hAnsi="Times New Roman" w:cs="Times New Roman"/>
          <w:sz w:val="24"/>
          <w:szCs w:val="24"/>
        </w:rPr>
        <w:t>: закрепление положительного эффекта, стимулирующего и упорядочивающего психическую и физическую активность, приведение в равновесие их эмоционального состояния, улучшение самочувствия и настроения.</w:t>
      </w:r>
    </w:p>
    <w:p w:rsidR="00FF7A84" w:rsidRDefault="00FF7A84" w:rsidP="008C7394">
      <w:pPr>
        <w:jc w:val="center"/>
        <w:rPr>
          <w:rFonts w:ascii="Times New Roman" w:hAnsi="Times New Roman" w:cs="Times New Roman"/>
          <w:b/>
        </w:rPr>
      </w:pPr>
      <w:r w:rsidRPr="00FF7A84">
        <w:rPr>
          <w:rFonts w:ascii="Times New Roman" w:hAnsi="Times New Roman" w:cs="Times New Roman"/>
          <w:b/>
        </w:rPr>
        <w:t>Тематическое планирование курса «</w:t>
      </w:r>
      <w:proofErr w:type="spellStart"/>
      <w:r w:rsidRPr="00FF7A84">
        <w:rPr>
          <w:rFonts w:ascii="Times New Roman" w:hAnsi="Times New Roman" w:cs="Times New Roman"/>
          <w:b/>
        </w:rPr>
        <w:t>Психогимнастики</w:t>
      </w:r>
      <w:proofErr w:type="spellEnd"/>
      <w:r w:rsidRPr="00FF7A84">
        <w:rPr>
          <w:rFonts w:ascii="Times New Roman" w:hAnsi="Times New Roman" w:cs="Times New Roman"/>
          <w:b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2127"/>
        <w:gridCol w:w="4110"/>
        <w:gridCol w:w="958"/>
      </w:tblGrid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FF7A84" w:rsidRDefault="00FF7A84" w:rsidP="008C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технологии</w:t>
            </w:r>
          </w:p>
        </w:tc>
        <w:tc>
          <w:tcPr>
            <w:tcW w:w="4110" w:type="dxa"/>
          </w:tcPr>
          <w:p w:rsidR="00FF7A84" w:rsidRDefault="00FF7A84" w:rsidP="008C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2127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</w:rPr>
              <w:t>Словесные игры, этюды, беседа, подвижные игры</w:t>
            </w:r>
          </w:p>
        </w:tc>
        <w:tc>
          <w:tcPr>
            <w:tcW w:w="4110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</w:rPr>
              <w:t xml:space="preserve">Обращение внимания детей на индивидуальные особенности сверстников: игра </w:t>
            </w:r>
            <w:r>
              <w:rPr>
                <w:rFonts w:ascii="Times New Roman" w:hAnsi="Times New Roman" w:cs="Times New Roman"/>
              </w:rPr>
              <w:t xml:space="preserve">«Встаньте те, у кого…», </w:t>
            </w:r>
            <w:r w:rsidRPr="00FF7A84">
              <w:rPr>
                <w:rFonts w:ascii="Times New Roman" w:hAnsi="Times New Roman" w:cs="Times New Roman"/>
              </w:rPr>
              <w:t>«Расскажи о соседе», «Расскажи о любимой игрушке». Знакомство с элементами выразительных движений, мимикой, позой: прочтение отрывков стихов Н. Карпова, В. Приходько, З. Александровой, В. Орлова и др</w:t>
            </w:r>
            <w:proofErr w:type="gramStart"/>
            <w:r w:rsidRPr="00FF7A8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FF7A84">
              <w:rPr>
                <w:rFonts w:ascii="Times New Roman" w:hAnsi="Times New Roman" w:cs="Times New Roman"/>
              </w:rPr>
              <w:t>Анализ происходящего: беседа. Развитие мимических и пантомимических способностей: работа с пиктограммами.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</w:t>
            </w:r>
            <w:proofErr w:type="spellStart"/>
            <w:r w:rsidRPr="00FF7A84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дюймовочкой</w:t>
            </w:r>
            <w:proofErr w:type="spellEnd"/>
          </w:p>
        </w:tc>
        <w:tc>
          <w:tcPr>
            <w:tcW w:w="2127" w:type="dxa"/>
          </w:tcPr>
          <w:p w:rsidR="00FF7A84" w:rsidRPr="005259BB" w:rsidRDefault="00FF7A84" w:rsidP="008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B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подвижные </w:t>
            </w:r>
            <w:proofErr w:type="spellStart"/>
            <w:r w:rsidRPr="005259B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5259B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5259BB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5259BB">
              <w:rPr>
                <w:rFonts w:ascii="Times New Roman" w:hAnsi="Times New Roman" w:cs="Times New Roman"/>
                <w:sz w:val="24"/>
                <w:szCs w:val="24"/>
              </w:rPr>
              <w:t>, игра на внимание, гимнастика, релаксационные упражнения.</w:t>
            </w:r>
          </w:p>
        </w:tc>
        <w:tc>
          <w:tcPr>
            <w:tcW w:w="4110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детей в совместной деятельности: беседа, игра «Великан и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Мимические этюды  эмоции отвращения. Беседа о принятии  личности другого человека, игра «хоровод». Релаксация.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Котята отправляются в путешествие</w:t>
            </w:r>
          </w:p>
        </w:tc>
        <w:tc>
          <w:tcPr>
            <w:tcW w:w="2127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подвижные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 упражнение исполнительно-подражательного характера, гимнастика, релаксационные упражнения.</w:t>
            </w:r>
          </w:p>
        </w:tc>
        <w:tc>
          <w:tcPr>
            <w:tcW w:w="4110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</w:rPr>
              <w:t>Объединение детей в совместной деятельности: игра «Котята», «Путешествие котят». Развитие мимических и пантомимических способностей: этюд «Мама - кошка». Формирование моральных представлений, анализ происходящего: беседа.</w:t>
            </w:r>
            <w:r>
              <w:t xml:space="preserve">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Развитие ловкости слухового внимания: игра «Угадай, кто позвал». Релаксация под музыку.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в зимнем лесу</w:t>
            </w:r>
          </w:p>
        </w:tc>
        <w:tc>
          <w:tcPr>
            <w:tcW w:w="2127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подвижные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исполнительно-подражательного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4110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</w:rPr>
              <w:t>Объединение детей в совместной деятельности</w:t>
            </w:r>
            <w:r>
              <w:rPr>
                <w:rFonts w:ascii="Times New Roman" w:hAnsi="Times New Roman" w:cs="Times New Roman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опровождение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«Звуки леса», имитационные игры: «</w:t>
            </w:r>
            <w:proofErr w:type="spellStart"/>
            <w:r>
              <w:rPr>
                <w:rFonts w:ascii="Times New Roman" w:hAnsi="Times New Roman" w:cs="Times New Roman"/>
              </w:rPr>
              <w:t>Погулка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зимний лес», «Встречи в зимнем лесу». Игра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Развитие мимических и пантомимических способностей: этюд «Разжигание костра». Формирование моральных представлений, анализ происходящего: беседа. Развитие внимания: игра «Кто самый веселый, грустный?» Релаксация под музыку.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rPr>
          <w:trHeight w:val="2837"/>
        </w:trPr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Звездочеты</w:t>
            </w:r>
          </w:p>
        </w:tc>
        <w:tc>
          <w:tcPr>
            <w:tcW w:w="2127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Подвижная игра, сюжетно – ролевая игра с правилами, этюд, беседа</w:t>
            </w:r>
          </w:p>
        </w:tc>
        <w:tc>
          <w:tcPr>
            <w:tcW w:w="4110" w:type="dxa"/>
          </w:tcPr>
          <w:p w:rsidR="00FF7A84" w:rsidRP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детей в совместной деятельности: игра «Дружные звездочёты». </w:t>
            </w:r>
            <w:r w:rsidR="00294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мимических и пантомимических способностей: этюд «Том и Тим». Формирование моральных представлений, анализ происходящего: 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«Уложим мишку в кроватку».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Снятие двигательного автоматизма: игра «Кукла». Релаксация под музыку.</w:t>
            </w:r>
          </w:p>
        </w:tc>
        <w:tc>
          <w:tcPr>
            <w:tcW w:w="958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цветы</w:t>
            </w:r>
          </w:p>
        </w:tc>
        <w:tc>
          <w:tcPr>
            <w:tcW w:w="2127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подвижные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исполнительно-подражательного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4110" w:type="dxa"/>
          </w:tcPr>
          <w:p w:rsidR="00FF7A84" w:rsidRDefault="00FF7A8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Объединение детей в совместной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игра на внимание «Розы, васильки»,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«Цветок», игра-импровизация «Бабочки».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представлений, анализ происходящего: 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Снятие двигательного автоматизма: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Цветочный хоровод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». Релаксация под музыку.</w:t>
            </w:r>
          </w:p>
        </w:tc>
        <w:tc>
          <w:tcPr>
            <w:tcW w:w="958" w:type="dxa"/>
          </w:tcPr>
          <w:p w:rsidR="00FF7A84" w:rsidRDefault="0068420B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Теремок</w:t>
            </w:r>
          </w:p>
        </w:tc>
        <w:tc>
          <w:tcPr>
            <w:tcW w:w="2127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игра-подражание,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 упражнение исполнительно-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подражательного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4110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детей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беседа, игра – подражание, подвижная игра «Мышеловка», Р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азвитие мимических и пантомимических способностей: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 «Верные друзья»,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моральных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анализ происходящего: беседа.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Снятие двигательного автоматизма: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стихотворения.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под музыку.</w:t>
            </w:r>
          </w:p>
        </w:tc>
        <w:tc>
          <w:tcPr>
            <w:tcW w:w="958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F7A84" w:rsidTr="008C7394">
        <w:tc>
          <w:tcPr>
            <w:tcW w:w="534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гномиков</w:t>
            </w:r>
          </w:p>
        </w:tc>
        <w:tc>
          <w:tcPr>
            <w:tcW w:w="2127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игра-подражание,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тюды</w:t>
            </w:r>
            <w:proofErr w:type="spellEnd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4110" w:type="dxa"/>
          </w:tcPr>
          <w:p w:rsidR="00FF7A8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Объединение детей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беседа, игра-импровизация «Кто такие гномики», игра на внимание», подвижная игра «Иголочка с ниточкой». Р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азвитие мимических и пантомимических способностей: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этюдов эмоции удовлетворения, страха, радости.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моральных представлений, анализ происходящего: беседа. Снятие двигательного автоматизма: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под музыку.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под музыку.</w:t>
            </w:r>
          </w:p>
        </w:tc>
        <w:tc>
          <w:tcPr>
            <w:tcW w:w="958" w:type="dxa"/>
          </w:tcPr>
          <w:p w:rsidR="00FF7A84" w:rsidRDefault="00C94317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4DA4" w:rsidTr="008C7394">
        <w:tc>
          <w:tcPr>
            <w:tcW w:w="534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Бабой - Ягой</w:t>
            </w:r>
          </w:p>
        </w:tc>
        <w:tc>
          <w:tcPr>
            <w:tcW w:w="2127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игры-импровизации,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игра-подражание,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этюды,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внимание,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упражнения.</w:t>
            </w:r>
            <w:proofErr w:type="gramEnd"/>
          </w:p>
        </w:tc>
        <w:tc>
          <w:tcPr>
            <w:tcW w:w="4110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Объединение детей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игра на внимание «Платочек», игры-импровизации «Гуси-лебеди», «Воробышек», «Баб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Яга»</w:t>
            </w:r>
          </w:p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>азвитие мимических и пантомимических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разыгрывание  этюдов эмоции злости, беседа, эмоция радости. 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Снятие двигательного автоматизма: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под музыку.</w:t>
            </w:r>
            <w:r w:rsidRPr="00FF7A84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под музыку.</w:t>
            </w:r>
          </w:p>
        </w:tc>
        <w:tc>
          <w:tcPr>
            <w:tcW w:w="958" w:type="dxa"/>
          </w:tcPr>
          <w:p w:rsidR="00294DA4" w:rsidRDefault="00C94317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4DA4" w:rsidTr="008C7394">
        <w:tc>
          <w:tcPr>
            <w:tcW w:w="534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94DA4" w:rsidRDefault="00294DA4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</w:p>
        </w:tc>
        <w:tc>
          <w:tcPr>
            <w:tcW w:w="2127" w:type="dxa"/>
          </w:tcPr>
          <w:p w:rsidR="00294DA4" w:rsidRPr="00C94317" w:rsidRDefault="00C94317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31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внимание</w:t>
            </w:r>
            <w:r w:rsidRPr="00C94317">
              <w:rPr>
                <w:rFonts w:ascii="Times New Roman" w:hAnsi="Times New Roman" w:cs="Times New Roman"/>
                <w:sz w:val="24"/>
                <w:szCs w:val="24"/>
              </w:rPr>
              <w:t xml:space="preserve">, импровизация, беседа, элемент </w:t>
            </w:r>
            <w:proofErr w:type="spellStart"/>
            <w:r w:rsidRPr="00C94317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C94317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94DA4" w:rsidRPr="00C94317" w:rsidRDefault="00C94317" w:rsidP="008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7">
              <w:rPr>
                <w:rFonts w:ascii="Times New Roman" w:hAnsi="Times New Roman" w:cs="Times New Roman"/>
                <w:sz w:val="24"/>
                <w:szCs w:val="24"/>
              </w:rPr>
              <w:t>Игра «Запрещенное движение», «Летает – не летает». Закрепление мимических и пантомимических способностей. Совместный рисунок «Мое настроение». Релаксация под музыку.</w:t>
            </w:r>
          </w:p>
        </w:tc>
        <w:tc>
          <w:tcPr>
            <w:tcW w:w="958" w:type="dxa"/>
          </w:tcPr>
          <w:p w:rsidR="00294DA4" w:rsidRDefault="00C94317" w:rsidP="008C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F7A84" w:rsidRDefault="00FF7A84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258" w:rsidRDefault="001C2258" w:rsidP="008C7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6A2" w:rsidRDefault="007046A2" w:rsidP="007046A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</w:t>
      </w:r>
      <w:r w:rsidR="00373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Используемая литература</w:t>
      </w:r>
    </w:p>
    <w:p w:rsidR="0037352A" w:rsidRPr="0037352A" w:rsidRDefault="0037352A" w:rsidP="003735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52A">
        <w:rPr>
          <w:bCs/>
          <w:color w:val="000000"/>
          <w:sz w:val="24"/>
          <w:szCs w:val="24"/>
          <w:shd w:val="clear" w:color="auto" w:fill="FFFFFF"/>
        </w:rPr>
        <w:t>Алябьева</w:t>
      </w:r>
      <w:proofErr w:type="spellEnd"/>
      <w:r w:rsidRPr="0037352A">
        <w:rPr>
          <w:bCs/>
          <w:color w:val="000000"/>
          <w:sz w:val="24"/>
          <w:szCs w:val="24"/>
          <w:shd w:val="clear" w:color="auto" w:fill="FFFFFF"/>
        </w:rPr>
        <w:t xml:space="preserve"> Е.А. </w:t>
      </w:r>
      <w:proofErr w:type="spellStart"/>
      <w:r w:rsidRPr="0037352A">
        <w:rPr>
          <w:bCs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37352A">
        <w:rPr>
          <w:bCs/>
          <w:color w:val="000000"/>
          <w:sz w:val="24"/>
          <w:szCs w:val="24"/>
          <w:shd w:val="clear" w:color="auto" w:fill="FFFFFF"/>
        </w:rPr>
        <w:t xml:space="preserve"> в детском саду: Методические материалы в помощь психологам и педагогам. — М.: ТЦ Сфера, 2003. - 88 </w:t>
      </w:r>
      <w:proofErr w:type="gramStart"/>
      <w:r w:rsidRPr="0037352A">
        <w:rPr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Pr="0037352A">
        <w:rPr>
          <w:bCs/>
          <w:color w:val="000000"/>
          <w:sz w:val="24"/>
          <w:szCs w:val="24"/>
          <w:shd w:val="clear" w:color="auto" w:fill="FFFFFF"/>
        </w:rPr>
        <w:t>.</w:t>
      </w:r>
    </w:p>
    <w:sectPr w:rsidR="0037352A" w:rsidRPr="0037352A" w:rsidSect="00EC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☝" style="width:.5pt;height:.5pt;visibility:visible;mso-wrap-style:square" o:bullet="t">
        <v:imagedata r:id="rId1" o:title="☝"/>
      </v:shape>
    </w:pict>
  </w:numPicBullet>
  <w:abstractNum w:abstractNumId="0">
    <w:nsid w:val="18373505"/>
    <w:multiLevelType w:val="hybridMultilevel"/>
    <w:tmpl w:val="7186A8EE"/>
    <w:lvl w:ilvl="0" w:tplc="3CF28D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48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0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6D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AA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AE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E1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AA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16550C"/>
    <w:multiLevelType w:val="hybridMultilevel"/>
    <w:tmpl w:val="02AC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0FEF"/>
    <w:multiLevelType w:val="hybridMultilevel"/>
    <w:tmpl w:val="BF548A46"/>
    <w:lvl w:ilvl="0" w:tplc="2F622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7A84"/>
    <w:rsid w:val="001C2258"/>
    <w:rsid w:val="00294DA4"/>
    <w:rsid w:val="003017BB"/>
    <w:rsid w:val="0037352A"/>
    <w:rsid w:val="00485945"/>
    <w:rsid w:val="005259BB"/>
    <w:rsid w:val="0068420B"/>
    <w:rsid w:val="007046A2"/>
    <w:rsid w:val="008C7394"/>
    <w:rsid w:val="00B70739"/>
    <w:rsid w:val="00C94317"/>
    <w:rsid w:val="00EC7971"/>
    <w:rsid w:val="00EE67AE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71"/>
  </w:style>
  <w:style w:type="paragraph" w:styleId="1">
    <w:name w:val="heading 1"/>
    <w:basedOn w:val="a"/>
    <w:next w:val="a"/>
    <w:link w:val="10"/>
    <w:uiPriority w:val="9"/>
    <w:qFormat/>
    <w:rsid w:val="00704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4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4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84"/>
    <w:pPr>
      <w:ind w:left="720"/>
      <w:contextualSpacing/>
    </w:pPr>
  </w:style>
  <w:style w:type="table" w:styleId="a4">
    <w:name w:val="Table Grid"/>
    <w:basedOn w:val="a1"/>
    <w:uiPriority w:val="59"/>
    <w:rsid w:val="00FF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4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4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04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704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04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04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04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7046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2019-01-15T17:18:00Z</cp:lastPrinted>
  <dcterms:created xsi:type="dcterms:W3CDTF">2019-01-05T20:22:00Z</dcterms:created>
  <dcterms:modified xsi:type="dcterms:W3CDTF">2021-03-17T19:39:00Z</dcterms:modified>
</cp:coreProperties>
</file>