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8868" w14:textId="77777777" w:rsidR="00E604B1" w:rsidRDefault="00E604B1" w:rsidP="00E604B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Игра-эстафета «Хорошо — </w:t>
      </w:r>
      <w:proofErr w:type="spellStart"/>
      <w:r>
        <w:rPr>
          <w:rFonts w:ascii="Arial" w:hAnsi="Arial" w:cs="Arial"/>
          <w:sz w:val="40"/>
          <w:szCs w:val="40"/>
        </w:rPr>
        <w:t>плохо</w:t>
      </w:r>
      <w:r>
        <w:rPr>
          <w:rFonts w:ascii="Arial" w:hAnsi="Arial" w:cs="Arial"/>
          <w:sz w:val="40"/>
          <w:szCs w:val="40"/>
        </w:rPr>
        <w:t>»</w:t>
      </w:r>
      <w:proofErr w:type="spellEnd"/>
    </w:p>
    <w:p w14:paraId="7DA08567" w14:textId="122AAEDE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>Цель: заложить основы экономических навыков и привычек в быту у детей с помощью подвижных игр.</w:t>
      </w:r>
    </w:p>
    <w:p w14:paraId="0E5F1EC7" w14:textId="0A83243D" w:rsidR="00B4257B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Оборудование: два картонных дерева (магнитные доски), разделенных на две </w:t>
      </w:r>
      <w:proofErr w:type="gramStart"/>
      <w:r w:rsidRPr="00E604B1">
        <w:rPr>
          <w:rFonts w:ascii="Times New Roman" w:hAnsi="Times New Roman" w:cs="Times New Roman"/>
          <w:sz w:val="28"/>
          <w:szCs w:val="28"/>
        </w:rPr>
        <w:t>поло-вины</w:t>
      </w:r>
      <w:proofErr w:type="gramEnd"/>
      <w:r w:rsidRPr="00E604B1">
        <w:rPr>
          <w:rFonts w:ascii="Times New Roman" w:hAnsi="Times New Roman" w:cs="Times New Roman"/>
          <w:sz w:val="28"/>
          <w:szCs w:val="28"/>
        </w:rPr>
        <w:t xml:space="preserve"> «хорошо» (зеленый цвет) и «плохо» (красный); стикеры (магниты)</w:t>
      </w:r>
    </w:p>
    <w:p w14:paraId="35848DC8" w14:textId="7423C316" w:rsidR="00E604B1" w:rsidRPr="00E604B1" w:rsidRDefault="00E604B1" w:rsidP="00E60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игры.</w:t>
      </w:r>
    </w:p>
    <w:p w14:paraId="655CC2F8" w14:textId="5DB75634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4B1">
        <w:rPr>
          <w:rFonts w:ascii="Times New Roman" w:hAnsi="Times New Roman" w:cs="Times New Roman"/>
          <w:sz w:val="28"/>
          <w:szCs w:val="28"/>
        </w:rPr>
        <w:t xml:space="preserve"> Ребята, наши привычки, наше поведение в жизни могут приносить пользу нам и окружающим людям или быть бесполезными для других. Сейчас мы посмотрим, каких привычек у вас больше. Становитесь в две колонны. Каждый из вас по очереди будет подбегать к деревьям. Я буду зачитывать привычку. Если вы считаете, что это хорошая привычка, поставьте магнит в половину «хорошо» зеленого цвета, если считаете, что это плохая привычка, поставьте магнит в красное поле. Я перечислю 10 привычек. Победит команда, которая правильно разместит привычки на поле. Итак, начнем! </w:t>
      </w:r>
    </w:p>
    <w:p w14:paraId="37E78AFB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Экономить воду: мыться под душем, а не в ванной. </w:t>
      </w:r>
    </w:p>
    <w:p w14:paraId="4330AA14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>Просить родителей в магазине купить новую игрушку.</w:t>
      </w:r>
    </w:p>
    <w:p w14:paraId="50471AE4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 Закрывать кран с водой после мытья рук. </w:t>
      </w:r>
    </w:p>
    <w:p w14:paraId="6405F6B4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Выключать свет в комнате, когда выходишь. </w:t>
      </w:r>
    </w:p>
    <w:p w14:paraId="5C05EC46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>Жадничать, не делиться с друзьями игрушками.</w:t>
      </w:r>
    </w:p>
    <w:p w14:paraId="221B192A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 После игры собирать за собой игрушки.</w:t>
      </w:r>
    </w:p>
    <w:p w14:paraId="3644B984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 Аккуратно складывать одежду в шкаф.</w:t>
      </w:r>
    </w:p>
    <w:p w14:paraId="2CDAC267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 Разбрасывать на улице мусор.</w:t>
      </w:r>
    </w:p>
    <w:p w14:paraId="1CF91A9E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 Вырывать страницы из книг.</w:t>
      </w:r>
    </w:p>
    <w:p w14:paraId="6ED0C5FD" w14:textId="7777777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 xml:space="preserve"> Выбрасывать чужие вещи.</w:t>
      </w:r>
    </w:p>
    <w:p w14:paraId="6411E45E" w14:textId="3097BD27" w:rsidR="00E604B1" w:rsidRPr="00E604B1" w:rsidRDefault="00E604B1" w:rsidP="00E604B1">
      <w:pPr>
        <w:rPr>
          <w:rFonts w:ascii="Times New Roman" w:hAnsi="Times New Roman" w:cs="Times New Roman"/>
          <w:sz w:val="28"/>
          <w:szCs w:val="28"/>
        </w:rPr>
      </w:pPr>
      <w:r w:rsidRPr="00E604B1">
        <w:rPr>
          <w:rFonts w:ascii="Times New Roman" w:hAnsi="Times New Roman" w:cs="Times New Roman"/>
          <w:sz w:val="28"/>
          <w:szCs w:val="28"/>
        </w:rPr>
        <w:t>А теперь давайте посмотрим, сколько ответов «плохо» и «хорошо» у вас получилось? Чья команда выиграла?</w:t>
      </w:r>
      <w:r w:rsidRPr="00E604B1">
        <w:rPr>
          <w:rFonts w:ascii="Times New Roman" w:hAnsi="Times New Roman" w:cs="Times New Roman"/>
          <w:sz w:val="28"/>
          <w:szCs w:val="28"/>
        </w:rPr>
        <w:t xml:space="preserve"> </w:t>
      </w:r>
      <w:r w:rsidRPr="00E604B1">
        <w:rPr>
          <w:rFonts w:ascii="Times New Roman" w:hAnsi="Times New Roman" w:cs="Times New Roman"/>
          <w:sz w:val="28"/>
          <w:szCs w:val="28"/>
        </w:rPr>
        <w:t>Все ребята молодцы! Вы хорошо знаете, какие привычки полезные, а какие — вред</w:t>
      </w:r>
      <w:r w:rsidRPr="00E604B1">
        <w:rPr>
          <w:rFonts w:ascii="Times New Roman" w:hAnsi="Times New Roman" w:cs="Times New Roman"/>
          <w:sz w:val="28"/>
          <w:szCs w:val="28"/>
        </w:rPr>
        <w:t>ные.</w:t>
      </w:r>
    </w:p>
    <w:sectPr w:rsidR="00E604B1" w:rsidRPr="00E6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1"/>
    <w:rsid w:val="00B07EAB"/>
    <w:rsid w:val="00B4257B"/>
    <w:rsid w:val="00E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ED5"/>
  <w15:chartTrackingRefBased/>
  <w15:docId w15:val="{D72B158A-35DD-49AE-A803-EB7689D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2021-05-12T18:19:00Z</dcterms:created>
  <dcterms:modified xsi:type="dcterms:W3CDTF">2021-05-12T18:24:00Z</dcterms:modified>
</cp:coreProperties>
</file>