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Муниципальное</w:t>
      </w:r>
      <w:r>
        <w:rPr>
          <w:rFonts w:hint="default" w:ascii="Times New Roman" w:hAnsi="Times New Roman" w:cs="Times New Roman"/>
          <w:lang w:val="ru-RU"/>
        </w:rPr>
        <w:t xml:space="preserve"> бюджетное дошкольное образовательное учреждение «Детский сад № 38»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Проект </w:t>
      </w:r>
    </w:p>
    <w:p>
      <w:pPr>
        <w:jc w:val="center"/>
        <w:rPr>
          <w:rFonts w:ascii="Impact" w:hAnsi="Impact" w:cs="Times New Roman"/>
          <w:b/>
          <w:color w:val="4F6228" w:themeColor="accent3" w:themeShade="80"/>
          <w:sz w:val="96"/>
          <w:szCs w:val="96"/>
        </w:rPr>
      </w:pPr>
      <w:r>
        <w:rPr>
          <w:rFonts w:hint="default" w:ascii="Gabriola" w:hAnsi="Gabriola" w:cs="Gabriola"/>
          <w:b/>
          <w:color w:val="77933C" w:themeColor="accent3" w:themeShade="BF"/>
          <w:sz w:val="96"/>
          <w:szCs w:val="96"/>
        </w:rPr>
        <w:t xml:space="preserve"> «Наша армия»</w:t>
      </w:r>
    </w:p>
    <w:p>
      <w:pPr>
        <w:jc w:val="center"/>
        <w:rPr>
          <w:rFonts w:ascii="Times New Roman" w:hAnsi="Times New Roman" w:cs="Times New Roman"/>
          <w:sz w:val="27"/>
          <w:szCs w:val="27"/>
        </w:rPr>
      </w:pPr>
    </w:p>
    <w:p>
      <w:pPr>
        <w:jc w:val="center"/>
        <w:rPr>
          <w:rFonts w:ascii="Times New Roman" w:hAnsi="Times New Roman" w:cs="Times New Roman"/>
          <w:sz w:val="27"/>
          <w:szCs w:val="27"/>
        </w:rPr>
      </w:pPr>
    </w:p>
    <w:p>
      <w:pPr>
        <w:jc w:val="center"/>
        <w:rPr>
          <w:rFonts w:ascii="Times New Roman" w:hAnsi="Times New Roman" w:cs="Times New Roman"/>
          <w:sz w:val="27"/>
          <w:szCs w:val="27"/>
        </w:rPr>
      </w:pPr>
    </w:p>
    <w:p>
      <w:pPr>
        <w:jc w:val="center"/>
        <w:rPr>
          <w:rFonts w:ascii="Times New Roman" w:hAnsi="Times New Roman" w:cs="Times New Roman"/>
          <w:sz w:val="27"/>
          <w:szCs w:val="27"/>
        </w:rPr>
      </w:pPr>
    </w:p>
    <w:p>
      <w:pPr>
        <w:jc w:val="both"/>
        <w:rPr>
          <w:rFonts w:hint="default"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  <w:u w:val="single"/>
        </w:rPr>
        <w:t>Разработал</w:t>
      </w:r>
      <w:r>
        <w:rPr>
          <w:rFonts w:ascii="Times New Roman" w:hAnsi="Times New Roman" w:cs="Times New Roman"/>
          <w:sz w:val="27"/>
          <w:szCs w:val="27"/>
        </w:rPr>
        <w:t>:</w:t>
      </w:r>
      <w:r>
        <w:rPr>
          <w:rFonts w:hint="default" w:ascii="Times New Roman" w:hAnsi="Times New Roman" w:cs="Times New Roman"/>
          <w:sz w:val="27"/>
          <w:szCs w:val="27"/>
          <w:lang w:val="ru-RU"/>
        </w:rPr>
        <w:t xml:space="preserve"> Цветкова М. С.</w:t>
      </w:r>
    </w:p>
    <w:p>
      <w:pPr>
        <w:ind w:left="708" w:firstLine="708"/>
        <w:jc w:val="center"/>
        <w:rPr>
          <w:rFonts w:ascii="Times New Roman" w:hAnsi="Times New Roman" w:cs="Times New Roman"/>
          <w:sz w:val="27"/>
          <w:szCs w:val="27"/>
        </w:rPr>
      </w:pPr>
    </w:p>
    <w:p>
      <w:pPr>
        <w:jc w:val="both"/>
        <w:rPr>
          <w:rFonts w:ascii="Times New Roman" w:hAnsi="Times New Roman" w:cs="Times New Roman"/>
          <w:sz w:val="27"/>
          <w:szCs w:val="27"/>
        </w:rPr>
      </w:pPr>
    </w:p>
    <w:p>
      <w:pPr>
        <w:jc w:val="both"/>
        <w:rPr>
          <w:rFonts w:ascii="Times New Roman" w:hAnsi="Times New Roman" w:cs="Times New Roman"/>
          <w:sz w:val="27"/>
          <w:szCs w:val="27"/>
        </w:rPr>
      </w:pPr>
    </w:p>
    <w:p>
      <w:pPr>
        <w:jc w:val="both"/>
        <w:rPr>
          <w:rFonts w:ascii="Times New Roman" w:hAnsi="Times New Roman" w:cs="Times New Roman"/>
          <w:sz w:val="27"/>
          <w:szCs w:val="27"/>
        </w:rPr>
      </w:pPr>
    </w:p>
    <w:p>
      <w:pPr>
        <w:jc w:val="center"/>
        <w:rPr>
          <w:rFonts w:hint="default" w:ascii="Times New Roman" w:hAnsi="Times New Roman" w:cs="Times New Roman"/>
          <w:sz w:val="27"/>
          <w:szCs w:val="27"/>
          <w:lang w:val="ru-RU"/>
        </w:rPr>
      </w:pPr>
      <w:r>
        <w:rPr>
          <w:rFonts w:hint="default" w:ascii="Times New Roman" w:hAnsi="Times New Roman" w:cs="Times New Roman"/>
          <w:sz w:val="27"/>
          <w:szCs w:val="27"/>
          <w:lang w:val="ru-RU"/>
        </w:rPr>
        <w:t>рп. Лукино</w:t>
      </w:r>
    </w:p>
    <w:p>
      <w:pPr>
        <w:jc w:val="center"/>
        <w:rPr>
          <w:rFonts w:hint="default" w:ascii="Times New Roman" w:hAnsi="Times New Roman" w:cs="Times New Roman"/>
          <w:sz w:val="27"/>
          <w:szCs w:val="27"/>
          <w:lang w:val="ru-RU"/>
        </w:rPr>
      </w:pPr>
      <w:r>
        <w:rPr>
          <w:rFonts w:hint="default" w:ascii="Times New Roman" w:hAnsi="Times New Roman" w:cs="Times New Roman"/>
          <w:sz w:val="27"/>
          <w:szCs w:val="27"/>
          <w:lang w:val="ru-RU"/>
        </w:rPr>
        <w:t>2024г.</w:t>
      </w:r>
    </w:p>
    <w:p>
      <w:pPr>
        <w:pageBreakBefore/>
        <w:spacing w:after="0" w:line="360" w:lineRule="auto"/>
        <w:ind w:left="57" w:right="57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Информационная карта проекта</w:t>
      </w:r>
    </w:p>
    <w:p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tbl>
      <w:tblPr>
        <w:tblStyle w:val="14"/>
        <w:tblW w:w="0" w:type="auto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5" w:type="dxa"/>
          </w:tcPr>
          <w:p>
            <w:pPr>
              <w:shd w:val="clear" w:color="auto" w:fill="FFFFFF"/>
              <w:spacing w:after="0" w:line="360" w:lineRule="auto"/>
              <w:ind w:left="57" w:right="57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 xml:space="preserve">Вид: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краткосрочный (1 неделя)</w:t>
            </w:r>
          </w:p>
          <w:p>
            <w:pPr>
              <w:shd w:val="clear" w:color="auto" w:fill="FFFFFF"/>
              <w:spacing w:after="0" w:line="360" w:lineRule="auto"/>
              <w:ind w:left="57" w:right="57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Тип проекта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: познавательный.</w:t>
            </w:r>
          </w:p>
          <w:p>
            <w:pPr>
              <w:shd w:val="clear" w:color="auto" w:fill="FFFFFF"/>
              <w:spacing w:after="0" w:line="360" w:lineRule="auto"/>
              <w:ind w:left="57" w:right="57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Срок реализации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 xml:space="preserve"> 16.02 - 22.02</w:t>
            </w: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>
            <w:pPr>
              <w:shd w:val="clear" w:color="auto" w:fill="FFFFFF"/>
              <w:spacing w:after="0" w:line="360" w:lineRule="auto"/>
              <w:ind w:left="57" w:right="57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Возраст: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 5-6 лет</w:t>
            </w:r>
          </w:p>
          <w:p>
            <w:pPr>
              <w:shd w:val="clear" w:color="auto" w:fill="FFFFFF"/>
              <w:spacing w:after="0" w:line="360" w:lineRule="auto"/>
              <w:ind w:left="57" w:right="57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Участники: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воспитанники старшей группы, воспитатели, родители.</w:t>
            </w:r>
          </w:p>
          <w:p>
            <w:pPr>
              <w:spacing w:after="0" w:line="360" w:lineRule="auto"/>
              <w:ind w:right="57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Продукт: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выставка поделок «Наша армия».</w:t>
            </w:r>
          </w:p>
        </w:tc>
      </w:tr>
    </w:tbl>
    <w:p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360" w:lineRule="auto"/>
        <w:ind w:left="57" w:right="57"/>
        <w:jc w:val="both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spacing w:after="0" w:line="360" w:lineRule="auto"/>
        <w:ind w:left="57" w:right="57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Обоснование актуальности проектной деятельности</w:t>
      </w:r>
    </w:p>
    <w:p>
      <w:pPr>
        <w:spacing w:after="0" w:line="360" w:lineRule="auto"/>
        <w:ind w:left="57" w:right="57"/>
        <w:jc w:val="both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pStyle w:val="13"/>
        <w:spacing w:before="0" w:beforeAutospacing="0" w:after="0" w:afterAutospacing="0" w:line="360" w:lineRule="auto"/>
        <w:ind w:left="57" w:right="5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Крылатая фраза «Все начинается с детства…..» идеально отображает всю суть дошкольного образования. Любовь к Родине начинается с детства.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Период дошкольного детства – самый благоприятный период для зарождения чувства патриотизма. Это время, когда закладываются основы гражданственности и ценностного отношения к людям, родным местам, родной стране.</w:t>
      </w:r>
    </w:p>
    <w:p>
      <w:pPr>
        <w:pStyle w:val="13"/>
        <w:spacing w:before="0" w:beforeAutospacing="0" w:after="0" w:afterAutospacing="0" w:line="360" w:lineRule="auto"/>
        <w:ind w:left="57" w:right="5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поэтому так важно уделять должное внимание патриотическому воспитанию дошкольников. Одним из направлений патриотического воспитания в ДОО является воспитание героического начала в детях, ведь формирование отношения к стране и государству, где живёт человек, к её истории начинается уже в дошкольном возрасте. </w:t>
      </w:r>
    </w:p>
    <w:p>
      <w:pPr>
        <w:pStyle w:val="13"/>
        <w:spacing w:before="0" w:beforeAutospacing="0" w:after="0" w:afterAutospacing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проект имеет ознакомительную направленность и в доступной форме знакомит детей с назначением военной службы, ее особенностями.</w:t>
      </w:r>
    </w:p>
    <w:p>
      <w:pPr>
        <w:pStyle w:val="13"/>
        <w:spacing w:before="0" w:beforeAutospacing="0" w:after="0" w:afterAutospacing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первый взгляд может показаться, что проект актуален лишь для мальчиков, но это не так. Данный проект - подходящий повод привить любовь к своей стране и воспитать чувство гордости за свою армию всем детям независимо от их половой принадлежности.</w:t>
      </w:r>
    </w:p>
    <w:p>
      <w:pPr>
        <w:spacing w:after="0" w:line="360" w:lineRule="auto"/>
        <w:ind w:left="57" w:right="57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Проблема: 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у воспитанников недостаточно сведений о специфике военной службы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>
      <w:pPr>
        <w:spacing w:after="0" w:line="360" w:lineRule="auto"/>
        <w:ind w:left="57" w:right="57"/>
        <w:jc w:val="both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Цели и задачи проекта:</w:t>
      </w:r>
    </w:p>
    <w:p>
      <w:pPr>
        <w:spacing w:after="0" w:line="360" w:lineRule="auto"/>
        <w:ind w:left="57" w:right="5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single"/>
          <w:lang w:eastAsia="ru-RU"/>
        </w:rPr>
        <w:t>Цель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: создание условий для зарождения основ гражданственности у детей дошкольного возраста. </w:t>
      </w:r>
    </w:p>
    <w:p>
      <w:pPr>
        <w:spacing w:after="0" w:line="360" w:lineRule="auto"/>
        <w:ind w:left="57" w:right="5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single"/>
          <w:lang w:eastAsia="ru-RU"/>
        </w:rPr>
        <w:t>Задачи:</w:t>
      </w:r>
    </w:p>
    <w:p>
      <w:pPr>
        <w:spacing w:after="0" w:line="360" w:lineRule="auto"/>
        <w:ind w:left="57" w:right="5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single"/>
          <w:lang w:eastAsia="ru-RU"/>
        </w:rPr>
        <w:t>Образовательные:</w:t>
      </w:r>
    </w:p>
    <w:p>
      <w:pPr>
        <w:pStyle w:val="19"/>
        <w:numPr>
          <w:ilvl w:val="0"/>
          <w:numId w:val="1"/>
        </w:numPr>
        <w:shd w:val="clear" w:color="auto" w:fill="FFFFFF"/>
        <w:spacing w:after="0" w:line="360" w:lineRule="auto"/>
        <w:ind w:right="57"/>
        <w:jc w:val="both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</w:rPr>
        <w:t>способствовать углублению и обогащению представлений детей о специфики военной службы;</w:t>
      </w:r>
    </w:p>
    <w:p>
      <w:pPr>
        <w:pStyle w:val="19"/>
        <w:numPr>
          <w:ilvl w:val="0"/>
          <w:numId w:val="1"/>
        </w:numPr>
        <w:shd w:val="clear" w:color="auto" w:fill="FFFFFF"/>
        <w:spacing w:after="0" w:line="360" w:lineRule="auto"/>
        <w:ind w:left="57" w:right="57" w:firstLine="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</w:rPr>
        <w:t>расширить представления о родах войск Российской армии;</w:t>
      </w:r>
    </w:p>
    <w:p>
      <w:pPr>
        <w:pStyle w:val="19"/>
        <w:numPr>
          <w:ilvl w:val="0"/>
          <w:numId w:val="1"/>
        </w:numPr>
        <w:shd w:val="clear" w:color="auto" w:fill="FFFFFF"/>
        <w:spacing w:after="0" w:line="360" w:lineRule="auto"/>
        <w:ind w:left="57" w:right="57" w:firstLine="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</w:rPr>
        <w:t>дать представление об оснащении Российской армии (военная техника);</w:t>
      </w:r>
    </w:p>
    <w:p>
      <w:pPr>
        <w:spacing w:after="0" w:line="360" w:lineRule="auto"/>
        <w:ind w:left="57" w:right="5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Развивающие: </w:t>
      </w:r>
    </w:p>
    <w:p>
      <w:pPr>
        <w:pStyle w:val="19"/>
        <w:numPr>
          <w:ilvl w:val="0"/>
          <w:numId w:val="2"/>
        </w:numPr>
        <w:spacing w:after="0" w:line="360" w:lineRule="auto"/>
        <w:ind w:left="57" w:right="57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активизировать познавательный интерес к военным профессиям;</w:t>
      </w:r>
    </w:p>
    <w:p>
      <w:pPr>
        <w:pStyle w:val="19"/>
        <w:numPr>
          <w:ilvl w:val="0"/>
          <w:numId w:val="2"/>
        </w:numPr>
        <w:spacing w:after="0" w:line="360" w:lineRule="auto"/>
        <w:ind w:left="57" w:right="57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</w:rPr>
        <w:t>способствовать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развитию творческих способностей;</w:t>
      </w:r>
    </w:p>
    <w:p>
      <w:pPr>
        <w:pStyle w:val="19"/>
        <w:numPr>
          <w:ilvl w:val="0"/>
          <w:numId w:val="2"/>
        </w:numPr>
        <w:spacing w:after="0" w:line="360" w:lineRule="auto"/>
        <w:ind w:left="57" w:right="57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совершенствовать физические качества: силу, быстроту, выносливость;</w:t>
      </w:r>
    </w:p>
    <w:p>
      <w:pPr>
        <w:pStyle w:val="19"/>
        <w:numPr>
          <w:ilvl w:val="0"/>
          <w:numId w:val="2"/>
        </w:numPr>
        <w:spacing w:after="0" w:line="360" w:lineRule="auto"/>
        <w:ind w:left="57" w:right="57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коммуникативные навыки.</w:t>
      </w:r>
    </w:p>
    <w:p>
      <w:pPr>
        <w:spacing w:after="0" w:line="360" w:lineRule="auto"/>
        <w:ind w:left="57" w:right="5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Воспитательные:</w:t>
      </w:r>
    </w:p>
    <w:p>
      <w:pPr>
        <w:pStyle w:val="19"/>
        <w:numPr>
          <w:ilvl w:val="0"/>
          <w:numId w:val="2"/>
        </w:numPr>
        <w:shd w:val="clear" w:color="auto" w:fill="FFFFFF"/>
        <w:spacing w:after="0" w:line="360" w:lineRule="auto"/>
        <w:ind w:left="57" w:right="57" w:firstLine="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</w:rPr>
        <w:t>воспитывать чувство гордости за военное оснащение своей родной страны;</w:t>
      </w:r>
    </w:p>
    <w:p>
      <w:pPr>
        <w:pStyle w:val="19"/>
        <w:numPr>
          <w:ilvl w:val="0"/>
          <w:numId w:val="2"/>
        </w:numPr>
        <w:shd w:val="clear" w:color="auto" w:fill="FFFFFF"/>
        <w:spacing w:after="0" w:line="360" w:lineRule="auto"/>
        <w:ind w:left="57" w:right="57" w:firstLine="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</w:rPr>
        <w:t>воспитывать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маскулинные качества у мальчиков. </w:t>
      </w:r>
    </w:p>
    <w:p>
      <w:pPr>
        <w:pStyle w:val="19"/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eastAsia="Times New Roman" w:cs="Times New Roman"/>
          <w:color w:val="111111"/>
          <w:sz w:val="28"/>
          <w:szCs w:val="28"/>
        </w:rPr>
      </w:pPr>
    </w:p>
    <w:p>
      <w:pPr>
        <w:spacing w:after="0" w:line="360" w:lineRule="auto"/>
        <w:ind w:left="57" w:right="57"/>
        <w:jc w:val="both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Ожидаемые результаты проектной деятельности.</w:t>
      </w:r>
    </w:p>
    <w:p>
      <w:pPr>
        <w:spacing w:after="0" w:line="360" w:lineRule="auto"/>
        <w:ind w:left="57" w:right="5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- у детей проявится интерес к военной службе; </w:t>
      </w:r>
    </w:p>
    <w:p>
      <w:pPr>
        <w:spacing w:after="0" w:line="360" w:lineRule="auto"/>
        <w:ind w:left="57" w:right="5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- у детей (мальчиков) возникнет мотивация к совершенствованию физических качеств, укреплению собственного здоровья; </w:t>
      </w:r>
    </w:p>
    <w:p>
      <w:pPr>
        <w:spacing w:after="0" w:line="360" w:lineRule="auto"/>
        <w:ind w:left="57" w:right="5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- у детей проявится стремление отразить полученные знания, впечатления, мысли и чувства в играх, песнях, чтении стихов; </w:t>
      </w:r>
    </w:p>
    <w:p>
      <w:pPr>
        <w:spacing w:after="0" w:line="360" w:lineRule="auto"/>
        <w:ind w:left="57" w:right="5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у родителей повысится заинтересованность в формировании патриотических чувств у детей.</w:t>
      </w:r>
    </w:p>
    <w:p>
      <w:pPr>
        <w:pStyle w:val="19"/>
        <w:shd w:val="clear" w:color="auto" w:fill="FFFFFF"/>
        <w:spacing w:after="0" w:line="360" w:lineRule="auto"/>
        <w:ind w:left="57" w:right="57"/>
        <w:rPr>
          <w:rFonts w:ascii="Times New Roman" w:hAnsi="Times New Roman" w:eastAsia="Times New Roman" w:cs="Times New Roman"/>
          <w:color w:val="111111"/>
          <w:sz w:val="28"/>
          <w:szCs w:val="28"/>
        </w:rPr>
      </w:pPr>
    </w:p>
    <w:p>
      <w:pPr>
        <w:spacing w:after="0" w:line="360" w:lineRule="auto"/>
        <w:ind w:left="57" w:right="57"/>
        <w:jc w:val="both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Планирование проектной деятельности:</w:t>
      </w:r>
    </w:p>
    <w:p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14"/>
        <w:tblW w:w="10207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2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8222" w:type="dxa"/>
          </w:tcPr>
          <w:p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Этап / содержание деятельности</w:t>
            </w:r>
          </w:p>
        </w:tc>
        <w:tc>
          <w:tcPr>
            <w:tcW w:w="1985" w:type="dxa"/>
          </w:tcPr>
          <w:p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Сроки реализации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222" w:type="dxa"/>
          </w:tcPr>
          <w:p>
            <w:pPr>
              <w:shd w:val="clear" w:color="auto" w:fill="FFFFFF"/>
              <w:spacing w:after="0" w:line="360" w:lineRule="auto"/>
              <w:ind w:left="57" w:righ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u w:val="single"/>
                <w:lang w:eastAsia="ru-RU"/>
              </w:rPr>
              <w:t>1. Организационный этап</w:t>
            </w:r>
          </w:p>
          <w:p>
            <w:pPr>
              <w:pStyle w:val="19"/>
              <w:numPr>
                <w:ilvl w:val="0"/>
                <w:numId w:val="3"/>
              </w:numPr>
              <w:shd w:val="clear" w:color="auto" w:fill="FFFFFF"/>
              <w:spacing w:after="0" w:line="360" w:lineRule="auto"/>
              <w:ind w:left="57" w:right="57" w:firstLine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сбор информации, изучение информационных источников;</w:t>
            </w:r>
          </w:p>
          <w:p>
            <w:pPr>
              <w:pStyle w:val="19"/>
              <w:numPr>
                <w:ilvl w:val="0"/>
                <w:numId w:val="3"/>
              </w:numPr>
              <w:shd w:val="clear" w:color="auto" w:fill="FFFFFF"/>
              <w:spacing w:after="0" w:line="360" w:lineRule="auto"/>
              <w:ind w:left="57" w:right="57" w:firstLine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анализ опыта коллег;</w:t>
            </w:r>
          </w:p>
          <w:p>
            <w:pPr>
              <w:pStyle w:val="19"/>
              <w:numPr>
                <w:ilvl w:val="0"/>
                <w:numId w:val="3"/>
              </w:numPr>
              <w:shd w:val="clear" w:color="auto" w:fill="FFFFFF"/>
              <w:spacing w:after="0" w:line="360" w:lineRule="auto"/>
              <w:ind w:left="57" w:right="57" w:firstLine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планирование деятельности;</w:t>
            </w:r>
          </w:p>
          <w:p>
            <w:pPr>
              <w:pStyle w:val="19"/>
              <w:numPr>
                <w:ilvl w:val="0"/>
                <w:numId w:val="4"/>
              </w:numPr>
              <w:shd w:val="clear" w:color="auto" w:fill="FFFFFF"/>
              <w:spacing w:after="0" w:line="360" w:lineRule="auto"/>
              <w:ind w:left="57" w:right="57" w:firstLine="0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подготовка оборудования и материалов для реализации проекта:</w:t>
            </w:r>
          </w:p>
          <w:p>
            <w:pPr>
              <w:shd w:val="clear" w:color="auto" w:fill="FFFFFF"/>
              <w:spacing w:after="0" w:line="360" w:lineRule="auto"/>
              <w:ind w:left="57" w:righ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- наглядный дидактический материал (образцы российского герба и флага; рода войск, военная техника);</w:t>
            </w:r>
          </w:p>
          <w:p>
            <w:pPr>
              <w:shd w:val="clear" w:color="auto" w:fill="FFFFFF"/>
              <w:spacing w:after="0" w:line="360" w:lineRule="auto"/>
              <w:ind w:left="57" w:righ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 xml:space="preserve">- музыкальный репертуар; </w:t>
            </w:r>
          </w:p>
          <w:p>
            <w:pPr>
              <w:shd w:val="clear" w:color="auto" w:fill="FFFFFF"/>
              <w:spacing w:after="0" w:line="360" w:lineRule="auto"/>
              <w:ind w:left="57" w:righ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- подбор раскрасок на военную тематику;</w:t>
            </w:r>
          </w:p>
          <w:p>
            <w:pPr>
              <w:shd w:val="clear" w:color="auto" w:fill="FFFFFF"/>
              <w:spacing w:after="0" w:line="360" w:lineRule="auto"/>
              <w:ind w:left="57" w:right="57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- оформление экспозиции «Наша армия родная».</w:t>
            </w:r>
          </w:p>
        </w:tc>
        <w:tc>
          <w:tcPr>
            <w:tcW w:w="1985" w:type="dxa"/>
          </w:tcPr>
          <w:p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222" w:type="dxa"/>
          </w:tcPr>
          <w:p>
            <w:pPr>
              <w:pStyle w:val="19"/>
              <w:shd w:val="clear" w:color="auto" w:fill="FFFFFF"/>
              <w:spacing w:after="0" w:line="360" w:lineRule="auto"/>
              <w:ind w:left="57" w:right="57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u w:val="single"/>
              </w:rPr>
              <w:t>2.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u w:val="single"/>
              </w:rPr>
              <w:t> П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u w:val="single"/>
              </w:rPr>
              <w:t>рактический этап:</w:t>
            </w:r>
          </w:p>
          <w:p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Организация беседы «Российские Вооруженные Силы».</w:t>
            </w:r>
          </w:p>
          <w:p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Просмотр презентации «Детям о родах войск».</w:t>
            </w:r>
          </w:p>
          <w:p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ЧХЛ: Л. Кассиль «Твои защитники»</w:t>
            </w:r>
          </w:p>
          <w:p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Подвижная игра «Вертолеты»</w:t>
            </w:r>
          </w:p>
        </w:tc>
        <w:tc>
          <w:tcPr>
            <w:tcW w:w="1985" w:type="dxa"/>
          </w:tcPr>
          <w:p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 день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222" w:type="dxa"/>
          </w:tcPr>
          <w:p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ООД «Военная техника Российской армии»</w:t>
            </w:r>
          </w:p>
          <w:p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Сюжетно – ролевая игра «Моряки».</w:t>
            </w:r>
          </w:p>
          <w:p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Прослушивание песен на военную тематику.</w:t>
            </w:r>
          </w:p>
          <w:p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ЧХЛ: «На земле, в небесах и на море» Ю. Ильинский.</w:t>
            </w:r>
          </w:p>
          <w:p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Подвижная игра «Снайпер».</w:t>
            </w:r>
          </w:p>
        </w:tc>
        <w:tc>
          <w:tcPr>
            <w:tcW w:w="1985" w:type="dxa"/>
          </w:tcPr>
          <w:p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 день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222" w:type="dxa"/>
          </w:tcPr>
          <w:p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Рисование «Современная военная техника. Танк».</w:t>
            </w:r>
          </w:p>
          <w:p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Конструирование из бумаги «Современная военная техника. Самолет».</w:t>
            </w:r>
          </w:p>
          <w:p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Д/и «Рода войск»</w:t>
            </w:r>
          </w:p>
          <w:p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ЧХЛ: «Почему армия родная?» А. Митяев.</w:t>
            </w:r>
          </w:p>
          <w:p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Подвижная игра «Сапёры»</w:t>
            </w:r>
          </w:p>
        </w:tc>
        <w:tc>
          <w:tcPr>
            <w:tcW w:w="1985" w:type="dxa"/>
          </w:tcPr>
          <w:p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 день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222" w:type="dxa"/>
          </w:tcPr>
          <w:p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Чтение: «Ездим, плаваем, летаем» В. Тюрина.</w:t>
            </w:r>
          </w:p>
          <w:p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Д\и «Доскажи словечко», «Закончи предложение».</w:t>
            </w:r>
          </w:p>
          <w:p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Изготовление тантамаресок «Наша армия».</w:t>
            </w:r>
          </w:p>
          <w:p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Фотосессия с тантамаресками совместно с родителями. </w:t>
            </w:r>
          </w:p>
          <w:p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Подвижная игра «Переправа через болото». </w:t>
            </w:r>
          </w:p>
        </w:tc>
        <w:tc>
          <w:tcPr>
            <w:tcW w:w="1985" w:type="dxa"/>
          </w:tcPr>
          <w:p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 день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222" w:type="dxa"/>
          </w:tcPr>
          <w:p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Сюжетно – ролевая игра «Пограничники».</w:t>
            </w:r>
          </w:p>
          <w:p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Д/и «Военные профессии».</w:t>
            </w:r>
          </w:p>
          <w:p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Пальчиковая гимнастика «Бойцы-молодцы»</w:t>
            </w:r>
          </w:p>
          <w:p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ЧХЛ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«Дозор» З. Александрова.</w:t>
            </w:r>
          </w:p>
          <w:p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Подвижная игра «Кавалеристы».</w:t>
            </w:r>
          </w:p>
        </w:tc>
        <w:tc>
          <w:tcPr>
            <w:tcW w:w="1985" w:type="dxa"/>
          </w:tcPr>
          <w:p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 день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222" w:type="dxa"/>
          </w:tcPr>
          <w:p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Работа с родителями</w:t>
            </w:r>
          </w:p>
          <w:p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Папка - передвижка «23 февраля: история праздника»</w:t>
            </w:r>
          </w:p>
        </w:tc>
        <w:tc>
          <w:tcPr>
            <w:tcW w:w="1985" w:type="dxa"/>
          </w:tcPr>
          <w:p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 день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222" w:type="dxa"/>
          </w:tcPr>
          <w:p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Консультация «23 февраля – семейные традиции»</w:t>
            </w:r>
          </w:p>
        </w:tc>
        <w:tc>
          <w:tcPr>
            <w:tcW w:w="1985" w:type="dxa"/>
          </w:tcPr>
          <w:p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 день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222" w:type="dxa"/>
          </w:tcPr>
          <w:p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Челлендж «Кулинарные фантазии» (необычное оформление блюд к 23 февраля) </w:t>
            </w:r>
          </w:p>
        </w:tc>
        <w:tc>
          <w:tcPr>
            <w:tcW w:w="1985" w:type="dxa"/>
          </w:tcPr>
          <w:p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 – 5 день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222" w:type="dxa"/>
          </w:tcPr>
          <w:p>
            <w:pPr>
              <w:shd w:val="clear" w:color="auto" w:fill="FFFFFF"/>
              <w:spacing w:after="0" w:line="360" w:lineRule="auto"/>
              <w:ind w:left="57" w:right="57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u w:val="single"/>
                <w:lang w:eastAsia="ru-RU"/>
              </w:rPr>
              <w:t>3.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u w:val="single"/>
                <w:lang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u w:val="single"/>
                <w:lang w:eastAsia="ru-RU"/>
              </w:rPr>
              <w:t>Заключительный этап:</w:t>
            </w:r>
          </w:p>
          <w:p>
            <w:pPr>
              <w:pStyle w:val="19"/>
              <w:numPr>
                <w:ilvl w:val="0"/>
                <w:numId w:val="5"/>
              </w:numPr>
              <w:shd w:val="clear" w:color="auto" w:fill="FFFFFF"/>
              <w:spacing w:after="0" w:line="360" w:lineRule="auto"/>
              <w:ind w:left="57" w:right="57" w:firstLine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Организация выставки поделок «Наша армия» (совместно с родителями)</w:t>
            </w:r>
          </w:p>
          <w:p>
            <w:pPr>
              <w:pStyle w:val="19"/>
              <w:numPr>
                <w:ilvl w:val="0"/>
                <w:numId w:val="5"/>
              </w:numPr>
              <w:shd w:val="clear" w:color="auto" w:fill="FFFFFF"/>
              <w:spacing w:after="0" w:line="360" w:lineRule="auto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Подведение итогов проекта.</w:t>
            </w:r>
          </w:p>
        </w:tc>
        <w:tc>
          <w:tcPr>
            <w:tcW w:w="1985" w:type="dxa"/>
          </w:tcPr>
          <w:p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информационных ресурсов</w:t>
      </w:r>
    </w:p>
    <w:p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литература:</w:t>
      </w:r>
    </w:p>
    <w:p>
      <w:pPr>
        <w:pStyle w:val="19"/>
        <w:numPr>
          <w:ilvl w:val="0"/>
          <w:numId w:val="6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Алешина Н. В. «Ознакомление дошкольников с окружающим и социальной действительностью. Старшая группа». М. ООО «ЭлизеТрэйдинг», 2002.</w:t>
      </w:r>
    </w:p>
    <w:p>
      <w:pPr>
        <w:pStyle w:val="19"/>
        <w:numPr>
          <w:ilvl w:val="0"/>
          <w:numId w:val="6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Алешина Н. В. «Ознакомление дошкольников с окружающим и социальной действительностью. Подготовительная группа». М. ООО «ЭлизеТрэйдинг», 2002.</w:t>
      </w:r>
    </w:p>
    <w:p>
      <w:pPr>
        <w:pStyle w:val="19"/>
        <w:numPr>
          <w:ilvl w:val="0"/>
          <w:numId w:val="6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Веракса Н. Е., Комарова Т. С., Ефанова З. А. «Комплексные занятия. Старшая группа». Волгоград: Учитель, 2013.</w:t>
      </w:r>
    </w:p>
    <w:p>
      <w:pPr>
        <w:pStyle w:val="19"/>
        <w:numPr>
          <w:ilvl w:val="0"/>
          <w:numId w:val="6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Кондрыкинская Л. А., «Дошкольникам о защитниках Отечества. Методическое пособие по патриотическому воспитанию в ДОУ». М., ТЦ «Сфера», 2005.</w:t>
      </w:r>
    </w:p>
    <w:p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ind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Электронные ресурсы:</w:t>
      </w:r>
    </w:p>
    <w:p>
      <w:pPr>
        <w:pStyle w:val="19"/>
        <w:numPr>
          <w:ilvl w:val="0"/>
          <w:numId w:val="7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"https://vk.com/pomoshmolodomuvospitately?w=wall-152236161_4762" </w:instrText>
      </w:r>
      <w:r>
        <w:fldChar w:fldCharType="separate"/>
      </w:r>
      <w:r>
        <w:rPr>
          <w:rStyle w:val="8"/>
          <w:rFonts w:ascii="Times New Roman" w:hAnsi="Times New Roman" w:cs="Times New Roman"/>
          <w:sz w:val="28"/>
          <w:szCs w:val="28"/>
        </w:rPr>
        <w:t>https://vk.com/pomoshmolodomuvospitately?w=wall-152236161_4762</w:t>
      </w:r>
      <w:r>
        <w:rPr>
          <w:rStyle w:val="8"/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440" w:right="1080" w:bottom="1440" w:left="1080" w:header="708" w:footer="708" w:gutter="0"/>
      <w:pgBorders w:offsetFrom="page">
        <w:top w:val="double" w:color="76923C" w:themeColor="accent3" w:themeShade="BF" w:sz="4" w:space="24"/>
        <w:left w:val="double" w:color="76923C" w:themeColor="accent3" w:themeShade="BF" w:sz="4" w:space="24"/>
        <w:bottom w:val="double" w:color="76923C" w:themeColor="accent3" w:themeShade="BF" w:sz="4" w:space="24"/>
        <w:right w:val="double" w:color="76923C" w:themeColor="accent3" w:themeShade="BF" w:sz="4" w:space="24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Ink Free">
    <w:panose1 w:val="03080402000500000000"/>
    <w:charset w:val="00"/>
    <w:family w:val="auto"/>
    <w:pitch w:val="default"/>
    <w:sig w:usb0="0000068F" w:usb1="4000000A" w:usb2="00000000" w:usb3="00000000" w:csb0="0000019F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6C0CDA"/>
    <w:multiLevelType w:val="multilevel"/>
    <w:tmpl w:val="026C0CDA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4012D5"/>
    <w:multiLevelType w:val="multilevel"/>
    <w:tmpl w:val="184012D5"/>
    <w:lvl w:ilvl="0" w:tentative="0">
      <w:start w:val="1"/>
      <w:numFmt w:val="bullet"/>
      <w:lvlText w:val=""/>
      <w:lvlJc w:val="left"/>
      <w:pPr>
        <w:ind w:left="112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4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6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8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0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2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4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6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86" w:hanging="360"/>
      </w:pPr>
      <w:rPr>
        <w:rFonts w:hint="default" w:ascii="Wingdings" w:hAnsi="Wingdings"/>
      </w:rPr>
    </w:lvl>
  </w:abstractNum>
  <w:abstractNum w:abstractNumId="2">
    <w:nsid w:val="24B57CAE"/>
    <w:multiLevelType w:val="multilevel"/>
    <w:tmpl w:val="24B57CAE"/>
    <w:lvl w:ilvl="0" w:tentative="0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3">
    <w:nsid w:val="3E2F4FC5"/>
    <w:multiLevelType w:val="multilevel"/>
    <w:tmpl w:val="3E2F4FC5"/>
    <w:lvl w:ilvl="0" w:tentative="0">
      <w:start w:val="1"/>
      <w:numFmt w:val="bullet"/>
      <w:lvlText w:val=""/>
      <w:lvlJc w:val="left"/>
      <w:pPr>
        <w:ind w:left="417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13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5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7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9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01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73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5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77" w:hanging="360"/>
      </w:pPr>
      <w:rPr>
        <w:rFonts w:hint="default" w:ascii="Wingdings" w:hAnsi="Wingdings"/>
      </w:rPr>
    </w:lvl>
  </w:abstractNum>
  <w:abstractNum w:abstractNumId="4">
    <w:nsid w:val="442F0F69"/>
    <w:multiLevelType w:val="multilevel"/>
    <w:tmpl w:val="442F0F69"/>
    <w:lvl w:ilvl="0" w:tentative="0">
      <w:start w:val="1"/>
      <w:numFmt w:val="bullet"/>
      <w:lvlText w:val=""/>
      <w:lvlJc w:val="left"/>
      <w:pPr>
        <w:ind w:left="378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9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1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3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5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7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9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1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38" w:hanging="360"/>
      </w:pPr>
      <w:rPr>
        <w:rFonts w:hint="default" w:ascii="Wingdings" w:hAnsi="Wingdings"/>
      </w:rPr>
    </w:lvl>
  </w:abstractNum>
  <w:abstractNum w:abstractNumId="5">
    <w:nsid w:val="601964E5"/>
    <w:multiLevelType w:val="multilevel"/>
    <w:tmpl w:val="601964E5"/>
    <w:lvl w:ilvl="0" w:tentative="0">
      <w:start w:val="1"/>
      <w:numFmt w:val="bullet"/>
      <w:lvlText w:val=""/>
      <w:lvlJc w:val="left"/>
      <w:pPr>
        <w:ind w:left="417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13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5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7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9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01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73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5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77" w:hanging="360"/>
      </w:pPr>
      <w:rPr>
        <w:rFonts w:hint="default" w:ascii="Wingdings" w:hAnsi="Wingdings"/>
      </w:rPr>
    </w:lvl>
  </w:abstractNum>
  <w:abstractNum w:abstractNumId="6">
    <w:nsid w:val="77E844A7"/>
    <w:multiLevelType w:val="multilevel"/>
    <w:tmpl w:val="77E844A7"/>
    <w:lvl w:ilvl="0" w:tentative="0">
      <w:start w:val="1"/>
      <w:numFmt w:val="decimal"/>
      <w:lvlText w:val="%1."/>
      <w:lvlJc w:val="left"/>
      <w:pPr>
        <w:ind w:left="417" w:hanging="360"/>
      </w:pPr>
    </w:lvl>
    <w:lvl w:ilvl="1" w:tentative="0">
      <w:start w:val="1"/>
      <w:numFmt w:val="lowerLetter"/>
      <w:lvlText w:val="%2."/>
      <w:lvlJc w:val="left"/>
      <w:pPr>
        <w:ind w:left="1137" w:hanging="360"/>
      </w:pPr>
    </w:lvl>
    <w:lvl w:ilvl="2" w:tentative="0">
      <w:start w:val="1"/>
      <w:numFmt w:val="lowerRoman"/>
      <w:lvlText w:val="%3."/>
      <w:lvlJc w:val="right"/>
      <w:pPr>
        <w:ind w:left="1857" w:hanging="180"/>
      </w:pPr>
    </w:lvl>
    <w:lvl w:ilvl="3" w:tentative="0">
      <w:start w:val="1"/>
      <w:numFmt w:val="decimal"/>
      <w:lvlText w:val="%4."/>
      <w:lvlJc w:val="left"/>
      <w:pPr>
        <w:ind w:left="2577" w:hanging="360"/>
      </w:pPr>
    </w:lvl>
    <w:lvl w:ilvl="4" w:tentative="0">
      <w:start w:val="1"/>
      <w:numFmt w:val="lowerLetter"/>
      <w:lvlText w:val="%5."/>
      <w:lvlJc w:val="left"/>
      <w:pPr>
        <w:ind w:left="3297" w:hanging="360"/>
      </w:pPr>
    </w:lvl>
    <w:lvl w:ilvl="5" w:tentative="0">
      <w:start w:val="1"/>
      <w:numFmt w:val="lowerRoman"/>
      <w:lvlText w:val="%6."/>
      <w:lvlJc w:val="right"/>
      <w:pPr>
        <w:ind w:left="4017" w:hanging="180"/>
      </w:pPr>
    </w:lvl>
    <w:lvl w:ilvl="6" w:tentative="0">
      <w:start w:val="1"/>
      <w:numFmt w:val="decimal"/>
      <w:lvlText w:val="%7."/>
      <w:lvlJc w:val="left"/>
      <w:pPr>
        <w:ind w:left="4737" w:hanging="360"/>
      </w:pPr>
    </w:lvl>
    <w:lvl w:ilvl="7" w:tentative="0">
      <w:start w:val="1"/>
      <w:numFmt w:val="lowerLetter"/>
      <w:lvlText w:val="%8."/>
      <w:lvlJc w:val="left"/>
      <w:pPr>
        <w:ind w:left="5457" w:hanging="360"/>
      </w:pPr>
    </w:lvl>
    <w:lvl w:ilvl="8" w:tentative="0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308"/>
    <w:rsid w:val="00041701"/>
    <w:rsid w:val="00091EC0"/>
    <w:rsid w:val="000A25FB"/>
    <w:rsid w:val="000A4C09"/>
    <w:rsid w:val="00120E63"/>
    <w:rsid w:val="00137ECA"/>
    <w:rsid w:val="00151774"/>
    <w:rsid w:val="001806F7"/>
    <w:rsid w:val="00205602"/>
    <w:rsid w:val="0024219A"/>
    <w:rsid w:val="002718AA"/>
    <w:rsid w:val="00284ADC"/>
    <w:rsid w:val="00330A60"/>
    <w:rsid w:val="003B41C1"/>
    <w:rsid w:val="003C285A"/>
    <w:rsid w:val="00412ED6"/>
    <w:rsid w:val="00502E9B"/>
    <w:rsid w:val="0050531C"/>
    <w:rsid w:val="005D6009"/>
    <w:rsid w:val="006028E9"/>
    <w:rsid w:val="006C6BD4"/>
    <w:rsid w:val="006E678D"/>
    <w:rsid w:val="006E7272"/>
    <w:rsid w:val="007616CD"/>
    <w:rsid w:val="00765835"/>
    <w:rsid w:val="007B3D3B"/>
    <w:rsid w:val="007B6B36"/>
    <w:rsid w:val="008351A3"/>
    <w:rsid w:val="008854F9"/>
    <w:rsid w:val="008C1AE7"/>
    <w:rsid w:val="0090045D"/>
    <w:rsid w:val="0090072E"/>
    <w:rsid w:val="00920041"/>
    <w:rsid w:val="0093493D"/>
    <w:rsid w:val="00937569"/>
    <w:rsid w:val="009402B9"/>
    <w:rsid w:val="00973881"/>
    <w:rsid w:val="00986258"/>
    <w:rsid w:val="009B1308"/>
    <w:rsid w:val="009D3076"/>
    <w:rsid w:val="009D4E7B"/>
    <w:rsid w:val="009F51DD"/>
    <w:rsid w:val="00A03D6D"/>
    <w:rsid w:val="00A13739"/>
    <w:rsid w:val="00A44D78"/>
    <w:rsid w:val="00B12AAA"/>
    <w:rsid w:val="00B342A1"/>
    <w:rsid w:val="00BC4361"/>
    <w:rsid w:val="00C528A9"/>
    <w:rsid w:val="00C75720"/>
    <w:rsid w:val="00C76D43"/>
    <w:rsid w:val="00CC450B"/>
    <w:rsid w:val="00CF089C"/>
    <w:rsid w:val="00CF6291"/>
    <w:rsid w:val="00D30776"/>
    <w:rsid w:val="00D33CF8"/>
    <w:rsid w:val="00D35619"/>
    <w:rsid w:val="00D73099"/>
    <w:rsid w:val="00D87AAF"/>
    <w:rsid w:val="00DD7650"/>
    <w:rsid w:val="00E01F2E"/>
    <w:rsid w:val="00E14BE6"/>
    <w:rsid w:val="00E44A1E"/>
    <w:rsid w:val="00E75591"/>
    <w:rsid w:val="00E849E0"/>
    <w:rsid w:val="00EA7F10"/>
    <w:rsid w:val="00F0433D"/>
    <w:rsid w:val="00F50E35"/>
    <w:rsid w:val="00FC4FB1"/>
    <w:rsid w:val="7A43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5"/>
    <w:basedOn w:val="1"/>
    <w:next w:val="1"/>
    <w:link w:val="16"/>
    <w:semiHidden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43F61" w:themeColor="accent1" w:themeShade="7F"/>
    </w:rPr>
  </w:style>
  <w:style w:type="paragraph" w:styleId="4">
    <w:name w:val="heading 9"/>
    <w:basedOn w:val="1"/>
    <w:next w:val="1"/>
    <w:link w:val="17"/>
    <w:semiHidden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3F3F3F" w:themeColor="text1" w:themeTint="BF"/>
      <w:sz w:val="20"/>
      <w:szCs w:val="20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Emphasis"/>
    <w:basedOn w:val="5"/>
    <w:qFormat/>
    <w:uiPriority w:val="0"/>
    <w:rPr>
      <w:i/>
      <w:iCs/>
    </w:rPr>
  </w:style>
  <w:style w:type="character" w:styleId="8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styleId="9">
    <w:name w:val="Strong"/>
    <w:basedOn w:val="5"/>
    <w:qFormat/>
    <w:uiPriority w:val="22"/>
    <w:rPr>
      <w:b/>
      <w:bCs/>
    </w:rPr>
  </w:style>
  <w:style w:type="paragraph" w:styleId="10">
    <w:name w:val="Balloon Text"/>
    <w:basedOn w:val="1"/>
    <w:link w:val="2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1">
    <w:name w:val="header"/>
    <w:basedOn w:val="1"/>
    <w:link w:val="26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2">
    <w:name w:val="footer"/>
    <w:basedOn w:val="1"/>
    <w:link w:val="27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3">
    <w:name w:val="Normal (Web)"/>
    <w:basedOn w:val="1"/>
    <w:unhideWhenUsed/>
    <w:uiPriority w:val="99"/>
    <w:pPr>
      <w:spacing w:before="100" w:beforeAutospacing="1" w:after="100" w:afterAutospacing="1"/>
    </w:pPr>
  </w:style>
  <w:style w:type="table" w:styleId="14">
    <w:name w:val="Table Grid"/>
    <w:basedOn w:val="6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">
    <w:name w:val="Заголовок 1 Знак"/>
    <w:basedOn w:val="5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16">
    <w:name w:val="Заголовок 5 Знак"/>
    <w:basedOn w:val="5"/>
    <w:link w:val="3"/>
    <w:semiHidden/>
    <w:uiPriority w:val="9"/>
    <w:rPr>
      <w:rFonts w:asciiTheme="majorHAnsi" w:hAnsiTheme="majorHAnsi" w:eastAsiaTheme="majorEastAsia" w:cstheme="majorBidi"/>
      <w:color w:val="243F61" w:themeColor="accent1" w:themeShade="7F"/>
    </w:rPr>
  </w:style>
  <w:style w:type="character" w:customStyle="1" w:styleId="17">
    <w:name w:val="Заголовок 9 Знак"/>
    <w:basedOn w:val="5"/>
    <w:link w:val="4"/>
    <w:semiHidden/>
    <w:uiPriority w:val="9"/>
    <w:rPr>
      <w:rFonts w:asciiTheme="majorHAnsi" w:hAnsiTheme="majorHAnsi" w:eastAsiaTheme="majorEastAsia" w:cstheme="majorBidi"/>
      <w:i/>
      <w:iCs/>
      <w:color w:val="3F3F3F" w:themeColor="text1" w:themeTint="BF"/>
      <w:sz w:val="20"/>
      <w:szCs w:val="20"/>
    </w:rPr>
  </w:style>
  <w:style w:type="paragraph" w:styleId="18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19">
    <w:name w:val="List Paragraph"/>
    <w:basedOn w:val="1"/>
    <w:qFormat/>
    <w:uiPriority w:val="34"/>
    <w:pPr>
      <w:ind w:left="720"/>
      <w:contextualSpacing/>
    </w:pPr>
    <w:rPr>
      <w:rFonts w:ascii="Calibri" w:hAnsi="Calibri" w:cs="Calibri"/>
      <w:lang w:eastAsia="ru-RU"/>
    </w:rPr>
  </w:style>
  <w:style w:type="paragraph" w:customStyle="1" w:styleId="20">
    <w:name w:val="Абзац списка1"/>
    <w:basedOn w:val="1"/>
    <w:link w:val="21"/>
    <w:qFormat/>
    <w:uiPriority w:val="99"/>
    <w:pPr>
      <w:ind w:left="720"/>
      <w:contextualSpacing/>
    </w:pPr>
    <w:rPr>
      <w:rFonts w:ascii="Calibri" w:hAnsi="Calibri" w:eastAsia="Calibri"/>
    </w:rPr>
  </w:style>
  <w:style w:type="character" w:customStyle="1" w:styleId="21">
    <w:name w:val="Абзац списка Знак"/>
    <w:link w:val="20"/>
    <w:uiPriority w:val="99"/>
    <w:rPr>
      <w:rFonts w:ascii="Calibri" w:hAnsi="Calibri" w:eastAsia="Calibri"/>
      <w:sz w:val="22"/>
      <w:szCs w:val="22"/>
      <w:lang w:eastAsia="en-US"/>
    </w:rPr>
  </w:style>
  <w:style w:type="paragraph" w:customStyle="1" w:styleId="22">
    <w:name w:val="Заголовок 5NEW"/>
    <w:basedOn w:val="20"/>
    <w:link w:val="23"/>
    <w:uiPriority w:val="99"/>
    <w:pPr>
      <w:tabs>
        <w:tab w:val="left" w:pos="567"/>
      </w:tabs>
      <w:spacing w:after="0" w:line="360" w:lineRule="auto"/>
      <w:ind w:left="0"/>
    </w:pPr>
    <w:rPr>
      <w:rFonts w:ascii="Times New Roman" w:hAnsi="Times New Roman" w:eastAsia="Times New Roman"/>
      <w:b/>
      <w:sz w:val="28"/>
      <w:szCs w:val="28"/>
    </w:rPr>
  </w:style>
  <w:style w:type="character" w:customStyle="1" w:styleId="23">
    <w:name w:val="Заголовок 5NEW Знак"/>
    <w:link w:val="22"/>
    <w:uiPriority w:val="99"/>
    <w:rPr>
      <w:b/>
      <w:sz w:val="28"/>
      <w:szCs w:val="28"/>
    </w:rPr>
  </w:style>
  <w:style w:type="paragraph" w:customStyle="1" w:styleId="24">
    <w:name w:val="Без интервала1"/>
    <w:basedOn w:val="1"/>
    <w:qFormat/>
    <w:uiPriority w:val="0"/>
    <w:pPr>
      <w:spacing w:after="0" w:line="240" w:lineRule="auto"/>
    </w:pPr>
    <w:rPr>
      <w:rFonts w:ascii="Calibri" w:hAnsi="Calibri" w:eastAsia="Times New Roman" w:cs="Times New Roman"/>
      <w:lang w:val="en-US" w:bidi="en-US"/>
    </w:rPr>
  </w:style>
  <w:style w:type="character" w:customStyle="1" w:styleId="25">
    <w:name w:val="Текст выноски Знак"/>
    <w:basedOn w:val="5"/>
    <w:link w:val="10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26">
    <w:name w:val="Верхний колонтитул Знак"/>
    <w:basedOn w:val="5"/>
    <w:link w:val="11"/>
    <w:uiPriority w:val="99"/>
  </w:style>
  <w:style w:type="character" w:customStyle="1" w:styleId="27">
    <w:name w:val="Нижний колонтитул Знак"/>
    <w:basedOn w:val="5"/>
    <w:link w:val="12"/>
    <w:uiPriority w:val="99"/>
  </w:style>
  <w:style w:type="character" w:customStyle="1" w:styleId="28">
    <w:name w:val="Unresolved Mention"/>
    <w:basedOn w:val="5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791</Words>
  <Characters>4515</Characters>
  <Lines>37</Lines>
  <Paragraphs>10</Paragraphs>
  <TotalTime>705</TotalTime>
  <ScaleCrop>false</ScaleCrop>
  <LinksUpToDate>false</LinksUpToDate>
  <CharactersWithSpaces>5296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2018-09-03T15:14:00Z</dcterms:created>
  <dc:creator>Ирина</dc:creator>
  <cp:lastModifiedBy>Канал Вольта</cp:lastModifiedBy>
  <dcterms:modified xsi:type="dcterms:W3CDTF">2024-03-03T16:22:03Z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BA9DFF183067458BA79D8B90FCB5B887_13</vt:lpwstr>
  </property>
</Properties>
</file>