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>
      <w:pPr>
        <w:spacing w:line="360" w:lineRule="auto"/>
        <w:ind w:left="57" w:right="57"/>
        <w:jc w:val="center"/>
        <w:rPr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r>
        <w:rPr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 xml:space="preserve">«АХ, </w:t>
      </w:r>
      <w:r>
        <w:rPr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МАСЛЕНИЦА</w:t>
      </w:r>
      <w:r>
        <w:rPr>
          <w:rFonts w:hint="default"/>
          <w:b/>
          <w:color w:val="ED7D31" w:themeColor="accent2"/>
          <w:sz w:val="28"/>
          <w:szCs w:val="28"/>
          <w:shd w:val="clear" w:color="auto" w:fill="FFFFFF"/>
          <w:lang w:val="ru-RU"/>
          <w14:textFill>
            <w14:solidFill>
              <w14:schemeClr w14:val="accent2"/>
            </w14:solidFill>
          </w14:textFill>
        </w:rPr>
        <w:t>, МАСЛЕНИЦА ИДЕТ</w:t>
      </w:r>
      <w:r>
        <w:rPr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»</w:t>
      </w:r>
    </w:p>
    <w:p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>
      <w:pPr>
        <w:spacing w:line="360" w:lineRule="auto"/>
        <w:ind w:left="57" w:right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 ПРОЕКТА</w:t>
      </w:r>
    </w:p>
    <w:p>
      <w:pPr>
        <w:spacing w:line="360" w:lineRule="auto"/>
        <w:ind w:left="57" w:right="57"/>
        <w:rPr>
          <w:sz w:val="28"/>
          <w:szCs w:val="28"/>
        </w:rPr>
      </w:pPr>
    </w:p>
    <w:p>
      <w:pPr>
        <w:spacing w:line="360" w:lineRule="auto"/>
        <w:ind w:left="57" w:right="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Период реализации: </w:t>
      </w:r>
      <w:r>
        <w:rPr>
          <w:sz w:val="28"/>
          <w:szCs w:val="28"/>
        </w:rPr>
        <w:t>1 неделя.</w:t>
      </w:r>
    </w:p>
    <w:p>
      <w:pPr>
        <w:spacing w:line="360" w:lineRule="auto"/>
        <w:ind w:left="57" w:right="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Возрастная категория: </w:t>
      </w:r>
      <w:r>
        <w:rPr>
          <w:sz w:val="28"/>
          <w:szCs w:val="28"/>
        </w:rPr>
        <w:t>5-</w:t>
      </w:r>
      <w:r>
        <w:rPr>
          <w:rFonts w:hint="default"/>
          <w:sz w:val="28"/>
          <w:szCs w:val="28"/>
          <w:lang w:val="ru-RU"/>
        </w:rPr>
        <w:t>6</w:t>
      </w:r>
      <w:bookmarkStart w:id="0" w:name="_GoBack"/>
      <w:bookmarkEnd w:id="0"/>
      <w:r>
        <w:rPr>
          <w:sz w:val="28"/>
          <w:szCs w:val="28"/>
        </w:rPr>
        <w:t xml:space="preserve"> лет.</w:t>
      </w:r>
    </w:p>
    <w:p>
      <w:pPr>
        <w:spacing w:line="360" w:lineRule="auto"/>
        <w:ind w:left="57"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Тип проекта: </w:t>
      </w:r>
      <w:r>
        <w:rPr>
          <w:sz w:val="28"/>
          <w:szCs w:val="28"/>
        </w:rPr>
        <w:t xml:space="preserve">познавательный. </w:t>
      </w:r>
    </w:p>
    <w:p>
      <w:pPr>
        <w:spacing w:line="360" w:lineRule="auto"/>
        <w:ind w:left="57" w:right="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Участники: </w:t>
      </w:r>
      <w:r>
        <w:rPr>
          <w:sz w:val="28"/>
          <w:szCs w:val="28"/>
        </w:rPr>
        <w:t>дети, педагоги, родители.</w:t>
      </w:r>
    </w:p>
    <w:p>
      <w:pPr>
        <w:pStyle w:val="10"/>
        <w:spacing w:before="0" w:beforeAutospacing="0" w:after="0" w:afterAutospacing="0" w:line="360" w:lineRule="auto"/>
        <w:ind w:left="57" w:right="57"/>
        <w:jc w:val="both"/>
        <w:rPr>
          <w:rStyle w:val="7"/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Продукт: </w:t>
      </w:r>
      <w:r>
        <w:rPr>
          <w:sz w:val="28"/>
          <w:szCs w:val="28"/>
        </w:rPr>
        <w:t>фоторепортаж «Как на Масленицу…».</w:t>
      </w:r>
    </w:p>
    <w:p>
      <w:pPr>
        <w:pStyle w:val="10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</w:p>
    <w:p>
      <w:pPr>
        <w:spacing w:line="360" w:lineRule="auto"/>
        <w:ind w:left="57" w:right="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Обоснование актуальности выбранной темы:</w:t>
      </w:r>
    </w:p>
    <w:p>
      <w:pPr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приобщения подрастающего поколения к народной культуре становится сегодня одним из животрепещущих. Мы все чаще сталкиваемся с проблемой отчуждения населения от своей культуры, поэтому патриотическое воспитание детей на всех этапах образования – задача государственного масштаба. </w:t>
      </w:r>
    </w:p>
    <w:p>
      <w:pPr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народным праздниками – один из эффективных способов пробуждения интереса у дошкольников к родной стране. Настоящий проект посвящен Масленице – одному из самых веселых праздников на Руси. Это некий традиционный цикл проводов зимы и встречи весны. Прихода Масленицы ждали с начала зимы и очень радовались этому событию, знаменующему ее окончание. </w:t>
      </w:r>
    </w:p>
    <w:p>
      <w:pPr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Масленичные гуляния длятся 7 дней, каждый из которых имеет свое значение. В рамках настоящего проекта дети знакомятся с традицией празднования Масленицы в нашей стране в простой и занимательной форме через интеграцию разных видов деятельности.</w:t>
      </w:r>
    </w:p>
    <w:p>
      <w:pPr>
        <w:spacing w:line="360" w:lineRule="auto"/>
        <w:ind w:left="57" w:right="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Проблема: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дети мало знакомы с традициями родной страны. </w:t>
      </w:r>
    </w:p>
    <w:p>
      <w:pPr>
        <w:spacing w:line="360" w:lineRule="auto"/>
        <w:ind w:left="57" w:right="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и задачи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приобщение детей к народной культуре через ознакомление с традицией отмечания Масленицы.</w:t>
      </w:r>
    </w:p>
    <w:p>
      <w:pPr>
        <w:spacing w:line="360" w:lineRule="auto"/>
        <w:ind w:left="57" w:right="57"/>
        <w:jc w:val="both"/>
        <w:rPr>
          <w:bCs/>
          <w:i/>
          <w:iCs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r>
        <w:rPr>
          <w:b/>
          <w:sz w:val="28"/>
          <w:szCs w:val="28"/>
        </w:rPr>
        <w:t>Задачи:</w:t>
      </w:r>
      <w:r>
        <w:rPr>
          <w:b/>
          <w:color w:val="FF0000"/>
          <w:sz w:val="28"/>
          <w:szCs w:val="28"/>
        </w:rPr>
        <w:t xml:space="preserve"> </w:t>
      </w:r>
    </w:p>
    <w:p>
      <w:pPr>
        <w:pStyle w:val="12"/>
        <w:numPr>
          <w:ilvl w:val="0"/>
          <w:numId w:val="1"/>
        </w:numPr>
        <w:spacing w:line="360" w:lineRule="auto"/>
        <w:ind w:left="57" w:right="57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активизировать познавательный интерес к народным традициям;</w:t>
      </w:r>
    </w:p>
    <w:p>
      <w:pPr>
        <w:pStyle w:val="12"/>
        <w:numPr>
          <w:ilvl w:val="0"/>
          <w:numId w:val="1"/>
        </w:numPr>
        <w:spacing w:line="360" w:lineRule="auto"/>
        <w:ind w:left="57" w:right="57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познакомить детей с традицией празднования Масленицы на Руси;</w:t>
      </w:r>
    </w:p>
    <w:p>
      <w:pPr>
        <w:pStyle w:val="12"/>
        <w:numPr>
          <w:ilvl w:val="0"/>
          <w:numId w:val="1"/>
        </w:numPr>
        <w:spacing w:line="360" w:lineRule="auto"/>
        <w:ind w:left="57" w:right="57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развивать любознательность;</w:t>
      </w:r>
    </w:p>
    <w:p>
      <w:pPr>
        <w:pStyle w:val="12"/>
        <w:numPr>
          <w:ilvl w:val="0"/>
          <w:numId w:val="1"/>
        </w:numPr>
        <w:spacing w:line="360" w:lineRule="auto"/>
        <w:ind w:left="57" w:right="57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развивать творческие способности; </w:t>
      </w:r>
    </w:p>
    <w:p>
      <w:pPr>
        <w:pStyle w:val="12"/>
        <w:numPr>
          <w:ilvl w:val="0"/>
          <w:numId w:val="1"/>
        </w:numPr>
        <w:spacing w:line="360" w:lineRule="auto"/>
        <w:ind w:left="57" w:right="57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развивать инициативу и самостоятельность;</w:t>
      </w:r>
    </w:p>
    <w:p>
      <w:pPr>
        <w:pStyle w:val="12"/>
        <w:numPr>
          <w:ilvl w:val="0"/>
          <w:numId w:val="1"/>
        </w:numPr>
        <w:spacing w:line="360" w:lineRule="auto"/>
        <w:ind w:left="57" w:right="57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развивать когнитивные процессы;</w:t>
      </w:r>
    </w:p>
    <w:p>
      <w:pPr>
        <w:pStyle w:val="12"/>
        <w:numPr>
          <w:ilvl w:val="0"/>
          <w:numId w:val="1"/>
        </w:numPr>
        <w:spacing w:line="360" w:lineRule="auto"/>
        <w:ind w:left="57" w:right="57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воспитывать уважительное отношение к родной культуре.</w:t>
      </w:r>
    </w:p>
    <w:p>
      <w:pPr>
        <w:pStyle w:val="12"/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результаты:</w:t>
      </w:r>
    </w:p>
    <w:p>
      <w:pPr>
        <w:pStyle w:val="12"/>
        <w:numPr>
          <w:ilvl w:val="0"/>
          <w:numId w:val="2"/>
        </w:numPr>
        <w:shd w:val="clear" w:color="auto" w:fill="FFFFFF"/>
        <w:spacing w:line="360" w:lineRule="auto"/>
        <w:ind w:left="57" w:right="57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дети проявят живой интерес к народным традициям;</w:t>
      </w:r>
    </w:p>
    <w:p>
      <w:pPr>
        <w:pStyle w:val="12"/>
        <w:numPr>
          <w:ilvl w:val="0"/>
          <w:numId w:val="2"/>
        </w:numPr>
        <w:shd w:val="clear" w:color="auto" w:fill="FFFFFF"/>
        <w:spacing w:line="360" w:lineRule="auto"/>
        <w:ind w:left="57" w:right="57" w:firstLine="0"/>
        <w:jc w:val="both"/>
        <w:rPr>
          <w:sz w:val="28"/>
          <w:szCs w:val="28"/>
        </w:rPr>
      </w:pPr>
      <w:r>
        <w:rPr>
          <w:sz w:val="28"/>
          <w:szCs w:val="28"/>
        </w:rPr>
        <w:t>у детей сформируется представление о праздновании Масленицы.</w:t>
      </w:r>
    </w:p>
    <w:p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Предполагаемые риски проекта: </w:t>
      </w:r>
    </w:p>
    <w:p>
      <w:pPr>
        <w:pStyle w:val="12"/>
        <w:numPr>
          <w:ilvl w:val="0"/>
          <w:numId w:val="3"/>
        </w:numPr>
        <w:spacing w:line="360" w:lineRule="auto"/>
        <w:ind w:left="57" w:right="57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нежелание детей принимать участие в проекте;</w:t>
      </w:r>
    </w:p>
    <w:p>
      <w:pPr>
        <w:pStyle w:val="12"/>
        <w:numPr>
          <w:ilvl w:val="0"/>
          <w:numId w:val="3"/>
        </w:numPr>
        <w:spacing w:line="360" w:lineRule="auto"/>
        <w:ind w:left="57" w:right="57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отклика со стороны родителей;</w:t>
      </w:r>
    </w:p>
    <w:p>
      <w:pPr>
        <w:pStyle w:val="12"/>
        <w:numPr>
          <w:ilvl w:val="0"/>
          <w:numId w:val="3"/>
        </w:numPr>
        <w:spacing w:line="360" w:lineRule="auto"/>
        <w:ind w:left="57" w:right="57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нехватка ресурсов.</w:t>
      </w:r>
    </w:p>
    <w:p>
      <w:pPr>
        <w:shd w:val="clear" w:color="auto" w:fill="FFFFFF"/>
        <w:spacing w:line="360" w:lineRule="auto"/>
        <w:ind w:left="57" w:right="57"/>
        <w:jc w:val="both"/>
        <w:rPr>
          <w:b/>
          <w:bCs/>
          <w:sz w:val="28"/>
          <w:szCs w:val="28"/>
        </w:rPr>
      </w:pPr>
    </w:p>
    <w:p>
      <w:pPr>
        <w:shd w:val="clear" w:color="auto" w:fill="FFFFFF"/>
        <w:spacing w:line="360" w:lineRule="auto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МАРШРУТ РЕАЛИЗАЦИИ ПРОЕКТА</w:t>
      </w:r>
    </w:p>
    <w:p>
      <w:pPr>
        <w:pStyle w:val="12"/>
        <w:numPr>
          <w:ilvl w:val="0"/>
          <w:numId w:val="4"/>
        </w:numPr>
        <w:spacing w:line="360" w:lineRule="auto"/>
        <w:ind w:left="57" w:right="57" w:firstLine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Подготовительный этап:</w:t>
      </w:r>
    </w:p>
    <w:p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Выявление проблемы.</w:t>
      </w:r>
    </w:p>
    <w:p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Поиск информации, адаптация ее для восприятия детьми.</w:t>
      </w:r>
    </w:p>
    <w:p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Постановка цели и задач.</w:t>
      </w:r>
    </w:p>
    <w:p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Планирование проектной деятельности.</w:t>
      </w:r>
    </w:p>
    <w:p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оборудования, необходимого для реализации проекта.</w:t>
      </w:r>
    </w:p>
    <w:p>
      <w:pPr>
        <w:spacing w:line="360" w:lineRule="auto"/>
        <w:ind w:left="57" w:right="57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>
        <w:rPr>
          <w:bCs/>
          <w:sz w:val="28"/>
          <w:szCs w:val="28"/>
          <w:u w:val="single"/>
        </w:rPr>
        <w:t>Организационный этап:</w:t>
      </w:r>
    </w:p>
    <w:p>
      <w:pPr>
        <w:pStyle w:val="2"/>
        <w:spacing w:before="0" w:beforeAutospacing="0" w:after="0" w:afterAutospacing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БЛОК: «Взаимодействие с детьми»</w:t>
      </w:r>
    </w:p>
    <w:tbl>
      <w:tblPr>
        <w:tblStyle w:val="4"/>
        <w:tblW w:w="5168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68"/>
        <w:gridCol w:w="27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tblCellSpacing w:w="15" w:type="dxa"/>
        </w:trPr>
        <w:tc>
          <w:tcPr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ind w:left="57" w:right="57"/>
              <w:jc w:val="both"/>
              <w:rPr>
                <w:color w:val="111111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Беседа «Здравствуй, Масленица».</w:t>
            </w:r>
          </w:p>
          <w:p>
            <w:pPr>
              <w:spacing w:line="360" w:lineRule="auto"/>
              <w:ind w:left="57" w:right="5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Демонстрация слайд – шоу «Масленица идет </w:t>
            </w:r>
          </w:p>
          <w:p>
            <w:pPr>
              <w:spacing w:line="360" w:lineRule="auto"/>
              <w:ind w:left="57" w:right="5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блин да мёд несет!».</w:t>
            </w:r>
          </w:p>
          <w:p>
            <w:pPr>
              <w:spacing w:line="360" w:lineRule="auto"/>
              <w:ind w:left="57" w:right="5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Подвижная игра: «Продавец счастья».</w:t>
            </w:r>
          </w:p>
        </w:tc>
        <w:tc>
          <w:tcPr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  <w:tblCellSpacing w:w="15" w:type="dxa"/>
        </w:trPr>
        <w:tc>
          <w:tcPr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Разучивание песен о Масленице. </w:t>
            </w:r>
          </w:p>
          <w:p>
            <w:pPr>
              <w:spacing w:line="360" w:lineRule="auto"/>
              <w:ind w:left="57" w:right="57"/>
              <w:jc w:val="both"/>
              <w:rPr>
                <w:color w:val="111111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Подвижная игра:</w:t>
            </w:r>
            <w:r>
              <w:rPr>
                <w:color w:val="111111"/>
                <w:sz w:val="28"/>
                <w:szCs w:val="28"/>
              </w:rPr>
              <w:t xml:space="preserve"> «Горшки».</w:t>
            </w:r>
          </w:p>
          <w:p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мастерская: рисование «Кукла Масленица».</w:t>
            </w:r>
          </w:p>
        </w:tc>
        <w:tc>
          <w:tcPr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день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CellSpacing w:w="15" w:type="dxa"/>
        </w:trPr>
        <w:tc>
          <w:tcPr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Демонстрация мультфильмов:</w:t>
            </w:r>
          </w:p>
          <w:p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«Смешарики. Масленица»;</w:t>
            </w:r>
          </w:p>
          <w:p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- «Ишь ты, Масленица!»; </w:t>
            </w:r>
          </w:p>
          <w:p>
            <w:pPr>
              <w:spacing w:line="360" w:lineRule="auto"/>
              <w:ind w:left="57" w:right="57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«На Масленице».</w:t>
            </w:r>
          </w:p>
          <w:p>
            <w:pPr>
              <w:spacing w:line="360" w:lineRule="auto"/>
              <w:ind w:left="57" w:right="57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Подвижная игра «Сковорода».</w:t>
            </w:r>
          </w:p>
        </w:tc>
        <w:tc>
          <w:tcPr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день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CellSpacing w:w="15" w:type="dxa"/>
        </w:trPr>
        <w:tc>
          <w:tcPr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ind w:left="57" w:right="5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Творческая мастерская: конструирование из бумаги «Веселая Масленица».</w:t>
            </w:r>
          </w:p>
          <w:p>
            <w:pPr>
              <w:spacing w:line="360" w:lineRule="auto"/>
              <w:ind w:left="57" w:right="5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Подвижная игра «Вот, блин».</w:t>
            </w:r>
          </w:p>
          <w:p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закличек на Масленицу.</w:t>
            </w:r>
          </w:p>
        </w:tc>
        <w:tc>
          <w:tcPr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день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CellSpacing w:w="15" w:type="dxa"/>
        </w:trPr>
        <w:tc>
          <w:tcPr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ind w:left="57" w:right="5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Масленичные гуляния.</w:t>
            </w:r>
          </w:p>
          <w:p>
            <w:pPr>
              <w:spacing w:line="360" w:lineRule="auto"/>
              <w:ind w:left="57" w:right="5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Организация дегустация блинов.</w:t>
            </w:r>
          </w:p>
          <w:p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 чем блинок».</w:t>
            </w:r>
          </w:p>
        </w:tc>
        <w:tc>
          <w:tcPr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день</w:t>
            </w:r>
          </w:p>
        </w:tc>
      </w:tr>
    </w:tbl>
    <w:p>
      <w:pPr>
        <w:pStyle w:val="2"/>
        <w:spacing w:before="0" w:beforeAutospacing="0" w:after="0" w:afterAutospacing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БЛОК: «Взаимодействие с родителями»</w:t>
      </w:r>
    </w:p>
    <w:tbl>
      <w:tblPr>
        <w:tblStyle w:val="4"/>
        <w:tblW w:w="524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8"/>
        <w:gridCol w:w="31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5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before="0" w:beforeAutospacing="0" w:after="0" w:afterAutospacing="0" w:line="360" w:lineRule="auto"/>
              <w:ind w:left="57" w:right="57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Оформление информационного стенда «Ах, Масленица»</w:t>
            </w:r>
          </w:p>
        </w:tc>
        <w:tc>
          <w:tcPr>
            <w:tcW w:w="15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Интерактивная консультация «Масленица в сказках»</w:t>
            </w:r>
          </w:p>
        </w:tc>
        <w:tc>
          <w:tcPr>
            <w:tcW w:w="15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день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Челлендж в социальных сетях </w:t>
            </w:r>
            <w:r>
              <w:rPr>
                <w:bCs/>
                <w:sz w:val="28"/>
                <w:szCs w:val="28"/>
              </w:rPr>
              <w:t>«Угости друга блинчиком»</w:t>
            </w:r>
          </w:p>
        </w:tc>
        <w:tc>
          <w:tcPr>
            <w:tcW w:w="15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день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 «Как на Масленицу!»</w:t>
            </w:r>
          </w:p>
        </w:tc>
        <w:tc>
          <w:tcPr>
            <w:tcW w:w="15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день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Выпечка блинов. Участие в дегустации.</w:t>
            </w:r>
          </w:p>
        </w:tc>
        <w:tc>
          <w:tcPr>
            <w:tcW w:w="15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день</w:t>
            </w:r>
          </w:p>
        </w:tc>
      </w:tr>
    </w:tbl>
    <w:p>
      <w:pPr>
        <w:shd w:val="clear" w:color="auto" w:fill="FFFFFF"/>
        <w:spacing w:line="360" w:lineRule="auto"/>
        <w:ind w:left="57" w:right="57"/>
        <w:jc w:val="both"/>
        <w:rPr>
          <w:b/>
          <w:bCs/>
          <w:sz w:val="28"/>
          <w:szCs w:val="28"/>
        </w:rPr>
      </w:pPr>
    </w:p>
    <w:p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3. Заключительный этап:</w:t>
      </w:r>
    </w:p>
    <w:p>
      <w:pPr>
        <w:pStyle w:val="10"/>
        <w:spacing w:before="0" w:beforeAutospacing="0" w:after="0" w:afterAutospacing="0" w:line="360" w:lineRule="auto"/>
        <w:ind w:left="57" w:right="57"/>
        <w:jc w:val="both"/>
        <w:rPr>
          <w:rStyle w:val="7"/>
          <w:b w:val="0"/>
          <w:bCs w:val="0"/>
          <w:sz w:val="28"/>
          <w:szCs w:val="28"/>
        </w:rPr>
      </w:pPr>
      <w:r>
        <w:rPr>
          <w:rStyle w:val="7"/>
          <w:b w:val="0"/>
          <w:sz w:val="28"/>
          <w:szCs w:val="28"/>
        </w:rPr>
        <w:t xml:space="preserve">Изготовление продукта: </w:t>
      </w:r>
      <w:r>
        <w:rPr>
          <w:sz w:val="28"/>
          <w:szCs w:val="28"/>
        </w:rPr>
        <w:t>фоторепортаж «Как на Масленицу…».</w:t>
      </w:r>
    </w:p>
    <w:p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проекта. </w:t>
      </w:r>
    </w:p>
    <w:p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</w:p>
    <w:p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информационных ресурсов</w:t>
      </w:r>
    </w:p>
    <w:p>
      <w:pPr>
        <w:pStyle w:val="12"/>
        <w:numPr>
          <w:ilvl w:val="0"/>
          <w:numId w:val="5"/>
        </w:numPr>
        <w:spacing w:line="360" w:lineRule="auto"/>
        <w:ind w:left="57" w:right="57" w:firstLine="0"/>
        <w:jc w:val="both"/>
        <w:rPr>
          <w:sz w:val="28"/>
          <w:szCs w:val="28"/>
        </w:rPr>
      </w:pPr>
      <w:r>
        <w:fldChar w:fldCharType="begin"/>
      </w:r>
      <w:r>
        <w:instrText xml:space="preserve"> HYPERLINK "https://www.youtube.com/watch?v=HqdCD4GZEXg" </w:instrText>
      </w:r>
      <w:r>
        <w:fldChar w:fldCharType="separate"/>
      </w:r>
      <w:r>
        <w:rPr>
          <w:rStyle w:val="6"/>
          <w:sz w:val="28"/>
          <w:szCs w:val="28"/>
        </w:rPr>
        <w:t>https://www.youtube.com/watch?v=HqdCD4GZEXg</w:t>
      </w:r>
      <w:r>
        <w:rPr>
          <w:rStyle w:val="6"/>
          <w:sz w:val="28"/>
          <w:szCs w:val="28"/>
        </w:rPr>
        <w:fldChar w:fldCharType="end"/>
      </w:r>
      <w:r>
        <w:rPr>
          <w:color w:val="11111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"https://chudesenka.ru/load/pesni_o_maslenice/" </w:instrText>
      </w:r>
      <w:r>
        <w:fldChar w:fldCharType="separate"/>
      </w:r>
      <w:r>
        <w:rPr>
          <w:rStyle w:val="6"/>
          <w:sz w:val="28"/>
          <w:szCs w:val="28"/>
        </w:rPr>
        <w:t>https://chudesenka.ru/load/pesni_o_maslenice/</w:t>
      </w:r>
      <w:r>
        <w:rPr>
          <w:rStyle w:val="6"/>
          <w:sz w:val="28"/>
          <w:szCs w:val="28"/>
        </w:rPr>
        <w:fldChar w:fldCharType="end"/>
      </w:r>
      <w:r>
        <w:rPr>
          <w:rStyle w:val="6"/>
          <w:sz w:val="28"/>
          <w:szCs w:val="28"/>
        </w:rPr>
        <w:t xml:space="preserve"> </w:t>
      </w:r>
    </w:p>
    <w:p>
      <w:pPr>
        <w:pStyle w:val="12"/>
        <w:numPr>
          <w:ilvl w:val="0"/>
          <w:numId w:val="5"/>
        </w:numPr>
        <w:spacing w:line="360" w:lineRule="auto"/>
        <w:ind w:left="57" w:right="57" w:firstLine="0"/>
        <w:jc w:val="both"/>
        <w:rPr>
          <w:sz w:val="28"/>
          <w:szCs w:val="28"/>
        </w:rPr>
      </w:pPr>
      <w:r>
        <w:fldChar w:fldCharType="begin"/>
      </w:r>
      <w:r>
        <w:instrText xml:space="preserve"> HYPERLINK "http://pesochnizza.ru/chto-by-prigotovit/blinchiki" </w:instrText>
      </w:r>
      <w:r>
        <w:fldChar w:fldCharType="separate"/>
      </w:r>
      <w:r>
        <w:rPr>
          <w:rStyle w:val="6"/>
          <w:sz w:val="28"/>
          <w:szCs w:val="28"/>
        </w:rPr>
        <w:t>http://pesochnizza.ru/chto-by-prigotovit/blinchiki</w:t>
      </w:r>
      <w:r>
        <w:rPr>
          <w:rStyle w:val="6"/>
          <w:sz w:val="28"/>
          <w:szCs w:val="28"/>
        </w:rPr>
        <w:fldChar w:fldCharType="end"/>
      </w:r>
    </w:p>
    <w:p>
      <w:pPr>
        <w:pStyle w:val="12"/>
        <w:numPr>
          <w:ilvl w:val="0"/>
          <w:numId w:val="5"/>
        </w:numPr>
        <w:spacing w:line="360" w:lineRule="auto"/>
        <w:ind w:left="57" w:right="57" w:firstLine="0"/>
        <w:jc w:val="both"/>
        <w:rPr>
          <w:color w:val="111111"/>
          <w:sz w:val="28"/>
          <w:szCs w:val="28"/>
        </w:rPr>
      </w:pPr>
      <w:r>
        <w:fldChar w:fldCharType="begin"/>
      </w:r>
      <w:r>
        <w:instrText xml:space="preserve"> HYPERLINK "https://www.youtube.com/watch?v=MTlwV2Yj1RI" </w:instrText>
      </w:r>
      <w:r>
        <w:fldChar w:fldCharType="separate"/>
      </w:r>
      <w:r>
        <w:rPr>
          <w:rStyle w:val="6"/>
          <w:sz w:val="28"/>
          <w:szCs w:val="28"/>
        </w:rPr>
        <w:t>https://www.youtube.com/watch?v=MTlwV2Yj1RI</w:t>
      </w:r>
      <w:r>
        <w:rPr>
          <w:rStyle w:val="6"/>
          <w:sz w:val="28"/>
          <w:szCs w:val="28"/>
        </w:rPr>
        <w:fldChar w:fldCharType="end"/>
      </w:r>
      <w:r>
        <w:rPr>
          <w:color w:val="111111"/>
          <w:sz w:val="28"/>
          <w:szCs w:val="28"/>
        </w:rPr>
        <w:t xml:space="preserve"> </w:t>
      </w:r>
    </w:p>
    <w:p>
      <w:pPr>
        <w:pStyle w:val="12"/>
        <w:numPr>
          <w:ilvl w:val="0"/>
          <w:numId w:val="5"/>
        </w:numPr>
        <w:spacing w:line="360" w:lineRule="auto"/>
        <w:ind w:left="57" w:right="57" w:firstLine="0"/>
        <w:jc w:val="both"/>
        <w:rPr>
          <w:color w:val="111111"/>
          <w:sz w:val="28"/>
          <w:szCs w:val="28"/>
        </w:rPr>
      </w:pPr>
      <w:r>
        <w:fldChar w:fldCharType="begin"/>
      </w:r>
      <w:r>
        <w:instrText xml:space="preserve"> HYPERLINK "https://www.youtube.com/watch?v=1xEJIXcCOvI" </w:instrText>
      </w:r>
      <w:r>
        <w:fldChar w:fldCharType="separate"/>
      </w:r>
      <w:r>
        <w:rPr>
          <w:rStyle w:val="6"/>
          <w:sz w:val="28"/>
          <w:szCs w:val="28"/>
        </w:rPr>
        <w:t>https://www.youtube.com/watch?v=1xEJIXcCOvI</w:t>
      </w:r>
      <w:r>
        <w:rPr>
          <w:rStyle w:val="6"/>
          <w:sz w:val="28"/>
          <w:szCs w:val="28"/>
        </w:rPr>
        <w:fldChar w:fldCharType="end"/>
      </w:r>
      <w:r>
        <w:rPr>
          <w:color w:val="111111"/>
          <w:sz w:val="28"/>
          <w:szCs w:val="28"/>
        </w:rPr>
        <w:t xml:space="preserve"> </w:t>
      </w:r>
    </w:p>
    <w:p>
      <w:pPr>
        <w:pStyle w:val="12"/>
        <w:spacing w:line="360" w:lineRule="auto"/>
        <w:ind w:left="57" w:right="57"/>
        <w:jc w:val="both"/>
        <w:rPr>
          <w:sz w:val="28"/>
          <w:szCs w:val="28"/>
        </w:rPr>
      </w:pPr>
    </w:p>
    <w:sectPr>
      <w:headerReference r:id="rId5" w:type="default"/>
      <w:pgSz w:w="11906" w:h="16838"/>
      <w:pgMar w:top="1440" w:right="1080" w:bottom="1440" w:left="1080" w:header="708" w:footer="708" w:gutter="0"/>
      <w:pgBorders w:offsetFrom="page">
        <w:top w:val="single" w:color="ED7D31" w:themeColor="accent2" w:sz="4" w:space="24"/>
        <w:left w:val="single" w:color="ED7D31" w:themeColor="accent2" w:sz="4" w:space="24"/>
        <w:bottom w:val="single" w:color="ED7D31" w:themeColor="accent2" w:sz="4" w:space="24"/>
        <w:right w:val="single" w:color="ED7D31" w:themeColor="accent2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color w:val="F2F2F2" w:themeColor="background1" w:themeShade="F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E477E"/>
    <w:multiLevelType w:val="multilevel"/>
    <w:tmpl w:val="215E477E"/>
    <w:lvl w:ilvl="0" w:tentative="0">
      <w:start w:val="0"/>
      <w:numFmt w:val="bullet"/>
      <w:lvlText w:val="•"/>
      <w:lvlJc w:val="left"/>
      <w:pPr>
        <w:ind w:left="697" w:hanging="64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">
    <w:nsid w:val="52D33233"/>
    <w:multiLevelType w:val="multilevel"/>
    <w:tmpl w:val="52D33233"/>
    <w:lvl w:ilvl="0" w:tentative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37" w:hanging="360"/>
      </w:pPr>
    </w:lvl>
    <w:lvl w:ilvl="2" w:tentative="0">
      <w:start w:val="1"/>
      <w:numFmt w:val="lowerRoman"/>
      <w:lvlText w:val="%3."/>
      <w:lvlJc w:val="right"/>
      <w:pPr>
        <w:ind w:left="1857" w:hanging="180"/>
      </w:pPr>
    </w:lvl>
    <w:lvl w:ilvl="3" w:tentative="0">
      <w:start w:val="1"/>
      <w:numFmt w:val="decimal"/>
      <w:lvlText w:val="%4."/>
      <w:lvlJc w:val="left"/>
      <w:pPr>
        <w:ind w:left="2577" w:hanging="360"/>
      </w:pPr>
    </w:lvl>
    <w:lvl w:ilvl="4" w:tentative="0">
      <w:start w:val="1"/>
      <w:numFmt w:val="lowerLetter"/>
      <w:lvlText w:val="%5."/>
      <w:lvlJc w:val="left"/>
      <w:pPr>
        <w:ind w:left="3297" w:hanging="360"/>
      </w:pPr>
    </w:lvl>
    <w:lvl w:ilvl="5" w:tentative="0">
      <w:start w:val="1"/>
      <w:numFmt w:val="lowerRoman"/>
      <w:lvlText w:val="%6."/>
      <w:lvlJc w:val="right"/>
      <w:pPr>
        <w:ind w:left="4017" w:hanging="180"/>
      </w:pPr>
    </w:lvl>
    <w:lvl w:ilvl="6" w:tentative="0">
      <w:start w:val="1"/>
      <w:numFmt w:val="decimal"/>
      <w:lvlText w:val="%7."/>
      <w:lvlJc w:val="left"/>
      <w:pPr>
        <w:ind w:left="4737" w:hanging="360"/>
      </w:pPr>
    </w:lvl>
    <w:lvl w:ilvl="7" w:tentative="0">
      <w:start w:val="1"/>
      <w:numFmt w:val="lowerLetter"/>
      <w:lvlText w:val="%8."/>
      <w:lvlJc w:val="left"/>
      <w:pPr>
        <w:ind w:left="5457" w:hanging="360"/>
      </w:pPr>
    </w:lvl>
    <w:lvl w:ilvl="8" w:tentative="0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6C5B33D7"/>
    <w:multiLevelType w:val="multilevel"/>
    <w:tmpl w:val="6C5B33D7"/>
    <w:lvl w:ilvl="0" w:tentative="0">
      <w:start w:val="0"/>
      <w:numFmt w:val="bullet"/>
      <w:lvlText w:val="•"/>
      <w:lvlJc w:val="left"/>
      <w:pPr>
        <w:ind w:left="754" w:hanging="64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">
    <w:nsid w:val="70CD3345"/>
    <w:multiLevelType w:val="multilevel"/>
    <w:tmpl w:val="70CD334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53254"/>
    <w:multiLevelType w:val="multilevel"/>
    <w:tmpl w:val="74A53254"/>
    <w:lvl w:ilvl="0" w:tentative="0">
      <w:start w:val="0"/>
      <w:numFmt w:val="bullet"/>
      <w:lvlText w:val="•"/>
      <w:lvlJc w:val="left"/>
      <w:pPr>
        <w:ind w:left="754" w:hanging="64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1D"/>
    <w:rsid w:val="000A3006"/>
    <w:rsid w:val="000E26C6"/>
    <w:rsid w:val="00124030"/>
    <w:rsid w:val="00142EE3"/>
    <w:rsid w:val="00197E72"/>
    <w:rsid w:val="00217E25"/>
    <w:rsid w:val="00251A1F"/>
    <w:rsid w:val="0026323C"/>
    <w:rsid w:val="002834D3"/>
    <w:rsid w:val="002C7D81"/>
    <w:rsid w:val="002D3520"/>
    <w:rsid w:val="003123CB"/>
    <w:rsid w:val="0032351D"/>
    <w:rsid w:val="00332E0B"/>
    <w:rsid w:val="003501AC"/>
    <w:rsid w:val="00363923"/>
    <w:rsid w:val="0037768A"/>
    <w:rsid w:val="00384E38"/>
    <w:rsid w:val="00393C7A"/>
    <w:rsid w:val="003B1609"/>
    <w:rsid w:val="00426CB3"/>
    <w:rsid w:val="0044113E"/>
    <w:rsid w:val="00462668"/>
    <w:rsid w:val="004A26BD"/>
    <w:rsid w:val="004B0A83"/>
    <w:rsid w:val="004C6C0B"/>
    <w:rsid w:val="004F2CA6"/>
    <w:rsid w:val="0050520F"/>
    <w:rsid w:val="00527539"/>
    <w:rsid w:val="00571DF8"/>
    <w:rsid w:val="00592A08"/>
    <w:rsid w:val="005A2730"/>
    <w:rsid w:val="005B6E8D"/>
    <w:rsid w:val="005D7492"/>
    <w:rsid w:val="00633468"/>
    <w:rsid w:val="006C31CB"/>
    <w:rsid w:val="00721D9F"/>
    <w:rsid w:val="00736B74"/>
    <w:rsid w:val="00747623"/>
    <w:rsid w:val="0078312B"/>
    <w:rsid w:val="007A0269"/>
    <w:rsid w:val="007C3EE5"/>
    <w:rsid w:val="007E061E"/>
    <w:rsid w:val="007E4CA1"/>
    <w:rsid w:val="007F4565"/>
    <w:rsid w:val="0080599E"/>
    <w:rsid w:val="00860638"/>
    <w:rsid w:val="0086714E"/>
    <w:rsid w:val="008C2F8F"/>
    <w:rsid w:val="008D4410"/>
    <w:rsid w:val="00931911"/>
    <w:rsid w:val="00960AFF"/>
    <w:rsid w:val="00973728"/>
    <w:rsid w:val="009C5775"/>
    <w:rsid w:val="009D6A30"/>
    <w:rsid w:val="009E4385"/>
    <w:rsid w:val="009E7FD2"/>
    <w:rsid w:val="00A37824"/>
    <w:rsid w:val="00A6400F"/>
    <w:rsid w:val="00A73A18"/>
    <w:rsid w:val="00A73A55"/>
    <w:rsid w:val="00A80821"/>
    <w:rsid w:val="00AE7F84"/>
    <w:rsid w:val="00B70019"/>
    <w:rsid w:val="00B929F0"/>
    <w:rsid w:val="00BA5E07"/>
    <w:rsid w:val="00BF2096"/>
    <w:rsid w:val="00C23C82"/>
    <w:rsid w:val="00C25814"/>
    <w:rsid w:val="00C42D37"/>
    <w:rsid w:val="00C4660C"/>
    <w:rsid w:val="00CA2A71"/>
    <w:rsid w:val="00CF6D5B"/>
    <w:rsid w:val="00D16079"/>
    <w:rsid w:val="00E074DB"/>
    <w:rsid w:val="00E46D56"/>
    <w:rsid w:val="00E77A11"/>
    <w:rsid w:val="00E843E4"/>
    <w:rsid w:val="00F17569"/>
    <w:rsid w:val="00F3776B"/>
    <w:rsid w:val="00F43C9F"/>
    <w:rsid w:val="00F46981"/>
    <w:rsid w:val="00F812D3"/>
    <w:rsid w:val="64C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link w:val="11"/>
    <w:qFormat/>
    <w:uiPriority w:val="0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uiPriority w:val="0"/>
    <w:pPr>
      <w:spacing w:before="100" w:beforeAutospacing="1" w:after="100" w:afterAutospacing="1"/>
    </w:pPr>
  </w:style>
  <w:style w:type="character" w:customStyle="1" w:styleId="11">
    <w:name w:val="Заголовок 3 Знак"/>
    <w:basedOn w:val="3"/>
    <w:link w:val="2"/>
    <w:uiPriority w:val="0"/>
    <w:rPr>
      <w:rFonts w:ascii="Arial" w:hAnsi="Arial" w:eastAsia="Times New Roman" w:cs="Arial"/>
      <w:b/>
      <w:bCs/>
      <w:sz w:val="27"/>
      <w:szCs w:val="27"/>
      <w:lang w:eastAsia="ru-RU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paragraph" w:customStyle="1" w:styleId="13">
    <w:name w:val="c7"/>
    <w:basedOn w:val="1"/>
    <w:uiPriority w:val="0"/>
    <w:pPr>
      <w:spacing w:before="100" w:beforeAutospacing="1" w:after="100" w:afterAutospacing="1"/>
    </w:pPr>
  </w:style>
  <w:style w:type="character" w:customStyle="1" w:styleId="14">
    <w:name w:val="Верхний колонтитул Знак"/>
    <w:basedOn w:val="3"/>
    <w:link w:val="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3"/>
    <w:link w:val="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c2"/>
    <w:basedOn w:val="1"/>
    <w:uiPriority w:val="0"/>
    <w:pPr>
      <w:spacing w:before="100" w:beforeAutospacing="1" w:after="100" w:afterAutospacing="1"/>
    </w:pPr>
  </w:style>
  <w:style w:type="character" w:customStyle="1" w:styleId="17">
    <w:name w:val="c1"/>
    <w:basedOn w:val="3"/>
    <w:uiPriority w:val="0"/>
  </w:style>
  <w:style w:type="paragraph" w:customStyle="1" w:styleId="18">
    <w:name w:val="c0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39A8-62D1-4CDC-A07B-F88AB11171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579</Words>
  <Characters>3305</Characters>
  <Lines>27</Lines>
  <Paragraphs>7</Paragraphs>
  <TotalTime>360</TotalTime>
  <ScaleCrop>false</ScaleCrop>
  <LinksUpToDate>false</LinksUpToDate>
  <CharactersWithSpaces>3877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2022-10-21T18:20:00Z</dcterms:created>
  <dc:creator>User</dc:creator>
  <cp:lastModifiedBy>Канал Вольта</cp:lastModifiedBy>
  <dcterms:modified xsi:type="dcterms:W3CDTF">2024-03-03T16:26:19Z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23129F10E3054003AFF4B7320CB36E49_13</vt:lpwstr>
  </property>
</Properties>
</file>