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72" w:rsidRPr="00812F72" w:rsidRDefault="00812F72" w:rsidP="00CA7607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812F72"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  <w:t>Картотека подвижных игр по ПДД</w:t>
      </w:r>
      <w:r w:rsidRPr="00812F72"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  <w:br/>
      </w:r>
    </w:p>
    <w:tbl>
      <w:tblPr>
        <w:tblpPr w:leftFromText="180" w:rightFromText="180" w:vertAnchor="text" w:horzAnchor="margin" w:tblpXSpec="center" w:tblpY="638"/>
        <w:tblW w:w="121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8"/>
        <w:gridCol w:w="5763"/>
      </w:tblGrid>
      <w:tr w:rsidR="00CA7607" w:rsidRPr="00812F72" w:rsidTr="00CA7607">
        <w:trPr>
          <w:trHeight w:val="3400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left="168" w:right="168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1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Подвижная игра «Угадай знак»</w:t>
            </w:r>
          </w:p>
          <w:p w:rsidR="00CA7607" w:rsidRPr="00812F72" w:rsidRDefault="00CA7607" w:rsidP="00CA7607">
            <w:pPr>
              <w:spacing w:after="24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br/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Все изученные знаки расставляют на расстоянии друг от друга.</w:t>
            </w: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Набор дорожных знаков;</w:t>
            </w:r>
          </w:p>
          <w:p w:rsidR="00CA7607" w:rsidRPr="00812F72" w:rsidRDefault="00CA7607" w:rsidP="00CA7607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Жетоны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Правила игры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подсчитывают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у кого сколько жетонов и определяют победителей.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left="168" w:right="168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2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Подвижная игра «Повороты»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br/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      </w: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Дорожные знаки «Движение прямо», «Движение направо», «Движение налево»;</w:t>
            </w:r>
          </w:p>
          <w:p w:rsidR="00CA7607" w:rsidRPr="00812F72" w:rsidRDefault="00CA7607" w:rsidP="00CA7607">
            <w:pPr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Рули.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Правила игры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: 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      </w:r>
            <w:proofErr w:type="gramEnd"/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left="168" w:right="168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3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Подвижная игра «Наш друг постовой»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Посмотрите: постовой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стал на нашей мостовой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Быстро руку протянул,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Ловко палочкой взмахнул.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Вы видали? Вы видали?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Все машины сразу встали.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Дружно встали в три ряда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не едут никуда.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Не волнуется народ,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Через улицу идет.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И стоит на мостовой,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Как волшебник постовой.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Все машины одному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одчиняются ему.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</w:r>
            <w:r w:rsidRPr="00812F72">
              <w:rPr>
                <w:rFonts w:ascii="Bookman Old Style" w:eastAsia="Times New Roman" w:hAnsi="Bookman Old Style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812F72">
              <w:rPr>
                <w:rFonts w:ascii="Bookman Old Style" w:eastAsia="Times New Roman" w:hAnsi="Bookman Old Style" w:cs="Arial"/>
                <w:i/>
                <w:iCs/>
                <w:color w:val="000000"/>
                <w:sz w:val="20"/>
              </w:rPr>
              <w:t>Я.Пишумов</w:t>
            </w:r>
            <w:proofErr w:type="spell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)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Объяснить, зачем и когда нужен 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регулировщик. Рассмотреть на рисунках обозначения жестов регулировщика (какой жест, какому сигналу светофора соответствует).</w:t>
            </w:r>
          </w:p>
          <w:p w:rsidR="00CA7607" w:rsidRPr="00812F72" w:rsidRDefault="00CA7607" w:rsidP="00CA7607">
            <w:pPr>
              <w:spacing w:after="0" w:line="240" w:lineRule="auto"/>
              <w:ind w:left="32" w:right="168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32" w:right="1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Правила игры: </w:t>
            </w:r>
          </w:p>
          <w:p w:rsidR="00CA7607" w:rsidRPr="00812F72" w:rsidRDefault="00CA7607" w:rsidP="00CA7607">
            <w:pPr>
              <w:spacing w:after="0" w:line="0" w:lineRule="atLeast"/>
              <w:ind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left="32" w:right="168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lastRenderedPageBreak/>
              <w:t>4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Подвижная игра «Стоп - Идите»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Дети игроки располагаются по одну сторону помещения, а водящий с пешеходным светофором в руках - по другую.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Светофор.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Правила игры:</w:t>
            </w:r>
            <w:r w:rsidRPr="00812F72">
              <w:rPr>
                <w:rFonts w:ascii="Bookman Old Style" w:eastAsia="Times New Roman" w:hAnsi="Bookman Old Style" w:cs="Arial"/>
                <w:i/>
                <w:iCs/>
                <w:color w:val="000000"/>
                <w:sz w:val="20"/>
              </w:rPr>
              <w:t> </w:t>
            </w:r>
          </w:p>
          <w:p w:rsidR="00CA7607" w:rsidRPr="00812F72" w:rsidRDefault="00CA7607" w:rsidP="00CA7607">
            <w:pPr>
              <w:spacing w:after="0" w:line="0" w:lineRule="atLeast"/>
              <w:ind w:left="168" w:right="168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      </w:r>
            <w:proofErr w:type="spell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лилипутиками</w:t>
            </w:r>
            <w:proofErr w:type="spell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», переставляя ногу на 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длину ступни пятка к носку.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«Глазомер»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 игровом поле устанавливаются дорожные знаки на различном расстоянии от команд.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Набор дорожных знаков.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 «прошагают» до знаков.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6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Подвижная игра «Три  движения»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Правила игры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Педагог объясняет детям, что каждый участник игры должен запомнить три движения и цвет светофоров, который им соответствует: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красный - руки опущены, я стою к вам лицом;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желтый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- поднимаю руку вверх;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зеленый – вытягиваю руки в стороны, поворачиваюсь к вам правым или левым боком.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Затем педагог показывает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 показывает воспитатель.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7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«К своим знакам»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Играющие делятся на группы по 5–7 человек, берутся за руки, образуя круги.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Набор дорожных знаков;</w:t>
            </w:r>
          </w:p>
          <w:p w:rsidR="00CA7607" w:rsidRPr="00812F72" w:rsidRDefault="00CA7607" w:rsidP="00CA7607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Магнитофон.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  <w:r w:rsidRPr="00812F72"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В середину каждого круга входит водящий со 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«Трамваи»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Участники в каждой команде делятся на пары: первый – водитель, второй – пассажир. Пассажир находится в обруче.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По одному обручу для каждой команды;</w:t>
            </w:r>
          </w:p>
          <w:p w:rsidR="00CA7607" w:rsidRPr="00812F72" w:rsidRDefault="00CA7607" w:rsidP="00CA7607">
            <w:pPr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По одной стойке для каждой команды.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«Передай жезл»</w:t>
            </w:r>
          </w:p>
          <w:p w:rsidR="00CA7607" w:rsidRPr="00812F72" w:rsidRDefault="00CA7607" w:rsidP="00CA7607">
            <w:pPr>
              <w:spacing w:after="0" w:line="240" w:lineRule="auto"/>
              <w:ind w:left="168" w:right="1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Играющие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выстраиваются в круг.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Жезл регулировщика;</w:t>
            </w:r>
          </w:p>
          <w:p w:rsidR="00CA7607" w:rsidRPr="00812F72" w:rsidRDefault="00CA7607" w:rsidP="00CA7607">
            <w:pPr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Магнитофон.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Жезл регулировщика передаётся игроку слева. Обязательное условие: принимать жезл правой рукой, переложить в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левую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Замешкавшийся или неверно назвавший дорожный знак выбывает из игры. Побеждает последний оставшийся игрок.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10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«Грузовики»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Играющие делятся на команды.</w:t>
            </w:r>
            <w:proofErr w:type="gramEnd"/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0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Рули;</w:t>
            </w:r>
          </w:p>
          <w:p w:rsidR="00CA7607" w:rsidRPr="00812F72" w:rsidRDefault="00CA7607" w:rsidP="00CA7607">
            <w:pPr>
              <w:numPr>
                <w:ilvl w:val="0"/>
                <w:numId w:val="10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Мешочки с песком для каждого участника команды;</w:t>
            </w:r>
          </w:p>
          <w:p w:rsidR="00CA7607" w:rsidRPr="00812F72" w:rsidRDefault="00CA7607" w:rsidP="00CA7607">
            <w:pPr>
              <w:numPr>
                <w:ilvl w:val="0"/>
                <w:numId w:val="10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Две стойки.</w:t>
            </w: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11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«Сигналы светофора»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стоящему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1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Мешочек с шариками (мячиками) красного, жёлтого, зелёного цвета;</w:t>
            </w:r>
          </w:p>
          <w:p w:rsidR="00CA7607" w:rsidRPr="00812F72" w:rsidRDefault="00CA7607" w:rsidP="00CA7607">
            <w:pPr>
              <w:numPr>
                <w:ilvl w:val="0"/>
                <w:numId w:val="11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Стойки.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та и выиграла.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«Где мы были, мы не скажем, на чём ехали, покажем»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Играющие делятся на команды.</w:t>
            </w:r>
            <w:proofErr w:type="gramEnd"/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Задание можно усложнить, предложив команде конкретный вид транспорта.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 «Зебра»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(на время и точность исполнения)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Играющие делятся на команды.</w:t>
            </w:r>
            <w:proofErr w:type="gramEnd"/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2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Полоски белой бумаги (картона) на одну меньше, чем участников в команде.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Правила игры: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 «Цветные автомобили»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Цель: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Упражнять детей в умении реагировать на цвет, развиваем внимание, закрепляем Правила дорожного движения.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Дети размещаются вдоль стены или по краю площадки. Они автомобили. Каждому дается руль разного цвета. Ведущий стоит лицом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к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играющим с сигналами такого же цвета как рули.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3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Цветные рули;</w:t>
            </w:r>
          </w:p>
          <w:p w:rsidR="00CA7607" w:rsidRPr="00812F72" w:rsidRDefault="00CA7607" w:rsidP="00CA7607">
            <w:pPr>
              <w:numPr>
                <w:ilvl w:val="0"/>
                <w:numId w:val="13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Сигналы (картонные кружки), которые соответствуют цвету рулей.</w:t>
            </w:r>
          </w:p>
          <w:p w:rsidR="00CA7607" w:rsidRPr="00812F72" w:rsidRDefault="00CA7607" w:rsidP="00CA76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Ход игры: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      </w:r>
          </w:p>
          <w:p w:rsidR="00CA7607" w:rsidRPr="00812F72" w:rsidRDefault="00CA7607" w:rsidP="00CA7607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словесным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: «Автомобили (называет цвет), остановились». Ведущий может обойтись одним словесным сигналом: «Выезжают синие автомобили», «Синие автомобили возвращаются домой»..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 «Светофор»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Цель: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закреплять представление детей о назначении светофора, о его сигналах.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4"/>
              </w:numPr>
              <w:spacing w:after="0" w:line="240" w:lineRule="auto"/>
              <w:ind w:left="392"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Цветные картонные кружки (желтый, зеленый, красный);</w:t>
            </w:r>
          </w:p>
          <w:p w:rsidR="00CA7607" w:rsidRPr="00812F72" w:rsidRDefault="00CA7607" w:rsidP="00CA7607">
            <w:pPr>
              <w:numPr>
                <w:ilvl w:val="0"/>
                <w:numId w:val="14"/>
              </w:numPr>
              <w:spacing w:after="0" w:line="240" w:lineRule="auto"/>
              <w:ind w:left="392"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Макет светофора.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Ход игры: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      </w:r>
          </w:p>
          <w:p w:rsidR="00CA7607" w:rsidRPr="00812F72" w:rsidRDefault="00CA7607" w:rsidP="00CA7607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Выигрывает тот, кто правильно покажет все кружки и расскажет о значении цвета.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 «Автомобили»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(бег)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: развивать ловкость и быстроту; закреплять умение передвигаться по площадке врассыпную. Закреплять представление детей о назначении светофора, о его сигналах.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Дети получают рули и встают врассыпную на площадке.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lastRenderedPageBreak/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5"/>
              </w:numPr>
              <w:spacing w:after="0" w:line="240" w:lineRule="auto"/>
              <w:ind w:left="392"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Рули на каждого играющего.</w:t>
            </w:r>
          </w:p>
          <w:p w:rsidR="00CA7607" w:rsidRPr="00812F72" w:rsidRDefault="00CA7607" w:rsidP="00CA7607">
            <w:pPr>
              <w:numPr>
                <w:ilvl w:val="0"/>
                <w:numId w:val="15"/>
              </w:numPr>
              <w:spacing w:after="0" w:line="240" w:lineRule="auto"/>
              <w:ind w:left="392"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Цветные флажки (зеленый, красный).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Ход игры: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 каждый играющий получает руль. По сигналу водящего (поднят зеленый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флажок) 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дети разбегаются в рассыпную так, чтобы не мешать друг другу. На другой сигнал (красный флажок) автомобили останавливаются. Игра повторяется.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Игра проходит эмоциональнее под музыкальное сопровождение.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17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</w:t>
            </w:r>
            <w:hyperlink r:id="rId5" w:history="1">
              <w:r w:rsidRPr="00812F72">
                <w:rPr>
                  <w:rFonts w:ascii="Bookman Old Style" w:eastAsia="Times New Roman" w:hAnsi="Bookman Old Style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 «Автобусы»</w:t>
              </w:r>
            </w:hyperlink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(быстрая ходьба)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Цель: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Дети делятся на «Автобусы» (команды), в каждом «автобусе»  выбирается водитель.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6"/>
              </w:numPr>
              <w:spacing w:after="0" w:line="240" w:lineRule="auto"/>
              <w:ind w:left="392"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Цветные флажки на подставке (по одному на команду);</w:t>
            </w:r>
          </w:p>
          <w:p w:rsidR="00CA7607" w:rsidRPr="00812F72" w:rsidRDefault="00CA7607" w:rsidP="00CA7607">
            <w:pPr>
              <w:numPr>
                <w:ilvl w:val="0"/>
                <w:numId w:val="16"/>
              </w:numPr>
              <w:spacing w:after="0" w:line="240" w:lineRule="auto"/>
              <w:ind w:left="392"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Рули (по одному на команду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).,</w:t>
            </w:r>
            <w:proofErr w:type="gramEnd"/>
          </w:p>
          <w:p w:rsidR="00CA7607" w:rsidRPr="00812F72" w:rsidRDefault="00CA7607" w:rsidP="00CA7607">
            <w:pPr>
              <w:numPr>
                <w:ilvl w:val="0"/>
                <w:numId w:val="16"/>
              </w:numPr>
              <w:spacing w:after="0" w:line="240" w:lineRule="auto"/>
              <w:ind w:left="392"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Свистки (по одному на команду).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Ход игры: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«Автобусы» - это команды детей «водитель» и «пассажиры». В 6-7 м от каждой команды ставят флажки.</w:t>
            </w:r>
          </w:p>
          <w:p w:rsidR="00CA7607" w:rsidRPr="00812F72" w:rsidRDefault="00CA7607" w:rsidP="00CA7607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18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«Цветные автомобили»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(бег)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Цель: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Учить детей выполнять функцию водителя. Развивать реакцию на цветовой сигнал. Упражняться в лёгком беге с поворотом влево – вправо.</w:t>
            </w: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Атрибуты: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</w:p>
          <w:p w:rsidR="00CA7607" w:rsidRPr="00812F72" w:rsidRDefault="00CA7607" w:rsidP="00CA7607">
            <w:pPr>
              <w:numPr>
                <w:ilvl w:val="0"/>
                <w:numId w:val="17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рули синие, жёлтые, зелёные;</w:t>
            </w:r>
          </w:p>
          <w:p w:rsidR="00CA7607" w:rsidRPr="00812F72" w:rsidRDefault="00CA7607" w:rsidP="00CA7607">
            <w:pPr>
              <w:numPr>
                <w:ilvl w:val="0"/>
                <w:numId w:val="17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флажки таких же цветов.</w:t>
            </w: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Дети размещаются вдоль стены комнаты или по краю площадки. Они автомобили. Каждому из них даётся флажок или руль какого-либо цвета.</w:t>
            </w: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0" w:lineRule="atLeast"/>
              <w:ind w:left="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Ход игры: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 xml:space="preserve"> Воспитатель стоит лицом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к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 xml:space="preserve"> играющим в центре комнаты (площадки). Он держит в руке 3 цветных флажка. Когда воспитатель поднимает флажок какого-нибудь цвета, то дети с таким же цветом руля (флажка) бегут по</w:t>
            </w:r>
            <w:r w:rsidRPr="00812F72">
              <w:rPr>
                <w:rFonts w:ascii="Arial" w:eastAsia="Times New Roman" w:hAnsi="Arial" w:cs="Arial"/>
                <w:color w:val="444444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площадке, изображая автомобиль. Когда воспитатель опускает флажок, то дети останавливаются и направляются каждый в свой гараж.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19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«Такси»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(бег)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Цель: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Учить детей двигаться вдвоём, соразмерять движения друг с другом, менять направления движения; быть внимательным к партнёрам по игре.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Уточнить представление о транспорте и правила поведения в общественном транспорте.</w:t>
            </w:r>
          </w:p>
          <w:p w:rsidR="00CA7607" w:rsidRPr="00812F72" w:rsidRDefault="00CA7607" w:rsidP="00CA7607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Атрибуты: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</w:t>
            </w:r>
          </w:p>
          <w:p w:rsidR="00CA7607" w:rsidRPr="00812F72" w:rsidRDefault="00CA7607" w:rsidP="00CA7607">
            <w:pPr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lastRenderedPageBreak/>
              <w:t>обручи большого диаметра (один обруч на двух игроков);</w:t>
            </w:r>
          </w:p>
          <w:p w:rsidR="00CA7607" w:rsidRPr="00812F72" w:rsidRDefault="00CA7607" w:rsidP="00CA7607">
            <w:pPr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Свисток.</w:t>
            </w:r>
          </w:p>
          <w:p w:rsidR="00CA7607" w:rsidRPr="00812F72" w:rsidRDefault="00CA7607" w:rsidP="00CA760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Подготовка к игре: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 xml:space="preserve">Дети становятся в обруч: один – у передней стороны обода, другой –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у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 xml:space="preserve"> задней, лицом за первым.</w:t>
            </w:r>
          </w:p>
          <w:p w:rsidR="00CA7607" w:rsidRPr="00812F72" w:rsidRDefault="00CA7607" w:rsidP="00CA760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Ход игры: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 Первый ребёнок – водитель такси, второй – пассажир. Они бегают по площадке или по дорожке. Через некоторое время (по свистку) меняются ролями.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«Будь внимательным»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Цель: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активизировать процессы мышления, внимания, закрепить знания детей о правилах дорожного движения. Учить действовать по сигналу.</w:t>
            </w: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Дети встают в круг, регулировщик – в центр круга.</w:t>
            </w: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Ход игры: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      </w:r>
          </w:p>
          <w:p w:rsidR="00CA7607" w:rsidRPr="00812F72" w:rsidRDefault="00CA7607" w:rsidP="00CA760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«Автоинспектор и водители»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Цель:</w:t>
            </w:r>
            <w:r w:rsidRPr="00812F72"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активизировать процессы мышления, внимания, закрепить знания детей о правилах дорожного движения.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стул на каждого игрока;</w:t>
            </w:r>
          </w:p>
          <w:p w:rsidR="00CA7607" w:rsidRPr="00812F72" w:rsidRDefault="00CA7607" w:rsidP="00CA7607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ножницы;</w:t>
            </w:r>
          </w:p>
          <w:p w:rsidR="00CA7607" w:rsidRPr="00812F72" w:rsidRDefault="00CA7607" w:rsidP="00CA7607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дорожные знаки;</w:t>
            </w:r>
          </w:p>
          <w:p w:rsidR="00CA7607" w:rsidRPr="00812F72" w:rsidRDefault="00CA7607" w:rsidP="00CA7607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водительские удостоверения (прямоугольники из картона).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Подготовка к игре: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Ход игры: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 игре участвуют 5—6 человек.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 xml:space="preserve"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водителем. Игра повторяется. Выбывшие из игры водители получают новые талоны прав шофера и включаются в игру.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22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 «Трамвайчики»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(бег)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Цель:</w:t>
            </w:r>
            <w:r w:rsidRPr="00812F72"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развивать ловкость и быстроту; закреплять умение передвигаться по площадке врассыпную. Закреплять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20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обруч для каждого ребёнка  из команды «трамвайчики».</w:t>
            </w: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Подготовка к игре: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Дети делятся на две команды. Одна команда - трамвайчики. Выбирается вагоновожатый. Вторая команда – пассажиры.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Ход игры:</w:t>
            </w:r>
          </w:p>
          <w:p w:rsidR="00CA7607" w:rsidRPr="00812F72" w:rsidRDefault="00CA7607" w:rsidP="00CA7607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Мы веселые трамвайчики,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Мы не прыгаем как зайчики,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Мы по рельсам ездим дружно.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  <w:t>Эй, садись к нам, кому нужно!</w:t>
            </w: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Водитель трамвая держит в руках обруч. Вторая команда - пассажиры, они занимают свои места на остановке. Каждый трамвай может перевезти только одного пассажира, который занимает своё место в обруче. Конечная остановка на противоположной стороне зала. Выигрывает тот </w:t>
            </w:r>
            <w:proofErr w:type="gramStart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трамвайчик</w:t>
            </w:r>
            <w:proofErr w:type="gramEnd"/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который перевезёт большее число пассажиров.</w:t>
            </w:r>
          </w:p>
        </w:tc>
      </w:tr>
      <w:tr w:rsidR="00CA7607" w:rsidRPr="00812F72" w:rsidTr="00CA7607"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Подвижная игра–аттракцион «Внимание, пешеход!»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Цель: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закреплять знания детей о сигналах светофора. Активизировать процессы мышления и внимания.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21"/>
              </w:numPr>
              <w:spacing w:after="0" w:line="240" w:lineRule="auto"/>
              <w:ind w:left="39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три жезла, покрашенные в три цвета сигналов светофора.</w:t>
            </w: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br/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Подготовка к игре: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Дети выстраиваются в шеренгу.</w:t>
            </w:r>
          </w:p>
          <w:p w:rsidR="00CA7607" w:rsidRPr="00812F72" w:rsidRDefault="00CA7607" w:rsidP="00CA7607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Ход игры: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07" w:rsidRPr="00812F72" w:rsidRDefault="00CA7607" w:rsidP="00CA7607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 «Красный, желтый, зелёный»</w:t>
            </w:r>
          </w:p>
          <w:p w:rsidR="00CA7607" w:rsidRPr="00812F72" w:rsidRDefault="00CA7607" w:rsidP="00CA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(малой подвижности)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0"/>
              </w:rPr>
              <w:t>Младшая группа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Цель: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Упражнять детей в умении реагировать на цвет, развивать внимание, закреплять правила дорожного движения.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игре</w:t>
            </w: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: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 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Дети сидят на стульчиках (скамейке).</w:t>
            </w: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20"/>
              </w:rPr>
              <w:t>Атрибуты:</w:t>
            </w:r>
          </w:p>
          <w:p w:rsidR="00CA7607" w:rsidRPr="00812F72" w:rsidRDefault="00CA7607" w:rsidP="00CA7607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Флажки красного, жёлтого, зелёного цветов.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</w:rPr>
              <w:t>Ход игры:</w:t>
            </w:r>
          </w:p>
          <w:p w:rsidR="00CA7607" w:rsidRPr="00812F72" w:rsidRDefault="00CA7607" w:rsidP="00CA760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Ведущий поднимает флажок  определенного цвета.  Если поднят зелёный – дети топают, если жёлтый – хлопают в ладоши, если красный – сидят без движения. Тот, кто ошибается, выбывает из игры.</w:t>
            </w:r>
          </w:p>
          <w:p w:rsidR="00CA7607" w:rsidRPr="00812F72" w:rsidRDefault="00CA7607" w:rsidP="00CA7607">
            <w:pPr>
              <w:spacing w:after="0" w:line="0" w:lineRule="atLeast"/>
              <w:ind w:left="32"/>
              <w:rPr>
                <w:rFonts w:ascii="Arial" w:eastAsia="Times New Roman" w:hAnsi="Arial" w:cs="Arial"/>
                <w:color w:val="000000"/>
              </w:rPr>
            </w:pPr>
            <w:r w:rsidRPr="00812F72"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</w:rPr>
              <w:t>Вариант: </w:t>
            </w:r>
            <w:r w:rsidRPr="00812F7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тот, кто не ошибается, получает жетон, а в конце игры – сладкий приз.</w:t>
            </w:r>
          </w:p>
        </w:tc>
      </w:tr>
    </w:tbl>
    <w:p w:rsidR="00812F72" w:rsidRPr="00CA7607" w:rsidRDefault="00812F72" w:rsidP="00CA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72">
        <w:rPr>
          <w:rFonts w:ascii="Georgia" w:eastAsia="Times New Roman" w:hAnsi="Georgia" w:cs="Times New Roman"/>
          <w:sz w:val="24"/>
          <w:szCs w:val="24"/>
        </w:rPr>
        <w:t>Подвижные игры помогают дошкольникам получить знания по правилам дорожного движения в занимательной форме, привить им умения и навы</w:t>
      </w:r>
      <w:r w:rsidRPr="00812F72">
        <w:rPr>
          <w:rFonts w:ascii="Georgia" w:eastAsia="Times New Roman" w:hAnsi="Georgia" w:cs="Times New Roman"/>
          <w:sz w:val="24"/>
          <w:szCs w:val="24"/>
        </w:rPr>
        <w:softHyphen/>
        <w:t>ки правильного поведения на улице</w:t>
      </w:r>
    </w:p>
    <w:p w:rsidR="00B75D8F" w:rsidRDefault="00B75D8F">
      <w:bookmarkStart w:id="0" w:name="12af8c722236cd11002f5f9702d1c74d6d38a502"/>
      <w:bookmarkStart w:id="1" w:name="0"/>
      <w:bookmarkEnd w:id="0"/>
      <w:bookmarkEnd w:id="1"/>
    </w:p>
    <w:sectPr w:rsidR="00B75D8F" w:rsidSect="008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57C"/>
    <w:multiLevelType w:val="multilevel"/>
    <w:tmpl w:val="343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14A2B"/>
    <w:multiLevelType w:val="multilevel"/>
    <w:tmpl w:val="5292FB8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25AEC"/>
    <w:multiLevelType w:val="multilevel"/>
    <w:tmpl w:val="C75E19F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C4316"/>
    <w:multiLevelType w:val="multilevel"/>
    <w:tmpl w:val="D5CED5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E044E0"/>
    <w:multiLevelType w:val="multilevel"/>
    <w:tmpl w:val="0C847B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E3112D"/>
    <w:multiLevelType w:val="multilevel"/>
    <w:tmpl w:val="4A50627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1657EF"/>
    <w:multiLevelType w:val="multilevel"/>
    <w:tmpl w:val="6388CE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5324A5"/>
    <w:multiLevelType w:val="multilevel"/>
    <w:tmpl w:val="F17A7AD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16DED"/>
    <w:multiLevelType w:val="multilevel"/>
    <w:tmpl w:val="F90CFE2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C50061"/>
    <w:multiLevelType w:val="multilevel"/>
    <w:tmpl w:val="746CD96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91969"/>
    <w:multiLevelType w:val="multilevel"/>
    <w:tmpl w:val="FC2E3DD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6E6466"/>
    <w:multiLevelType w:val="multilevel"/>
    <w:tmpl w:val="CC40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96DCF"/>
    <w:multiLevelType w:val="multilevel"/>
    <w:tmpl w:val="C9E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EF75E8"/>
    <w:multiLevelType w:val="multilevel"/>
    <w:tmpl w:val="1E8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A37801"/>
    <w:multiLevelType w:val="multilevel"/>
    <w:tmpl w:val="457E451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5278D0"/>
    <w:multiLevelType w:val="multilevel"/>
    <w:tmpl w:val="3AE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25EB6"/>
    <w:multiLevelType w:val="multilevel"/>
    <w:tmpl w:val="60C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BF657D"/>
    <w:multiLevelType w:val="multilevel"/>
    <w:tmpl w:val="6D8034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ED4F94"/>
    <w:multiLevelType w:val="multilevel"/>
    <w:tmpl w:val="305A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68751D"/>
    <w:multiLevelType w:val="multilevel"/>
    <w:tmpl w:val="47A4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443122"/>
    <w:multiLevelType w:val="multilevel"/>
    <w:tmpl w:val="419A00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C21DCE"/>
    <w:multiLevelType w:val="multilevel"/>
    <w:tmpl w:val="2A1E19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1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20"/>
  </w:num>
  <w:num w:numId="12">
    <w:abstractNumId w:val="2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F72"/>
    <w:rsid w:val="00812F72"/>
    <w:rsid w:val="008C4BDF"/>
    <w:rsid w:val="00B75D8F"/>
    <w:rsid w:val="00C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DF"/>
  </w:style>
  <w:style w:type="paragraph" w:styleId="1">
    <w:name w:val="heading 1"/>
    <w:basedOn w:val="a"/>
    <w:link w:val="10"/>
    <w:uiPriority w:val="9"/>
    <w:qFormat/>
    <w:rsid w:val="0081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2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2F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2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812F72"/>
  </w:style>
  <w:style w:type="paragraph" w:customStyle="1" w:styleId="c2">
    <w:name w:val="c2"/>
    <w:basedOn w:val="a"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2F72"/>
  </w:style>
  <w:style w:type="paragraph" w:customStyle="1" w:styleId="c7">
    <w:name w:val="c7"/>
    <w:basedOn w:val="a"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2F72"/>
  </w:style>
  <w:style w:type="character" w:customStyle="1" w:styleId="c1">
    <w:name w:val="c1"/>
    <w:basedOn w:val="a0"/>
    <w:rsid w:val="00812F72"/>
  </w:style>
  <w:style w:type="paragraph" w:customStyle="1" w:styleId="c11">
    <w:name w:val="c11"/>
    <w:basedOn w:val="a"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12F72"/>
  </w:style>
  <w:style w:type="character" w:customStyle="1" w:styleId="c4">
    <w:name w:val="c4"/>
    <w:basedOn w:val="a0"/>
    <w:rsid w:val="00812F72"/>
  </w:style>
  <w:style w:type="paragraph" w:styleId="a5">
    <w:name w:val="Balloon Text"/>
    <w:basedOn w:val="a"/>
    <w:link w:val="a6"/>
    <w:uiPriority w:val="99"/>
    <w:semiHidden/>
    <w:unhideWhenUsed/>
    <w:rsid w:val="008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2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992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90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37045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7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8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1181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9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8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fizkultura/2013/03/11/kartoteka-podvizhnykh-igr-po-p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2381</Words>
  <Characters>13578</Characters>
  <Application>Microsoft Office Word</Application>
  <DocSecurity>0</DocSecurity>
  <Lines>113</Lines>
  <Paragraphs>31</Paragraphs>
  <ScaleCrop>false</ScaleCrop>
  <Company>Grizli777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5</cp:revision>
  <dcterms:created xsi:type="dcterms:W3CDTF">2020-04-26T14:01:00Z</dcterms:created>
  <dcterms:modified xsi:type="dcterms:W3CDTF">2022-01-08T11:46:00Z</dcterms:modified>
</cp:coreProperties>
</file>