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center"/>
        <w:textAlignment w:val="baseline"/>
        <w:rPr>
          <w:rFonts w:asciiTheme="minorHAnsi" w:hAnsiTheme="minorHAnsi"/>
          <w:b/>
          <w:sz w:val="36"/>
          <w:szCs w:val="36"/>
        </w:rPr>
      </w:pPr>
      <w:bookmarkStart w:id="0" w:name="_GoBack"/>
      <w:r w:rsidRPr="00A3583D">
        <w:rPr>
          <w:rFonts w:asciiTheme="minorHAnsi" w:hAnsiTheme="minorHAnsi"/>
          <w:b/>
          <w:sz w:val="36"/>
          <w:szCs w:val="36"/>
        </w:rPr>
        <w:t>Советы родителям на лето</w:t>
      </w:r>
    </w:p>
    <w:bookmarkEnd w:id="0"/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О путешествиях с детьми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Ехать или не ехать с ребёнком на юг? - вопрос встаёт перед родителями довольно часто.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Солнце хорошо, но в меру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A3583D">
        <w:rPr>
          <w:rFonts w:asciiTheme="minorHAnsi" w:hAnsiTheme="minorHAnsi"/>
          <w:sz w:val="28"/>
          <w:szCs w:val="28"/>
        </w:rPr>
        <w:t>более старшим</w:t>
      </w:r>
      <w:proofErr w:type="gramEnd"/>
      <w:r w:rsidRPr="00A3583D">
        <w:rPr>
          <w:rFonts w:asciiTheme="minorHAnsi" w:hAnsiTheme="minorHAnsi"/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</w:t>
      </w:r>
      <w:r w:rsidRPr="00A3583D">
        <w:rPr>
          <w:rFonts w:asciiTheme="minorHAnsi" w:hAnsiTheme="minorHAnsi"/>
          <w:sz w:val="28"/>
          <w:szCs w:val="28"/>
        </w:rPr>
        <w:lastRenderedPageBreak/>
        <w:t>юге – с 8 до 10 часов. Каждую световоздушную ванну лучше всего заканчивать водной процедурой.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A3583D">
        <w:rPr>
          <w:rFonts w:asciiTheme="minorHAnsi" w:hAnsiTheme="minorHAnsi"/>
          <w:sz w:val="28"/>
          <w:szCs w:val="28"/>
        </w:rPr>
        <w:t>движении</w:t>
      </w:r>
      <w:proofErr w:type="gramEnd"/>
      <w:r w:rsidRPr="00A3583D">
        <w:rPr>
          <w:rFonts w:asciiTheme="minorHAnsi" w:hAnsiTheme="minorHAnsi"/>
          <w:sz w:val="28"/>
          <w:szCs w:val="28"/>
        </w:rPr>
        <w:t>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Осторожно: тепловой и солнечный удар!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  Обычно это бывает, когда ребёнок ходит на солнце с непокрытой головой.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Купание – прекрасное закаливающее средство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При купании необходимо соблюдать правила: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1.    Не разрешается купаться натощак и раньше чем через 1-1,5 часа после еды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2.    В воде дети должны находиться в движении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t>3.    При появлении озноба немедленно выйти из воды</w:t>
      </w:r>
    </w:p>
    <w:p w:rsidR="00A3583D" w:rsidRPr="00A3583D" w:rsidRDefault="00A3583D" w:rsidP="00A3583D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3583D">
        <w:rPr>
          <w:rFonts w:asciiTheme="minorHAnsi" w:hAnsiTheme="minorHAnsi"/>
          <w:sz w:val="28"/>
          <w:szCs w:val="28"/>
        </w:rPr>
        <w:lastRenderedPageBreak/>
        <w:t xml:space="preserve">4.    Нельзя </w:t>
      </w:r>
      <w:proofErr w:type="gramStart"/>
      <w:r w:rsidRPr="00A3583D">
        <w:rPr>
          <w:rFonts w:asciiTheme="minorHAnsi" w:hAnsiTheme="minorHAnsi"/>
          <w:sz w:val="28"/>
          <w:szCs w:val="28"/>
        </w:rPr>
        <w:t>разгорячённым</w:t>
      </w:r>
      <w:proofErr w:type="gramEnd"/>
      <w:r w:rsidRPr="00A3583D">
        <w:rPr>
          <w:rFonts w:asciiTheme="minorHAnsi" w:hAnsiTheme="minorHAnsi"/>
          <w:sz w:val="28"/>
          <w:szCs w:val="28"/>
        </w:rPr>
        <w:t xml:space="preserve"> окунаться в прохладную воду.</w:t>
      </w:r>
    </w:p>
    <w:p w:rsidR="007D4975" w:rsidRPr="00A3583D" w:rsidRDefault="00A3583D">
      <w:pPr>
        <w:rPr>
          <w:rFonts w:cs="Times New Roman"/>
          <w:sz w:val="28"/>
          <w:szCs w:val="28"/>
        </w:rPr>
      </w:pPr>
    </w:p>
    <w:sectPr w:rsidR="007D4975" w:rsidRPr="00A3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3D"/>
    <w:rsid w:val="00525B9F"/>
    <w:rsid w:val="006B60BB"/>
    <w:rsid w:val="00A3583D"/>
    <w:rsid w:val="00A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2015-09-10T13:33:00Z</dcterms:created>
  <dcterms:modified xsi:type="dcterms:W3CDTF">2015-09-10T13:35:00Z</dcterms:modified>
</cp:coreProperties>
</file>