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80" w:lineRule="auto"/>
        <w:jc w:val="both"/>
        <w:rPr>
          <w:rFonts w:ascii="YS Text Regular" w:cs="YS Text Regular" w:eastAsia="YS Text Regular" w:hAnsi="YS Text Regular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lineRule="auto"/>
        <w:jc w:val="center"/>
        <w:rPr>
          <w:rFonts w:ascii="YS Text Regular" w:cs="YS Text Regular" w:eastAsia="YS Text Regular" w:hAnsi="YS Text Regular"/>
          <w:b w:val="1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ПРАВИЛА АКЦИИ </w:t>
      </w:r>
    </w:p>
    <w:p w:rsidR="00000000" w:rsidDel="00000000" w:rsidP="00000000" w:rsidRDefault="00000000" w:rsidRPr="00000000" w14:paraId="00000003">
      <w:pPr>
        <w:spacing w:after="120" w:lineRule="auto"/>
        <w:jc w:val="center"/>
        <w:rPr>
          <w:rFonts w:ascii="YS Text Regular" w:cs="YS Text Regular" w:eastAsia="YS Text Regular" w:hAnsi="YS Text Regular"/>
          <w:b w:val="1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«Бонус за всех»</w:t>
      </w:r>
    </w:p>
    <w:p w:rsidR="00000000" w:rsidDel="00000000" w:rsidP="00000000" w:rsidRDefault="00000000" w:rsidRPr="00000000" w14:paraId="00000004">
      <w:pPr>
        <w:spacing w:after="120" w:lineRule="auto"/>
        <w:jc w:val="center"/>
        <w:rPr>
          <w:rFonts w:ascii="YS Text Regular" w:cs="YS Text Regular" w:eastAsia="YS Text Regular" w:hAnsi="YS Text Regular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Дата публикации: «21» октября 2025 г. </w:t>
      </w:r>
    </w:p>
    <w:p w:rsidR="00000000" w:rsidDel="00000000" w:rsidP="00000000" w:rsidRDefault="00000000" w:rsidRPr="00000000" w14:paraId="00000006">
      <w:pPr>
        <w:spacing w:after="120" w:before="280" w:lineRule="auto"/>
        <w:jc w:val="both"/>
        <w:rPr>
          <w:rFonts w:ascii="YS Text Regular" w:cs="YS Text Regular" w:eastAsia="YS Text Regular" w:hAnsi="YS Text Regular"/>
          <w:b w:val="1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1. Общие положения: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1.1. Настоящая акция (далее – «</w:t>
      </w: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Акция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») является маркетинговым мероприятием, не является лотереей или азартной игрой, не требует внесения платы за участие, не содержит элементов риска или случайности выпадения выигрыша и проводится в соответствии с настоящими правилами (далее – «Правила»), расположенными по адресу в сети Интернет: https://pro.yandex.com/kz-ru/knowledge-base/eda/dohod/bonus-for-everyone.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  <w:highlight w:val="white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Акция 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highlight w:val="white"/>
          <w:rtl w:val="0"/>
        </w:rPr>
        <w:t xml:space="preserve">направлена на мотивацию пользователей (доставщиков) приглашать новых участников и развивать структуру до трёх уровней.</w:t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1.2. </w:t>
      </w: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Организатор Акции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 (Организатор)— Товарищество с ограниченной ответственностью «Y. Tagam», БИН 161240022428, место нахождения: Республика Казахстан, город Алматы, Бостандыкский район, Проспект Аль-Фараби, дом 11/1, почтовый индекс 050059 .</w:t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1.3. Акция проводится на территории Республики Казахстан.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1.4. </w:t>
      </w: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Дата начала Акции: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 21.10 2025 года. 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1.5. </w:t>
      </w: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Дата завершения Акции: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 31.12 2025 года.</w:t>
      </w:r>
    </w:p>
    <w:p w:rsidR="00000000" w:rsidDel="00000000" w:rsidP="00000000" w:rsidRDefault="00000000" w:rsidRPr="00000000" w14:paraId="0000000D">
      <w:pPr>
        <w:spacing w:after="120" w:before="280" w:lineRule="auto"/>
        <w:jc w:val="both"/>
        <w:rPr>
          <w:rFonts w:ascii="YS Text Regular" w:cs="YS Text Regular" w:eastAsia="YS Text Regular" w:hAnsi="YS Text Regular"/>
          <w:b w:val="1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2. Термины и определения, используемые в Правилах:</w:t>
      </w:r>
    </w:p>
    <w:p w:rsidR="00000000" w:rsidDel="00000000" w:rsidP="00000000" w:rsidRDefault="00000000" w:rsidRPr="00000000" w14:paraId="0000000E">
      <w:pPr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Активация Акции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 — совершение действий в соответствии с разделом 3 Правил, подтверждающих согласие Пользователя на участие в Акции.</w:t>
      </w:r>
    </w:p>
    <w:p w:rsidR="00000000" w:rsidDel="00000000" w:rsidP="00000000" w:rsidRDefault="00000000" w:rsidRPr="00000000" w14:paraId="0000000F">
      <w:pPr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color w:val="000000"/>
          <w:sz w:val="22"/>
          <w:szCs w:val="22"/>
          <w:rtl w:val="0"/>
        </w:rPr>
        <w:t xml:space="preserve">Партнер </w:t>
      </w: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-  юридическое лицо или индивидуальный предприниматель, заключившее с Заказчиком Договор оказания услуг по доступу к Сервису, а также оказывающее услуги доставки в соответствии с применимым законодательством и/или обеспечивающее оказание таких услуг третьими лицами (исполнителями - Доставщиками).</w:t>
      </w:r>
    </w:p>
    <w:p w:rsidR="00000000" w:rsidDel="00000000" w:rsidP="00000000" w:rsidRDefault="00000000" w:rsidRPr="00000000" w14:paraId="00000010">
      <w:pPr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Сервис Яндекс Go (Яндекс.Еда)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 — информационный сервис, используемый Пользователями на условиях документа "Условия использования сервиса Яндекс.Еда (Яндекс Go)", размещенного по адресу в сети Интернет:  </w:t>
      </w:r>
      <w:hyperlink r:id="rId6">
        <w:r w:rsidDel="00000000" w:rsidR="00000000" w:rsidRPr="00000000">
          <w:rPr>
            <w:rFonts w:ascii="YS Text Regular" w:cs="YS Text Regular" w:eastAsia="YS Text Regular" w:hAnsi="YS Text Regular"/>
            <w:color w:val="0000ff"/>
            <w:sz w:val="22"/>
            <w:szCs w:val="22"/>
            <w:u w:val="single"/>
            <w:rtl w:val="0"/>
          </w:rPr>
          <w:t xml:space="preserve">https://yandex.kz/legal/termsofuse_eda/</w:t>
        </w:r>
      </w:hyperlink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 (далее – «Пользовательское соглашение»).   </w:t>
      </w:r>
    </w:p>
    <w:p w:rsidR="00000000" w:rsidDel="00000000" w:rsidP="00000000" w:rsidRDefault="00000000" w:rsidRPr="00000000" w14:paraId="00000011">
      <w:pPr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color w:val="000000"/>
          <w:sz w:val="22"/>
          <w:szCs w:val="22"/>
          <w:rtl w:val="0"/>
        </w:rPr>
        <w:t xml:space="preserve">Мобильное приложение Яндекс.Про (Яндекс.Про)</w:t>
      </w: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 означает программу на мобильных устройствах (на условиях Лицензионного соглашения, размещенного в сети Интернет по адресу: </w:t>
      </w:r>
      <w:hyperlink r:id="rId7">
        <w:r w:rsidDel="00000000" w:rsidR="00000000" w:rsidRPr="00000000">
          <w:rPr>
            <w:rFonts w:ascii="YS Text Regular" w:cs="YS Text Regular" w:eastAsia="YS Text Regular" w:hAnsi="YS Text Regular"/>
            <w:color w:val="0000ff"/>
            <w:sz w:val="22"/>
            <w:szCs w:val="22"/>
            <w:u w:val="single"/>
            <w:rtl w:val="0"/>
          </w:rPr>
          <w:t xml:space="preserve">https://yandexgo.com/legal/yandexpro_mobile_agreement</w:t>
        </w:r>
      </w:hyperlink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 или иные ссылки/документы в сети Интернет, которые содержат условия использования мобильного приложения Яндекс Про), предоставляющую функциональные возможности для приёма Запросов Доставщиками. В Яндекс.Про также доступна информация о Партнере, данные статистики и иная информация в отношении услуг, оказываемых Яндексом Партнерам в соответствии с Договором.</w:t>
      </w:r>
    </w:p>
    <w:p w:rsidR="00000000" w:rsidDel="00000000" w:rsidP="00000000" w:rsidRDefault="00000000" w:rsidRPr="00000000" w14:paraId="00000012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Доставщик 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означает физическое лицо, взаимодействующее с Партнером на основании гражданско-правовых отношений, непосредственно оказывающие услуги доставки и/или иные услуги Пользователям с использованием транспортного средства или без такового и зарегистрированное Партнером в Сервисе. </w:t>
      </w:r>
    </w:p>
    <w:p w:rsidR="00000000" w:rsidDel="00000000" w:rsidP="00000000" w:rsidRDefault="00000000" w:rsidRPr="00000000" w14:paraId="00000013">
      <w:pPr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Участник Акции (Участник)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 — Пользователь, соответствующий Правилам Акции, совершивший Активацию Акции.</w:t>
      </w:r>
    </w:p>
    <w:p w:rsidR="00000000" w:rsidDel="00000000" w:rsidP="00000000" w:rsidRDefault="00000000" w:rsidRPr="00000000" w14:paraId="00000014">
      <w:pPr>
        <w:spacing w:after="120" w:lineRule="auto"/>
        <w:jc w:val="both"/>
        <w:rPr>
          <w:rFonts w:ascii="YS Text Regular" w:cs="YS Text Regular" w:eastAsia="YS Text Regular" w:hAnsi="YS Text Regular"/>
          <w:b w:val="1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color w:val="000000"/>
          <w:sz w:val="22"/>
          <w:szCs w:val="22"/>
          <w:rtl w:val="0"/>
        </w:rPr>
        <w:t xml:space="preserve">3. Порядок участия в Акции</w:t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3.1. Как участвовать в Акции: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120" w:lineRule="auto"/>
        <w:ind w:left="720" w:hanging="360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Зайдите в раздел «Пригласите новичка».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120" w:lineRule="auto"/>
        <w:ind w:left="720" w:hanging="360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Нажмите кнопку «Пригласить»: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120" w:lineRule="auto"/>
        <w:ind w:left="720" w:hanging="360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Когда приглашённый человек зарегистрируется и сделает первый заказ, он появится в вашем разделе «Пригласите новичка» через сутки.</w:t>
      </w:r>
    </w:p>
    <w:p w:rsidR="00000000" w:rsidDel="00000000" w:rsidP="00000000" w:rsidRDefault="00000000" w:rsidRPr="00000000" w14:paraId="00000019">
      <w:pPr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3.2. Условия выплаты вознаграждения: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Участвуя в Акции, вы получаете вознаграждение за привлечение новых курьеров в сервис 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Яндекс.Еда при выполнении целевого действия. 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Размер вознаграждения зависит от того, кого вы пригласили:</w:t>
      </w:r>
    </w:p>
    <w:p w:rsidR="00000000" w:rsidDel="00000000" w:rsidP="00000000" w:rsidRDefault="00000000" w:rsidRPr="00000000" w14:paraId="0000001B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  <w:highlight w:val="white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highlight w:val="white"/>
          <w:rtl w:val="0"/>
        </w:rPr>
        <w:t xml:space="preserve">3.2. Уровни привлечения и условия выплаты Вознаграждения: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C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  <w:highlight w:val="white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highlight w:val="white"/>
          <w:rtl w:val="0"/>
        </w:rPr>
        <w:t xml:space="preserve">3.2.1. Вознаграждение выплачивается </w:t>
      </w: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highlight w:val="white"/>
          <w:rtl w:val="0"/>
        </w:rPr>
        <w:t xml:space="preserve">Участнику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highlight w:val="white"/>
          <w:rtl w:val="0"/>
        </w:rPr>
        <w:t xml:space="preserve"> после того, как привлеченный им Доставщик соответствующего уровня выполнит </w:t>
      </w: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highlight w:val="white"/>
          <w:rtl w:val="0"/>
        </w:rPr>
        <w:t xml:space="preserve">80 (сто) заказов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highlight w:val="white"/>
          <w:rtl w:val="0"/>
        </w:rPr>
        <w:t xml:space="preserve"> в сервисе Яндекс.Еда с момента своей регистрации в Сервисе. </w:t>
      </w:r>
    </w:p>
    <w:p w:rsidR="00000000" w:rsidDel="00000000" w:rsidP="00000000" w:rsidRDefault="00000000" w:rsidRPr="00000000" w14:paraId="0000001D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  <w:highlight w:val="white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highlight w:val="white"/>
          <w:rtl w:val="0"/>
        </w:rPr>
        <w:t xml:space="preserve">3.2.2. В рамках Акции определяются три уровня привлеченных Доставщиков, за которых Участник может получить Вознаграждение:</w:t>
      </w:r>
    </w:p>
    <w:tbl>
      <w:tblPr>
        <w:tblStyle w:val="Table1"/>
        <w:tblW w:w="948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62"/>
        <w:gridCol w:w="3163"/>
        <w:gridCol w:w="3163"/>
        <w:tblGridChange w:id="0">
          <w:tblGrid>
            <w:gridCol w:w="3162"/>
            <w:gridCol w:w="3163"/>
            <w:gridCol w:w="316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sz w:val="22"/>
                <w:szCs w:val="22"/>
                <w:rtl w:val="0"/>
              </w:rPr>
              <w:t xml:space="preserve">Категория Привлеченного Доставщика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color w:val="000000"/>
                <w:sz w:val="22"/>
                <w:szCs w:val="22"/>
                <w:rtl w:val="0"/>
              </w:rPr>
              <w:t xml:space="preserve">описание</w:t>
            </w:r>
          </w:p>
        </w:tc>
        <w:tc>
          <w:tcPr/>
          <w:p w:rsidR="00000000" w:rsidDel="00000000" w:rsidP="00000000" w:rsidRDefault="00000000" w:rsidRPr="00000000" w14:paraId="00000020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sz w:val="22"/>
                <w:szCs w:val="22"/>
                <w:rtl w:val="0"/>
              </w:rPr>
              <w:t xml:space="preserve">Размер Вознаграждения для Участника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b w:val="1"/>
                <w:sz w:val="22"/>
                <w:szCs w:val="22"/>
                <w:rtl w:val="0"/>
              </w:rPr>
              <w:t xml:space="preserve">Уровень 1</w:t>
            </w:r>
          </w:p>
        </w:tc>
        <w:tc>
          <w:tcPr/>
          <w:p w:rsidR="00000000" w:rsidDel="00000000" w:rsidP="00000000" w:rsidRDefault="00000000" w:rsidRPr="00000000" w14:paraId="00000022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b w:val="1"/>
                <w:sz w:val="22"/>
                <w:szCs w:val="22"/>
                <w:rtl w:val="0"/>
              </w:rPr>
              <w:t xml:space="preserve">Участник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sz w:val="22"/>
                <w:szCs w:val="22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b w:val="1"/>
                <w:sz w:val="22"/>
                <w:szCs w:val="22"/>
                <w:rtl w:val="0"/>
              </w:rPr>
              <w:t xml:space="preserve">Уровень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sz w:val="22"/>
                <w:szCs w:val="22"/>
                <w:rtl w:val="0"/>
              </w:rPr>
              <w:t xml:space="preserve">Доставщик, который зарегистрировался в Сервисе непосредственно по Пригласительной ссылке </w:t>
            </w:r>
            <w:r w:rsidDel="00000000" w:rsidR="00000000" w:rsidRPr="00000000">
              <w:rPr>
                <w:rFonts w:ascii="YS Text Regular" w:cs="YS Text Regular" w:eastAsia="YS Text Regular" w:hAnsi="YS Text Regular"/>
                <w:b w:val="1"/>
                <w:sz w:val="22"/>
                <w:szCs w:val="22"/>
                <w:rtl w:val="0"/>
              </w:rPr>
              <w:t xml:space="preserve">Участника.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b w:val="1"/>
                <w:sz w:val="22"/>
                <w:szCs w:val="22"/>
                <w:rtl w:val="0"/>
              </w:rPr>
              <w:t xml:space="preserve">100%</w:t>
            </w:r>
            <w:r w:rsidDel="00000000" w:rsidR="00000000" w:rsidRPr="00000000">
              <w:rPr>
                <w:rFonts w:ascii="YS Text Regular" w:cs="YS Text Regular" w:eastAsia="YS Text Regular" w:hAnsi="YS Text Regular"/>
                <w:sz w:val="22"/>
                <w:szCs w:val="22"/>
                <w:rtl w:val="0"/>
              </w:rPr>
              <w:t xml:space="preserve"> от базовой суммы вознаграждения.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b w:val="1"/>
                <w:sz w:val="22"/>
                <w:szCs w:val="22"/>
                <w:rtl w:val="0"/>
              </w:rPr>
              <w:t xml:space="preserve">Уровень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sz w:val="22"/>
                <w:szCs w:val="22"/>
                <w:rtl w:val="0"/>
              </w:rPr>
              <w:t xml:space="preserve">Доставщик, который зарегистрировался в Сервисе по Пригласительной ссылке доставщика</w:t>
            </w:r>
            <w:r w:rsidDel="00000000" w:rsidR="00000000" w:rsidRPr="00000000">
              <w:rPr>
                <w:rFonts w:ascii="YS Text Regular" w:cs="YS Text Regular" w:eastAsia="YS Text Regular" w:hAnsi="YS Text Regular"/>
                <w:b w:val="1"/>
                <w:sz w:val="22"/>
                <w:szCs w:val="22"/>
                <w:rtl w:val="0"/>
              </w:rPr>
              <w:t xml:space="preserve"> «2 уровня».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b w:val="1"/>
                <w:sz w:val="22"/>
                <w:szCs w:val="22"/>
                <w:rtl w:val="0"/>
              </w:rPr>
              <w:t xml:space="preserve">15%</w:t>
            </w:r>
            <w:r w:rsidDel="00000000" w:rsidR="00000000" w:rsidRPr="00000000">
              <w:rPr>
                <w:rFonts w:ascii="YS Text Regular" w:cs="YS Text Regular" w:eastAsia="YS Text Regular" w:hAnsi="YS Text Regular"/>
                <w:sz w:val="22"/>
                <w:szCs w:val="22"/>
                <w:rtl w:val="0"/>
              </w:rPr>
              <w:t xml:space="preserve"> от базовой суммы вознаграждения.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b w:val="1"/>
                <w:sz w:val="22"/>
                <w:szCs w:val="22"/>
                <w:rtl w:val="0"/>
              </w:rPr>
              <w:t xml:space="preserve">Уровень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sz w:val="22"/>
                <w:szCs w:val="22"/>
                <w:rtl w:val="0"/>
              </w:rPr>
              <w:t xml:space="preserve">Доставщик, который зарегистрировался в Сервисе по Пригласительной ссылке доставщика </w:t>
            </w:r>
            <w:r w:rsidDel="00000000" w:rsidR="00000000" w:rsidRPr="00000000">
              <w:rPr>
                <w:rFonts w:ascii="YS Text Regular" w:cs="YS Text Regular" w:eastAsia="YS Text Regular" w:hAnsi="YS Text Regular"/>
                <w:b w:val="1"/>
                <w:sz w:val="22"/>
                <w:szCs w:val="22"/>
                <w:rtl w:val="0"/>
              </w:rPr>
              <w:t xml:space="preserve">«3 уровня».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120" w:lineRule="auto"/>
              <w:jc w:val="both"/>
              <w:rPr>
                <w:rFonts w:ascii="YS Text Regular" w:cs="YS Text Regular" w:eastAsia="YS Text Regular" w:hAnsi="YS Text Regular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YS Text Regular" w:cs="YS Text Regular" w:eastAsia="YS Text Regular" w:hAnsi="YS Text Regular"/>
                <w:b w:val="1"/>
                <w:sz w:val="22"/>
                <w:szCs w:val="22"/>
                <w:rtl w:val="0"/>
              </w:rPr>
              <w:t xml:space="preserve">30%</w:t>
            </w:r>
            <w:r w:rsidDel="00000000" w:rsidR="00000000" w:rsidRPr="00000000">
              <w:rPr>
                <w:rFonts w:ascii="YS Text Regular" w:cs="YS Text Regular" w:eastAsia="YS Text Regular" w:hAnsi="YS Text Regular"/>
                <w:sz w:val="22"/>
                <w:szCs w:val="22"/>
                <w:rtl w:val="0"/>
              </w:rPr>
              <w:t xml:space="preserve"> от базовой суммы вознаграждения.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highlight w:val="white"/>
          <w:rtl w:val="0"/>
        </w:rPr>
        <w:t xml:space="preserve">3.2.3. Базовая сумма вознаграждения, от которой рассчитываются проценты, определяется Организатором и указывается в интерфейсе Мобильного приложения Яндекс.Про. Размер базовой суммы может изменяться Организатором. 3.2.4. Учет выполненных заказов и определение уровня привлеченного Доставщика («Уровень 1», «Уровень 2», «Уровень 3», «Уровень 4») производятся автоматически программными средствами Организатора.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b w:val="1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color w:val="000000"/>
          <w:sz w:val="22"/>
          <w:szCs w:val="22"/>
          <w:rtl w:val="0"/>
        </w:rPr>
        <w:t xml:space="preserve">4. Права и обязанности Организатора Акции.</w:t>
      </w:r>
    </w:p>
    <w:p w:rsidR="00000000" w:rsidDel="00000000" w:rsidP="00000000" w:rsidRDefault="00000000" w:rsidRPr="00000000" w14:paraId="00000030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4.1. Организатор Акции обязуется провести Акцию в порядке, определенном настоящими Правилами и законодательством Республики Казахстан.</w:t>
      </w:r>
    </w:p>
    <w:p w:rsidR="00000000" w:rsidDel="00000000" w:rsidP="00000000" w:rsidRDefault="00000000" w:rsidRPr="00000000" w14:paraId="00000031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4.2. Организатор Акции оставляет за собой право не вступать в письменные переговоры либо иные контакты с Участниками Акции, кроме случаев, предусмотренных настоящими Правилами, действующим законодательством Республики Казахстан и при возникновении спорных ситуаций.</w:t>
      </w:r>
    </w:p>
    <w:p w:rsidR="00000000" w:rsidDel="00000000" w:rsidP="00000000" w:rsidRDefault="00000000" w:rsidRPr="00000000" w14:paraId="00000032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4.3. Организатор предоставляет Участникам возможность использования Сервиса Яндекс.Про в формате «as is», не гарантирует отсутствие технических ошибок в работе мобильного приложения Яндекс.Про и постоянную доступность и работоспособность Сервиса Яндекс.Про</w:t>
      </w:r>
    </w:p>
    <w:p w:rsidR="00000000" w:rsidDel="00000000" w:rsidP="00000000" w:rsidRDefault="00000000" w:rsidRPr="00000000" w14:paraId="00000033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Организатор предоставляет возможность получения выплат, при этом не обязуются дополнительно информировать, а также обеспечивать использование Акции участниками. Участник самостоятельно осуществляет участие в Акции, также самостоятельно принимает решение о привлечении третьих лиц к участию в Акции.</w:t>
      </w:r>
    </w:p>
    <w:p w:rsidR="00000000" w:rsidDel="00000000" w:rsidP="00000000" w:rsidRDefault="00000000" w:rsidRPr="00000000" w14:paraId="00000034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4.4. Организатор, имеет право признать недействительным участие в Акции Участника, отказать Участнику Акции в предоставлении выплат.</w:t>
      </w:r>
    </w:p>
    <w:p w:rsidR="00000000" w:rsidDel="00000000" w:rsidP="00000000" w:rsidRDefault="00000000" w:rsidRPr="00000000" w14:paraId="00000035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4.5. Организатор не компенсирует дополнительные затраты Участников по привлечению третьих лиц.</w:t>
      </w:r>
    </w:p>
    <w:p w:rsidR="00000000" w:rsidDel="00000000" w:rsidP="00000000" w:rsidRDefault="00000000" w:rsidRPr="00000000" w14:paraId="00000036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b w:val="1"/>
          <w:sz w:val="22"/>
          <w:szCs w:val="22"/>
          <w:rtl w:val="0"/>
        </w:rPr>
        <w:t xml:space="preserve">5. Прочие условия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38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5.1. Организатор оставляет за собой право приостановить, или досрочно прекратить проведение данной Акции, или изменить ее условия в любое время без объяснения причин. Информация о приостановлении/прекращении/изменении условий Акции будет размещена на сайте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 Яндекс Про </w:t>
      </w: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и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по ссылке: 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https://pro.yandex.com/kz-ru/knowledge-base/eda/dohod/bonus-for-everyone</w:t>
      </w: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5.2. Принимая участие в Акции, Участник полностью и безоговорочно соглашается с настоящими Условиями.</w:t>
      </w:r>
    </w:p>
    <w:p w:rsidR="00000000" w:rsidDel="00000000" w:rsidP="00000000" w:rsidRDefault="00000000" w:rsidRPr="00000000" w14:paraId="0000003A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5.3. Акция организована и проводится в соответствии с законодательством Республики Казахстан, Правилами и настоящими Условиями. Все спорные вопросы, касающиеся настоящей Акции, регулируются на основе действующего законодательства Республики Казахстан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5.4. Жалобы, связанные с организацией проведения Акции, Участники могут направлять через Сервис Яндекс.Про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5.5. 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Акция может быть недоступна по техническим причинам, в том числе в случае необновления Участником Приложения\Приложений до последней доступной версии, и\или по иным причинам.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5.6. Выплаты предоставляются исключительно согласно настоящим Правилам. Организатор не возмещает и не компенсирует убытки, издержки и любые иные расходы, которые могут возникнуть у Участника в связи с участием в Акции.</w:t>
      </w:r>
    </w:p>
    <w:p w:rsidR="00000000" w:rsidDel="00000000" w:rsidP="00000000" w:rsidRDefault="00000000" w:rsidRPr="00000000" w14:paraId="0000003E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5.7. В целях противодействия недобросовестному получению Выплат Организатор оставляет за собой право применять прямо не указанные в настоящих Правилах способы проверки для выявления злоупотреблений и/или недобросовестных действий со стороны Пользователей. Организатор вправе по своему усмотрению отказать лицу в статусе Участника при наличии обоснованных подозрений в нарушении Правил и действующего законодательства. В случае, если указанные в настоящем пункте обстоятельства выявлены после предоставления Выплат, Выплата аннулируется автоматически в течение 5 (пяти) рабочих дней.</w:t>
      </w:r>
    </w:p>
    <w:p w:rsidR="00000000" w:rsidDel="00000000" w:rsidP="00000000" w:rsidRDefault="00000000" w:rsidRPr="00000000" w14:paraId="0000003F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Под злоупотреблениями и/или недобросовестным действиями в настоящих Правилах понимается в том числе такое получение выгод от участия в Акции, которое при обычных условиях участия в Акции не было бы предоставлено.</w:t>
      </w:r>
    </w:p>
    <w:p w:rsidR="00000000" w:rsidDel="00000000" w:rsidP="00000000" w:rsidRDefault="00000000" w:rsidRPr="00000000" w14:paraId="00000040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Организатор вправе по собственному усмотрению определять злоупотребление и/или недобросовестное действие. </w:t>
      </w:r>
    </w:p>
    <w:p w:rsidR="00000000" w:rsidDel="00000000" w:rsidP="00000000" w:rsidRDefault="00000000" w:rsidRPr="00000000" w14:paraId="00000041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Организатор имеет право отстранить от участия в Акции Участников в случае обнаружения недобросовестных действий в отношении Организатора, иных Участников Акции</w:t>
      </w:r>
    </w:p>
    <w:p w:rsidR="00000000" w:rsidDel="00000000" w:rsidP="00000000" w:rsidRDefault="00000000" w:rsidRPr="00000000" w14:paraId="00000042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b w:val="1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5.8. </w:t>
      </w:r>
      <w:r w:rsidDel="00000000" w:rsidR="00000000" w:rsidRPr="00000000">
        <w:rPr>
          <w:rFonts w:ascii="YS Text Regular" w:cs="YS Text Regular" w:eastAsia="YS Text Regular" w:hAnsi="YS Text Regular"/>
          <w:b w:val="1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При рассмотрении обращений, касающихся участия в Акции, служба поддержки имеет право запросить, а обращающийся Участник обязан предоставить подтверждение факта участия в Акции, выполнения ее условий: скриншот страницы и/или иное подтверждение по указанию сотрудника службы поддержки. В случае непредоставления такого подтверждения Сервис оставляет за собой право отказать в возможности участия Участника в Акции.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5.9. Правила являются единственными официальными правилами участия в Акции. В случае возникновения ситуаций, допускающих неоднозначное толкование этих Правил и/или вопросов, не урегулированных этими Правилами, окончательное решение о таком толковании и/или разъяснении принимается непосредственно и исключительно Организатором.</w:t>
      </w:r>
    </w:p>
    <w:p w:rsidR="00000000" w:rsidDel="00000000" w:rsidP="00000000" w:rsidRDefault="00000000" w:rsidRPr="00000000" w14:paraId="00000044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t xml:space="preserve">5.10 Все споры и разногласия, которые возникают в связи с организацией и проведением Акции, подлежат разрешению путем переговоров. Спорные вопросы, не урегулированные путем переговоров, подлежат разрешению в суде по месту нахождения Организатора </w:t>
      </w: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согласно законодательству Республики Казахстан (договорная подсудность)</w:t>
      </w:r>
    </w:p>
    <w:p w:rsidR="00000000" w:rsidDel="00000000" w:rsidP="00000000" w:rsidRDefault="00000000" w:rsidRPr="00000000" w14:paraId="00000045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sz w:val="22"/>
          <w:szCs w:val="22"/>
          <w:rtl w:val="0"/>
        </w:rPr>
        <w:t xml:space="preserve">5.11 Во всем ином, что не предусмотрено Правилам, применяется действующее законодательство Республики Казахстан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Fonts w:ascii="YS Text Regular" w:cs="YS Text Regular" w:eastAsia="YS Text Regular" w:hAnsi="YS Text Regular"/>
          <w:color w:val="000000"/>
          <w:sz w:val="22"/>
          <w:szCs w:val="22"/>
          <w:rtl w:val="0"/>
        </w:rPr>
        <w:br w:type="textWrapping"/>
      </w:r>
    </w:p>
    <w:p w:rsidR="00000000" w:rsidDel="00000000" w:rsidP="00000000" w:rsidRDefault="00000000" w:rsidRPr="00000000" w14:paraId="00000048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after="120" w:lineRule="auto"/>
        <w:jc w:val="both"/>
        <w:rPr>
          <w:rFonts w:ascii="YS Text Regular" w:cs="YS Text Regular" w:eastAsia="YS Text Regular" w:hAnsi="YS Text Regular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968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Play">
    <w:embedRegular w:fontKey="{00000000-0000-0000-0000-000000000000}" r:id="rId1" w:subsetted="0"/>
    <w:embedBold w:fontKey="{00000000-0000-0000-0000-000000000000}" r:id="rId2" w:subsetted="0"/>
  </w:font>
  <w:font w:name="YS Text Regular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3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yandex.kz/legal/termsofuse_eda/" TargetMode="External"/><Relationship Id="rId7" Type="http://schemas.openxmlformats.org/officeDocument/2006/relationships/hyperlink" Target="https://yandexgo.com/legal/yandexpro_mobile_agreemen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